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4" w:rsidRPr="00671754" w:rsidRDefault="00671754" w:rsidP="00671754">
      <w:pPr>
        <w:pStyle w:val="a4"/>
        <w:spacing w:after="0"/>
        <w:jc w:val="center"/>
        <w:rPr>
          <w:color w:val="000000"/>
        </w:rPr>
      </w:pPr>
      <w:r w:rsidRPr="00671754">
        <w:rPr>
          <w:color w:val="000000"/>
        </w:rPr>
        <w:t>Совет депутатов</w:t>
      </w:r>
    </w:p>
    <w:p w:rsidR="00671754" w:rsidRPr="00671754" w:rsidRDefault="00671754" w:rsidP="00671754">
      <w:pPr>
        <w:pStyle w:val="a4"/>
        <w:spacing w:after="0"/>
        <w:jc w:val="center"/>
        <w:rPr>
          <w:color w:val="000000"/>
        </w:rPr>
      </w:pPr>
      <w:r w:rsidRPr="00671754">
        <w:rPr>
          <w:color w:val="000000"/>
        </w:rPr>
        <w:t>сельского поселения «Поселок Тумнин»</w:t>
      </w:r>
    </w:p>
    <w:p w:rsidR="00671754" w:rsidRPr="00671754" w:rsidRDefault="00671754" w:rsidP="00671754">
      <w:pPr>
        <w:pStyle w:val="a4"/>
        <w:spacing w:after="0"/>
        <w:jc w:val="center"/>
        <w:rPr>
          <w:color w:val="000000"/>
        </w:rPr>
      </w:pPr>
      <w:r w:rsidRPr="00671754">
        <w:rPr>
          <w:color w:val="000000"/>
        </w:rPr>
        <w:t>Ванинского муниципального района Хабаровского края</w:t>
      </w:r>
    </w:p>
    <w:p w:rsidR="00671754" w:rsidRPr="00671754" w:rsidRDefault="00671754" w:rsidP="00671754">
      <w:pPr>
        <w:pStyle w:val="a4"/>
        <w:spacing w:after="0"/>
        <w:jc w:val="center"/>
        <w:rPr>
          <w:b/>
          <w:color w:val="000000"/>
        </w:rPr>
      </w:pPr>
    </w:p>
    <w:p w:rsidR="00671754" w:rsidRPr="00671754" w:rsidRDefault="00671754" w:rsidP="00671754">
      <w:pPr>
        <w:pStyle w:val="a4"/>
        <w:spacing w:after="0"/>
        <w:jc w:val="center"/>
        <w:rPr>
          <w:color w:val="000000"/>
        </w:rPr>
      </w:pPr>
      <w:r w:rsidRPr="00671754">
        <w:rPr>
          <w:color w:val="000000"/>
        </w:rPr>
        <w:t>РЕШЕНИЕ</w:t>
      </w:r>
    </w:p>
    <w:p w:rsidR="002F32F2" w:rsidRPr="004C5DED" w:rsidRDefault="002F32F2" w:rsidP="007307A0">
      <w:pPr>
        <w:rPr>
          <w:sz w:val="24"/>
          <w:szCs w:val="24"/>
        </w:rPr>
      </w:pPr>
    </w:p>
    <w:p w:rsidR="00BC2CD2" w:rsidRPr="00FE439C" w:rsidRDefault="00FE439C" w:rsidP="007307A0">
      <w:pPr>
        <w:rPr>
          <w:rFonts w:ascii="Times New Roman" w:hAnsi="Times New Roman" w:cs="Times New Roman"/>
          <w:sz w:val="24"/>
          <w:szCs w:val="24"/>
        </w:rPr>
      </w:pPr>
      <w:r w:rsidRPr="00FE439C">
        <w:rPr>
          <w:rFonts w:ascii="Times New Roman" w:hAnsi="Times New Roman" w:cs="Times New Roman"/>
          <w:sz w:val="24"/>
          <w:szCs w:val="24"/>
        </w:rPr>
        <w:t>14.04</w:t>
      </w:r>
      <w:r w:rsidR="003A13FC" w:rsidRPr="00FE439C">
        <w:rPr>
          <w:rFonts w:ascii="Times New Roman" w:hAnsi="Times New Roman" w:cs="Times New Roman"/>
          <w:sz w:val="24"/>
          <w:szCs w:val="24"/>
        </w:rPr>
        <w:t>.20</w:t>
      </w:r>
      <w:r w:rsidR="0083373A">
        <w:rPr>
          <w:rFonts w:ascii="Times New Roman" w:hAnsi="Times New Roman" w:cs="Times New Roman"/>
          <w:sz w:val="24"/>
          <w:szCs w:val="24"/>
        </w:rPr>
        <w:t xml:space="preserve">20                      </w:t>
      </w:r>
      <w:r w:rsidR="00B90103" w:rsidRPr="00FE439C">
        <w:rPr>
          <w:rFonts w:ascii="Times New Roman" w:hAnsi="Times New Roman" w:cs="Times New Roman"/>
          <w:sz w:val="24"/>
          <w:szCs w:val="24"/>
        </w:rPr>
        <w:t xml:space="preserve"> </w:t>
      </w:r>
      <w:r w:rsidR="003A13FC" w:rsidRPr="00FE43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439C">
        <w:rPr>
          <w:rFonts w:ascii="Times New Roman" w:hAnsi="Times New Roman" w:cs="Times New Roman"/>
          <w:sz w:val="24"/>
          <w:szCs w:val="24"/>
        </w:rPr>
        <w:t>1</w:t>
      </w:r>
      <w:r w:rsidR="00F65EB8">
        <w:rPr>
          <w:rFonts w:ascii="Times New Roman" w:hAnsi="Times New Roman" w:cs="Times New Roman"/>
          <w:sz w:val="24"/>
          <w:szCs w:val="24"/>
        </w:rPr>
        <w:t>7</w:t>
      </w:r>
    </w:p>
    <w:p w:rsidR="00786FE1" w:rsidRPr="00D14E5D" w:rsidRDefault="00786FE1" w:rsidP="007307A0">
      <w:pPr>
        <w:rPr>
          <w:rFonts w:ascii="Times New Roman" w:hAnsi="Times New Roman" w:cs="Times New Roman"/>
          <w:sz w:val="24"/>
          <w:szCs w:val="24"/>
        </w:rPr>
      </w:pPr>
    </w:p>
    <w:p w:rsidR="00CC705F" w:rsidRPr="00C21446" w:rsidRDefault="007307A0" w:rsidP="007307A0">
      <w:pPr>
        <w:pStyle w:val="a3"/>
        <w:jc w:val="both"/>
        <w:rPr>
          <w:sz w:val="24"/>
          <w:szCs w:val="24"/>
        </w:rPr>
      </w:pPr>
      <w:r w:rsidRPr="004C5DED">
        <w:rPr>
          <w:sz w:val="24"/>
          <w:szCs w:val="24"/>
        </w:rPr>
        <w:t xml:space="preserve">          </w:t>
      </w:r>
      <w:r w:rsidRPr="004C5DED">
        <w:rPr>
          <w:rFonts w:ascii="Times New Roman" w:hAnsi="Times New Roman" w:cs="Times New Roman"/>
          <w:sz w:val="24"/>
          <w:szCs w:val="24"/>
        </w:rPr>
        <w:t>О внесении  изменений и дополнений в Положение об оплате труда муниципальных служащих в сельском поселении «Поселок Тумнин»</w:t>
      </w:r>
      <w:r w:rsidR="00D83891">
        <w:rPr>
          <w:rFonts w:ascii="Times New Roman" w:hAnsi="Times New Roman" w:cs="Times New Roman"/>
          <w:sz w:val="24"/>
          <w:szCs w:val="24"/>
        </w:rPr>
        <w:t xml:space="preserve"> Ванинского муниципального района Хабаровского края</w:t>
      </w:r>
      <w:r w:rsidR="00FE439C">
        <w:rPr>
          <w:rFonts w:ascii="Times New Roman" w:hAnsi="Times New Roman" w:cs="Times New Roman"/>
          <w:sz w:val="24"/>
          <w:szCs w:val="24"/>
        </w:rPr>
        <w:t>,</w:t>
      </w:r>
      <w:r w:rsidRPr="004C5DED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D83891">
        <w:rPr>
          <w:rFonts w:ascii="Times New Roman" w:hAnsi="Times New Roman" w:cs="Times New Roman"/>
          <w:sz w:val="24"/>
          <w:szCs w:val="24"/>
        </w:rPr>
        <w:t>е</w:t>
      </w:r>
      <w:r w:rsidRPr="004C5DED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 поселения «Поселок Тумнин» Ванинского муниципального района Хабаровского края от </w:t>
      </w:r>
      <w:r w:rsidR="002F32F2">
        <w:rPr>
          <w:rFonts w:ascii="Times New Roman" w:hAnsi="Times New Roman" w:cs="Times New Roman"/>
          <w:sz w:val="24"/>
          <w:szCs w:val="24"/>
        </w:rPr>
        <w:t>25</w:t>
      </w:r>
      <w:r w:rsidRPr="004C5DED">
        <w:rPr>
          <w:rFonts w:ascii="Times New Roman" w:hAnsi="Times New Roman" w:cs="Times New Roman"/>
          <w:sz w:val="24"/>
          <w:szCs w:val="24"/>
        </w:rPr>
        <w:t xml:space="preserve"> </w:t>
      </w:r>
      <w:r w:rsidR="002F32F2">
        <w:rPr>
          <w:rFonts w:ascii="Times New Roman" w:hAnsi="Times New Roman" w:cs="Times New Roman"/>
          <w:sz w:val="24"/>
          <w:szCs w:val="24"/>
        </w:rPr>
        <w:t>сентября</w:t>
      </w:r>
      <w:r w:rsidRPr="004C5DED">
        <w:rPr>
          <w:rFonts w:ascii="Times New Roman" w:hAnsi="Times New Roman" w:cs="Times New Roman"/>
          <w:sz w:val="24"/>
          <w:szCs w:val="24"/>
        </w:rPr>
        <w:t xml:space="preserve"> 201</w:t>
      </w:r>
      <w:r w:rsidR="002F32F2">
        <w:rPr>
          <w:rFonts w:ascii="Times New Roman" w:hAnsi="Times New Roman" w:cs="Times New Roman"/>
          <w:sz w:val="24"/>
          <w:szCs w:val="24"/>
        </w:rPr>
        <w:t>8</w:t>
      </w:r>
      <w:r w:rsidR="003A13FC" w:rsidRPr="004C5DED">
        <w:rPr>
          <w:rFonts w:ascii="Times New Roman" w:hAnsi="Times New Roman" w:cs="Times New Roman"/>
          <w:sz w:val="24"/>
          <w:szCs w:val="24"/>
        </w:rPr>
        <w:t xml:space="preserve"> </w:t>
      </w:r>
      <w:r w:rsidRPr="004C5DED">
        <w:rPr>
          <w:rFonts w:ascii="Times New Roman" w:hAnsi="Times New Roman" w:cs="Times New Roman"/>
          <w:sz w:val="24"/>
          <w:szCs w:val="24"/>
        </w:rPr>
        <w:t>г</w:t>
      </w:r>
      <w:r w:rsidR="00D83891">
        <w:rPr>
          <w:rFonts w:ascii="Times New Roman" w:hAnsi="Times New Roman" w:cs="Times New Roman"/>
          <w:sz w:val="24"/>
          <w:szCs w:val="24"/>
        </w:rPr>
        <w:t>ода</w:t>
      </w:r>
      <w:r w:rsidRPr="004C5DED">
        <w:rPr>
          <w:rFonts w:ascii="Times New Roman" w:hAnsi="Times New Roman" w:cs="Times New Roman"/>
          <w:sz w:val="24"/>
          <w:szCs w:val="24"/>
        </w:rPr>
        <w:t xml:space="preserve">  №</w:t>
      </w:r>
      <w:r w:rsidR="002F32F2">
        <w:rPr>
          <w:rFonts w:ascii="Times New Roman" w:hAnsi="Times New Roman" w:cs="Times New Roman"/>
          <w:sz w:val="24"/>
          <w:szCs w:val="24"/>
        </w:rPr>
        <w:t>37</w:t>
      </w:r>
    </w:p>
    <w:p w:rsidR="007307A0" w:rsidRDefault="007307A0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3891" w:rsidRPr="004C5DED" w:rsidRDefault="00D83891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7A0" w:rsidRPr="004C5DED" w:rsidRDefault="007307A0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ED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2F32F2">
        <w:rPr>
          <w:rFonts w:ascii="Times New Roman" w:hAnsi="Times New Roman" w:cs="Times New Roman"/>
          <w:sz w:val="24"/>
          <w:szCs w:val="24"/>
        </w:rPr>
        <w:t xml:space="preserve">с распоряжением Правительства Хабаровского края от 24 марта 2020 г. №270-пр и во исполнение пункта 1 перечня поручений  Губернатора Хабаровского края  от 01 ноября 2019 №27ПГ-93, </w:t>
      </w:r>
      <w:r w:rsidRPr="004C5DED"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  <w:r w:rsidR="00786FE1">
        <w:rPr>
          <w:rFonts w:ascii="Times New Roman" w:hAnsi="Times New Roman" w:cs="Times New Roman"/>
          <w:sz w:val="24"/>
          <w:szCs w:val="24"/>
        </w:rPr>
        <w:t xml:space="preserve"> «Поселок Тумнин»</w:t>
      </w:r>
    </w:p>
    <w:p w:rsidR="007307A0" w:rsidRPr="004C5DED" w:rsidRDefault="007307A0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7A0" w:rsidRPr="004C5DED" w:rsidRDefault="007307A0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ED">
        <w:rPr>
          <w:rFonts w:ascii="Times New Roman" w:hAnsi="Times New Roman" w:cs="Times New Roman"/>
          <w:sz w:val="24"/>
          <w:szCs w:val="24"/>
        </w:rPr>
        <w:t>РЕШИЛ:</w:t>
      </w:r>
    </w:p>
    <w:p w:rsidR="007307A0" w:rsidRPr="004C5DED" w:rsidRDefault="007307A0" w:rsidP="00D8389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DED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D83891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4C5DED">
        <w:rPr>
          <w:rFonts w:ascii="Times New Roman" w:hAnsi="Times New Roman" w:cs="Times New Roman"/>
          <w:sz w:val="24"/>
          <w:szCs w:val="24"/>
        </w:rPr>
        <w:t>в Положение «Об оплате труда муниципальных служащих сельского поселения «Поселок Тумнин»  Ванинского муниципального района Хабаровского края</w:t>
      </w:r>
      <w:r w:rsidR="00FE439C">
        <w:rPr>
          <w:rFonts w:ascii="Times New Roman" w:hAnsi="Times New Roman" w:cs="Times New Roman"/>
          <w:sz w:val="24"/>
          <w:szCs w:val="24"/>
        </w:rPr>
        <w:t>,</w:t>
      </w:r>
      <w:r w:rsidR="00D83891">
        <w:rPr>
          <w:rFonts w:ascii="Times New Roman" w:hAnsi="Times New Roman" w:cs="Times New Roman"/>
          <w:sz w:val="24"/>
          <w:szCs w:val="24"/>
        </w:rPr>
        <w:t xml:space="preserve"> </w:t>
      </w:r>
      <w:r w:rsidR="00D83891" w:rsidRPr="004C5DED">
        <w:rPr>
          <w:rFonts w:ascii="Times New Roman" w:hAnsi="Times New Roman" w:cs="Times New Roman"/>
          <w:sz w:val="24"/>
          <w:szCs w:val="24"/>
        </w:rPr>
        <w:t>утвержденно</w:t>
      </w:r>
      <w:r w:rsidR="00D83891">
        <w:rPr>
          <w:rFonts w:ascii="Times New Roman" w:hAnsi="Times New Roman" w:cs="Times New Roman"/>
          <w:sz w:val="24"/>
          <w:szCs w:val="24"/>
        </w:rPr>
        <w:t>е</w:t>
      </w:r>
      <w:r w:rsidR="00D83891" w:rsidRPr="004C5DED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 поселения «Поселок Тумнин» Ванинского муниципального района Хабаровского края от </w:t>
      </w:r>
      <w:r w:rsidR="00D83891">
        <w:rPr>
          <w:rFonts w:ascii="Times New Roman" w:hAnsi="Times New Roman" w:cs="Times New Roman"/>
          <w:sz w:val="24"/>
          <w:szCs w:val="24"/>
        </w:rPr>
        <w:t>25</w:t>
      </w:r>
      <w:r w:rsidR="00D83891" w:rsidRPr="004C5DED">
        <w:rPr>
          <w:rFonts w:ascii="Times New Roman" w:hAnsi="Times New Roman" w:cs="Times New Roman"/>
          <w:sz w:val="24"/>
          <w:szCs w:val="24"/>
        </w:rPr>
        <w:t xml:space="preserve"> </w:t>
      </w:r>
      <w:r w:rsidR="00D83891">
        <w:rPr>
          <w:rFonts w:ascii="Times New Roman" w:hAnsi="Times New Roman" w:cs="Times New Roman"/>
          <w:sz w:val="24"/>
          <w:szCs w:val="24"/>
        </w:rPr>
        <w:t>сентября</w:t>
      </w:r>
      <w:r w:rsidR="00D83891" w:rsidRPr="004C5DED">
        <w:rPr>
          <w:rFonts w:ascii="Times New Roman" w:hAnsi="Times New Roman" w:cs="Times New Roman"/>
          <w:sz w:val="24"/>
          <w:szCs w:val="24"/>
        </w:rPr>
        <w:t xml:space="preserve"> 201</w:t>
      </w:r>
      <w:r w:rsidR="00D83891">
        <w:rPr>
          <w:rFonts w:ascii="Times New Roman" w:hAnsi="Times New Roman" w:cs="Times New Roman"/>
          <w:sz w:val="24"/>
          <w:szCs w:val="24"/>
        </w:rPr>
        <w:t>8</w:t>
      </w:r>
      <w:r w:rsidR="00D83891" w:rsidRPr="004C5DED">
        <w:rPr>
          <w:rFonts w:ascii="Times New Roman" w:hAnsi="Times New Roman" w:cs="Times New Roman"/>
          <w:sz w:val="24"/>
          <w:szCs w:val="24"/>
        </w:rPr>
        <w:t xml:space="preserve"> г</w:t>
      </w:r>
      <w:r w:rsidR="00D83891">
        <w:rPr>
          <w:rFonts w:ascii="Times New Roman" w:hAnsi="Times New Roman" w:cs="Times New Roman"/>
          <w:sz w:val="24"/>
          <w:szCs w:val="24"/>
        </w:rPr>
        <w:t>ода</w:t>
      </w:r>
      <w:r w:rsidR="00D83891" w:rsidRPr="004C5DED">
        <w:rPr>
          <w:rFonts w:ascii="Times New Roman" w:hAnsi="Times New Roman" w:cs="Times New Roman"/>
          <w:sz w:val="24"/>
          <w:szCs w:val="24"/>
        </w:rPr>
        <w:t xml:space="preserve">  №</w:t>
      </w:r>
      <w:r w:rsidR="00D83891">
        <w:rPr>
          <w:rFonts w:ascii="Times New Roman" w:hAnsi="Times New Roman" w:cs="Times New Roman"/>
          <w:sz w:val="24"/>
          <w:szCs w:val="24"/>
        </w:rPr>
        <w:t>37</w:t>
      </w:r>
    </w:p>
    <w:p w:rsidR="007307A0" w:rsidRPr="004C5DED" w:rsidRDefault="00C21446" w:rsidP="00D83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3891">
        <w:rPr>
          <w:rFonts w:ascii="Times New Roman" w:hAnsi="Times New Roman" w:cs="Times New Roman"/>
          <w:sz w:val="24"/>
          <w:szCs w:val="24"/>
        </w:rPr>
        <w:t xml:space="preserve">  1.1. </w:t>
      </w:r>
      <w:r w:rsidR="007307A0" w:rsidRPr="004C5DED">
        <w:rPr>
          <w:rFonts w:ascii="Times New Roman" w:hAnsi="Times New Roman" w:cs="Times New Roman"/>
          <w:sz w:val="24"/>
          <w:szCs w:val="24"/>
        </w:rPr>
        <w:t>Раздел 2 (Оплата труда муниципальных служащих)</w:t>
      </w:r>
    </w:p>
    <w:p w:rsidR="007307A0" w:rsidRPr="004C5DED" w:rsidRDefault="00BC2CD2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DED">
        <w:rPr>
          <w:rFonts w:ascii="Times New Roman" w:hAnsi="Times New Roman" w:cs="Times New Roman"/>
          <w:sz w:val="24"/>
          <w:szCs w:val="24"/>
        </w:rPr>
        <w:t>п</w:t>
      </w:r>
      <w:r w:rsidR="007307A0" w:rsidRPr="004C5DED">
        <w:rPr>
          <w:rFonts w:ascii="Times New Roman" w:hAnsi="Times New Roman" w:cs="Times New Roman"/>
          <w:sz w:val="24"/>
          <w:szCs w:val="24"/>
        </w:rPr>
        <w:t>ункт 2.4. Должностные оклады по должностям</w:t>
      </w:r>
      <w:r w:rsidRPr="004C5DED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4F1C8B">
        <w:rPr>
          <w:rFonts w:ascii="Times New Roman" w:hAnsi="Times New Roman" w:cs="Times New Roman"/>
          <w:sz w:val="24"/>
          <w:szCs w:val="24"/>
        </w:rPr>
        <w:t xml:space="preserve">дополнить и установить оклад </w:t>
      </w:r>
      <w:r w:rsidRPr="004C5DED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BC2CD2" w:rsidRPr="004C5DED" w:rsidRDefault="00BC2CD2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95"/>
        <w:gridCol w:w="3603"/>
      </w:tblGrid>
      <w:tr w:rsidR="002F32F2" w:rsidTr="00C21446">
        <w:tc>
          <w:tcPr>
            <w:tcW w:w="5895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2F32F2" w:rsidRPr="002F32F2" w:rsidRDefault="002F32F2" w:rsidP="00315832">
            <w:pPr>
              <w:pStyle w:val="a6"/>
              <w:spacing w:after="283"/>
              <w:jc w:val="center"/>
            </w:pPr>
            <w:r w:rsidRPr="002F32F2">
              <w:t>Наименование муниципальных должностей</w:t>
            </w:r>
          </w:p>
        </w:tc>
        <w:tc>
          <w:tcPr>
            <w:tcW w:w="3603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2F32F2" w:rsidRPr="002F32F2" w:rsidRDefault="002F32F2" w:rsidP="00315832">
            <w:pPr>
              <w:pStyle w:val="a6"/>
              <w:spacing w:after="283"/>
              <w:jc w:val="center"/>
            </w:pPr>
            <w:r w:rsidRPr="002F32F2">
              <w:t>Должностные оклады муниципальных служащих (руб.)</w:t>
            </w:r>
          </w:p>
        </w:tc>
      </w:tr>
      <w:tr w:rsidR="002F32F2" w:rsidTr="00C21446">
        <w:trPr>
          <w:trHeight w:val="316"/>
        </w:trPr>
        <w:tc>
          <w:tcPr>
            <w:tcW w:w="589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2F32F2" w:rsidRPr="002F32F2" w:rsidRDefault="002F32F2" w:rsidP="00315832">
            <w:pPr>
              <w:pStyle w:val="a6"/>
              <w:spacing w:after="283"/>
              <w:jc w:val="center"/>
            </w:pPr>
            <w:r w:rsidRPr="002F32F2">
              <w:t>1</w:t>
            </w:r>
          </w:p>
        </w:tc>
        <w:tc>
          <w:tcPr>
            <w:tcW w:w="360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2F32F2" w:rsidRPr="002F32F2" w:rsidRDefault="002F32F2" w:rsidP="00315832">
            <w:pPr>
              <w:pStyle w:val="a6"/>
              <w:spacing w:after="283"/>
              <w:jc w:val="center"/>
            </w:pPr>
            <w:r w:rsidRPr="002F32F2">
              <w:t>2</w:t>
            </w:r>
          </w:p>
        </w:tc>
      </w:tr>
      <w:tr w:rsidR="002F32F2" w:rsidTr="00C21446">
        <w:tc>
          <w:tcPr>
            <w:tcW w:w="589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2F32F2" w:rsidRPr="002F32F2" w:rsidRDefault="004F1C8B" w:rsidP="00315832">
            <w:pPr>
              <w:pStyle w:val="a6"/>
              <w:spacing w:after="283"/>
            </w:pPr>
            <w:r>
              <w:t>Младшие</w:t>
            </w:r>
            <w:r w:rsidR="002F32F2" w:rsidRPr="002F32F2">
              <w:t xml:space="preserve"> должности:</w:t>
            </w:r>
          </w:p>
        </w:tc>
        <w:tc>
          <w:tcPr>
            <w:tcW w:w="360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2F32F2" w:rsidRPr="002F32F2" w:rsidRDefault="002F32F2" w:rsidP="00315832">
            <w:pPr>
              <w:pStyle w:val="a6"/>
              <w:spacing w:after="283"/>
            </w:pPr>
            <w:r w:rsidRPr="002F32F2">
              <w:t> </w:t>
            </w:r>
          </w:p>
        </w:tc>
      </w:tr>
      <w:tr w:rsidR="002F32F2" w:rsidRPr="00A47895" w:rsidTr="00C21446">
        <w:tc>
          <w:tcPr>
            <w:tcW w:w="5895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2F32F2" w:rsidRPr="002F32F2" w:rsidRDefault="004F1C8B" w:rsidP="00F65EB8">
            <w:pPr>
              <w:pStyle w:val="a6"/>
              <w:spacing w:after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="00F65E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3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2F32F2" w:rsidRPr="002F32F2" w:rsidRDefault="00F65EB8" w:rsidP="00F83902">
            <w:pPr>
              <w:pStyle w:val="a6"/>
              <w:snapToGrid w:val="0"/>
              <w:spacing w:after="283"/>
              <w:jc w:val="center"/>
            </w:pPr>
            <w:r>
              <w:t>2960</w:t>
            </w:r>
          </w:p>
        </w:tc>
      </w:tr>
    </w:tbl>
    <w:p w:rsidR="00BC2CD2" w:rsidRDefault="00CD60A9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60A9" w:rsidRDefault="00CD60A9" w:rsidP="00CD60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 7 (Размер и условия выплаты ежемесячного денежного поощрения)</w:t>
      </w:r>
    </w:p>
    <w:p w:rsidR="00CD60A9" w:rsidRDefault="00CD60A9" w:rsidP="00CD6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7.1. Ежемесячное денежное поощрение выплачивается в следующих размерах: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1"/>
        <w:gridCol w:w="4393"/>
      </w:tblGrid>
      <w:tr w:rsidR="00786FE1" w:rsidTr="00C21446">
        <w:trPr>
          <w:trHeight w:val="407"/>
        </w:trPr>
        <w:tc>
          <w:tcPr>
            <w:tcW w:w="5081" w:type="dxa"/>
          </w:tcPr>
          <w:p w:rsidR="00786FE1" w:rsidRDefault="00786FE1" w:rsidP="007307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должности</w:t>
            </w:r>
          </w:p>
        </w:tc>
        <w:tc>
          <w:tcPr>
            <w:tcW w:w="4393" w:type="dxa"/>
          </w:tcPr>
          <w:p w:rsidR="00786FE1" w:rsidRDefault="00786FE1" w:rsidP="007307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</w:t>
            </w:r>
          </w:p>
        </w:tc>
      </w:tr>
      <w:tr w:rsidR="00786FE1" w:rsidTr="00C21446">
        <w:trPr>
          <w:trHeight w:val="353"/>
        </w:trPr>
        <w:tc>
          <w:tcPr>
            <w:tcW w:w="5081" w:type="dxa"/>
          </w:tcPr>
          <w:p w:rsidR="00786FE1" w:rsidRDefault="004F1C8B" w:rsidP="007307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393" w:type="dxa"/>
          </w:tcPr>
          <w:p w:rsidR="00786FE1" w:rsidRDefault="004F1C8B" w:rsidP="00786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3,8</w:t>
            </w:r>
          </w:p>
        </w:tc>
      </w:tr>
    </w:tbl>
    <w:p w:rsidR="00CD60A9" w:rsidRPr="004C5DED" w:rsidRDefault="00CD60A9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CD2" w:rsidRPr="004C5DED" w:rsidRDefault="00BC2CD2" w:rsidP="00BC2CD2">
      <w:pPr>
        <w:pStyle w:val="a3"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C5DED">
        <w:rPr>
          <w:rFonts w:ascii="Times New Roman" w:hAnsi="Times New Roman" w:cs="Times New Roman"/>
          <w:sz w:val="24"/>
          <w:szCs w:val="24"/>
        </w:rPr>
        <w:t xml:space="preserve">Главному специалисту внести </w:t>
      </w:r>
      <w:r w:rsidR="003A13FC" w:rsidRPr="004C5DED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4C5DED">
        <w:rPr>
          <w:rFonts w:ascii="Times New Roman" w:hAnsi="Times New Roman" w:cs="Times New Roman"/>
          <w:sz w:val="24"/>
          <w:szCs w:val="24"/>
        </w:rPr>
        <w:t>в штатное расписание по должностным окладам</w:t>
      </w:r>
      <w:r w:rsidR="00786FE1">
        <w:rPr>
          <w:rFonts w:ascii="Times New Roman" w:hAnsi="Times New Roman" w:cs="Times New Roman"/>
          <w:sz w:val="24"/>
          <w:szCs w:val="24"/>
        </w:rPr>
        <w:t xml:space="preserve"> с 01 марта 2020 года</w:t>
      </w:r>
      <w:r w:rsidRPr="004C5DED">
        <w:rPr>
          <w:rFonts w:ascii="Times New Roman" w:hAnsi="Times New Roman" w:cs="Times New Roman"/>
          <w:sz w:val="24"/>
          <w:szCs w:val="24"/>
        </w:rPr>
        <w:t>.</w:t>
      </w:r>
    </w:p>
    <w:p w:rsidR="00BC2CD2" w:rsidRPr="004C5DED" w:rsidRDefault="00BC2CD2" w:rsidP="003A13FC">
      <w:pPr>
        <w:pStyle w:val="a3"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D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Опубликовать настоящее решение на официальном сайте сельского поселения  «Поселок Тумнин»</w:t>
      </w:r>
      <w:r w:rsidR="00786FE1">
        <w:rPr>
          <w:rFonts w:ascii="Times New Roman" w:hAnsi="Times New Roman" w:cs="Times New Roman"/>
          <w:sz w:val="24"/>
          <w:szCs w:val="24"/>
          <w:lang w:eastAsia="ru-RU"/>
        </w:rPr>
        <w:t xml:space="preserve"> Ванинского муниципального района Хабаровского края</w:t>
      </w:r>
      <w:r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BC2CD2" w:rsidRPr="004C5DED" w:rsidRDefault="003A13FC" w:rsidP="003A13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CD2"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838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2CD2"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8389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C2CD2"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C2CD2" w:rsidRPr="004C5DE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C2CD2"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бюджету</w:t>
      </w:r>
      <w:r w:rsidR="00D8389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C2CD2" w:rsidRPr="004C5DED">
        <w:rPr>
          <w:rFonts w:ascii="Times New Roman" w:hAnsi="Times New Roman" w:cs="Times New Roman"/>
          <w:sz w:val="24"/>
          <w:szCs w:val="24"/>
          <w:lang w:eastAsia="ru-RU"/>
        </w:rPr>
        <w:t>налогам</w:t>
      </w:r>
      <w:r w:rsidR="00B901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13FC" w:rsidRPr="004C5DED" w:rsidRDefault="00D83891" w:rsidP="003A13FC">
      <w:pPr>
        <w:pStyle w:val="a3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A13FC"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C2CD2"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B9010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86FE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C2CD2"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6FE1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BC2CD2"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786FE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C2CD2"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 года.     </w:t>
      </w:r>
    </w:p>
    <w:p w:rsidR="004C5DED" w:rsidRPr="004C5DED" w:rsidRDefault="004C5DED" w:rsidP="003A13FC">
      <w:pPr>
        <w:pStyle w:val="a3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3FC" w:rsidRDefault="003A13FC" w:rsidP="003A13FC">
      <w:pPr>
        <w:pStyle w:val="a3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DED" w:rsidRDefault="004C5DED" w:rsidP="004C5DE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</w:t>
      </w:r>
      <w:r w:rsidR="00786FE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А.Ю. Квятковская</w:t>
      </w:r>
    </w:p>
    <w:p w:rsidR="004C5DED" w:rsidRPr="004C5DED" w:rsidRDefault="004C5DED" w:rsidP="003A13FC">
      <w:pPr>
        <w:pStyle w:val="a3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CD2" w:rsidRPr="004C5DED" w:rsidRDefault="003A13FC" w:rsidP="003A13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</w:t>
      </w:r>
      <w:r w:rsidR="00786F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4C5DE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86FE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C5D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5DED">
        <w:rPr>
          <w:rFonts w:ascii="Times New Roman" w:hAnsi="Times New Roman" w:cs="Times New Roman"/>
          <w:sz w:val="24"/>
          <w:szCs w:val="24"/>
          <w:lang w:eastAsia="ru-RU"/>
        </w:rPr>
        <w:t xml:space="preserve">О.В. Курушкина                                         </w:t>
      </w:r>
      <w:r w:rsidR="00BC2CD2" w:rsidRPr="004C5D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C2CD2" w:rsidRPr="004C5DED" w:rsidRDefault="00BC2CD2" w:rsidP="003A13FC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C2CD2" w:rsidRPr="004C5DED" w:rsidRDefault="00BC2CD2" w:rsidP="00730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C2CD2" w:rsidRPr="004C5DED" w:rsidSect="004C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40B9"/>
    <w:multiLevelType w:val="multilevel"/>
    <w:tmpl w:val="74F202C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7A0"/>
    <w:rsid w:val="00011D1F"/>
    <w:rsid w:val="0002490E"/>
    <w:rsid w:val="000E7F9D"/>
    <w:rsid w:val="00106C07"/>
    <w:rsid w:val="00140560"/>
    <w:rsid w:val="00175BB8"/>
    <w:rsid w:val="002F32F2"/>
    <w:rsid w:val="00371BCF"/>
    <w:rsid w:val="003A13FC"/>
    <w:rsid w:val="003F0736"/>
    <w:rsid w:val="004633AD"/>
    <w:rsid w:val="00473F95"/>
    <w:rsid w:val="004B5088"/>
    <w:rsid w:val="004C2278"/>
    <w:rsid w:val="004C5DED"/>
    <w:rsid w:val="004D31A0"/>
    <w:rsid w:val="004F1C8B"/>
    <w:rsid w:val="00671754"/>
    <w:rsid w:val="006F2607"/>
    <w:rsid w:val="007307A0"/>
    <w:rsid w:val="00786E36"/>
    <w:rsid w:val="00786FE1"/>
    <w:rsid w:val="007C787F"/>
    <w:rsid w:val="007E3133"/>
    <w:rsid w:val="0083373A"/>
    <w:rsid w:val="008A02BA"/>
    <w:rsid w:val="008C116D"/>
    <w:rsid w:val="00AD7F3F"/>
    <w:rsid w:val="00B90103"/>
    <w:rsid w:val="00BC2CD2"/>
    <w:rsid w:val="00BC67AF"/>
    <w:rsid w:val="00BF7B00"/>
    <w:rsid w:val="00C21446"/>
    <w:rsid w:val="00CD60A9"/>
    <w:rsid w:val="00CF188B"/>
    <w:rsid w:val="00D008E8"/>
    <w:rsid w:val="00D14E5D"/>
    <w:rsid w:val="00D83891"/>
    <w:rsid w:val="00F2157E"/>
    <w:rsid w:val="00F65EB8"/>
    <w:rsid w:val="00F814F5"/>
    <w:rsid w:val="00F83902"/>
    <w:rsid w:val="00FD0477"/>
    <w:rsid w:val="00F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7A0"/>
    <w:pPr>
      <w:spacing w:after="0" w:line="240" w:lineRule="auto"/>
    </w:pPr>
  </w:style>
  <w:style w:type="paragraph" w:styleId="a4">
    <w:name w:val="Body Text"/>
    <w:basedOn w:val="a"/>
    <w:link w:val="a5"/>
    <w:rsid w:val="00AD7F3F"/>
    <w:pPr>
      <w:widowControl w:val="0"/>
      <w:suppressAutoHyphens/>
      <w:spacing w:after="140" w:line="288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D7F3F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AD7F3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A7D25-599C-481A-8462-21CDFFAB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2020-04-21T01:23:00Z</cp:lastPrinted>
  <dcterms:created xsi:type="dcterms:W3CDTF">2018-02-12T06:13:00Z</dcterms:created>
  <dcterms:modified xsi:type="dcterms:W3CDTF">2020-04-23T06:26:00Z</dcterms:modified>
</cp:coreProperties>
</file>