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311150</wp:posOffset>
            </wp:positionH>
            <wp:positionV relativeFrom="page">
              <wp:posOffset>869315</wp:posOffset>
            </wp:positionV>
            <wp:extent cx="6896735" cy="16148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896735" cy="161480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78" w:lineRule="exact"/>
        <w:rPr>
          <w:sz w:val="24"/>
          <w:szCs w:val="24"/>
          <w:color w:val="auto"/>
        </w:rPr>
      </w:pPr>
    </w:p>
    <w:p>
      <w:pPr>
        <w:ind w:left="1640"/>
        <w:spacing w:after="0"/>
        <w:rPr>
          <w:sz w:val="20"/>
          <w:szCs w:val="20"/>
          <w:color w:val="auto"/>
        </w:rPr>
      </w:pPr>
      <w:r>
        <w:rPr>
          <w:rFonts w:ascii="Times New Roman" w:cs="Times New Roman" w:eastAsia="Times New Roman" w:hAnsi="Times New Roman"/>
          <w:sz w:val="28"/>
          <w:szCs w:val="28"/>
          <w:b w:val="1"/>
          <w:bCs w:val="1"/>
          <w:color w:val="auto"/>
        </w:rPr>
        <w:t>ИНФОРМАЦИОННО</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СПРАВОЧНАЯ БРОШЮРА</w:t>
      </w:r>
    </w:p>
    <w:p>
      <w:pPr>
        <w:spacing w:after="0" w:line="13" w:lineRule="exact"/>
        <w:rPr>
          <w:sz w:val="24"/>
          <w:szCs w:val="24"/>
          <w:color w:val="auto"/>
        </w:rPr>
      </w:pPr>
    </w:p>
    <w:p>
      <w:pPr>
        <w:jc w:val="both"/>
        <w:ind w:left="780" w:hanging="50"/>
        <w:spacing w:after="0" w:line="246" w:lineRule="auto"/>
        <w:tabs>
          <w:tab w:leader="none" w:pos="1028" w:val="left"/>
        </w:tabs>
        <w:numPr>
          <w:ilvl w:val="0"/>
          <w:numId w:val="1"/>
        </w:numPr>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ФИНАНСОВЫХ</w:t>
      </w:r>
      <w:r>
        <w:rPr>
          <w:rFonts w:ascii="Times New Roman" w:cs="Times New Roman" w:eastAsia="Times New Roman" w:hAnsi="Times New Roman"/>
          <w:sz w:val="27"/>
          <w:szCs w:val="27"/>
          <w:b w:val="1"/>
          <w:bCs w:val="1"/>
          <w:color w:val="auto"/>
        </w:rPr>
        <w:t>,</w:t>
      </w:r>
      <w:r>
        <w:rPr>
          <w:rFonts w:ascii="Times New Roman" w:cs="Times New Roman" w:eastAsia="Times New Roman" w:hAnsi="Times New Roman"/>
          <w:sz w:val="27"/>
          <w:szCs w:val="27"/>
          <w:b w:val="1"/>
          <w:bCs w:val="1"/>
          <w:color w:val="auto"/>
        </w:rPr>
        <w:t xml:space="preserve"> ГАРАНТИЙНЫХ И ЛИЗИНГОВЫХ МЕРАХ ПОДДЕРЖКИ АО </w:t>
      </w:r>
      <w:r>
        <w:rPr>
          <w:rFonts w:ascii="Times New Roman" w:cs="Times New Roman" w:eastAsia="Times New Roman" w:hAnsi="Times New Roman"/>
          <w:sz w:val="27"/>
          <w:szCs w:val="27"/>
          <w:b w:val="1"/>
          <w:bCs w:val="1"/>
          <w:color w:val="auto"/>
        </w:rPr>
        <w:t>«</w:t>
      </w:r>
      <w:r>
        <w:rPr>
          <w:rFonts w:ascii="Times New Roman" w:cs="Times New Roman" w:eastAsia="Times New Roman" w:hAnsi="Times New Roman"/>
          <w:sz w:val="27"/>
          <w:szCs w:val="27"/>
          <w:b w:val="1"/>
          <w:bCs w:val="1"/>
          <w:color w:val="auto"/>
        </w:rPr>
        <w:t xml:space="preserve">КОРПОРАЦИЯ </w:t>
      </w:r>
      <w:r>
        <w:rPr>
          <w:rFonts w:ascii="Times New Roman" w:cs="Times New Roman" w:eastAsia="Times New Roman" w:hAnsi="Times New Roman"/>
          <w:sz w:val="27"/>
          <w:szCs w:val="27"/>
          <w:b w:val="1"/>
          <w:bCs w:val="1"/>
          <w:color w:val="auto"/>
        </w:rPr>
        <w:t>«</w:t>
      </w:r>
      <w:r>
        <w:rPr>
          <w:rFonts w:ascii="Times New Roman" w:cs="Times New Roman" w:eastAsia="Times New Roman" w:hAnsi="Times New Roman"/>
          <w:sz w:val="27"/>
          <w:szCs w:val="27"/>
          <w:b w:val="1"/>
          <w:bCs w:val="1"/>
          <w:color w:val="auto"/>
        </w:rPr>
        <w:t>МСП</w:t>
      </w:r>
      <w:r>
        <w:rPr>
          <w:rFonts w:ascii="Times New Roman" w:cs="Times New Roman" w:eastAsia="Times New Roman" w:hAnsi="Times New Roman"/>
          <w:sz w:val="27"/>
          <w:szCs w:val="27"/>
          <w:b w:val="1"/>
          <w:bCs w:val="1"/>
          <w:color w:val="auto"/>
        </w:rPr>
        <w:t>»</w:t>
      </w:r>
      <w:r>
        <w:rPr>
          <w:rFonts w:ascii="Times New Roman" w:cs="Times New Roman" w:eastAsia="Times New Roman" w:hAnsi="Times New Roman"/>
          <w:sz w:val="27"/>
          <w:szCs w:val="27"/>
          <w:b w:val="1"/>
          <w:bCs w:val="1"/>
          <w:color w:val="auto"/>
        </w:rPr>
        <w:t xml:space="preserve"> И АО </w:t>
      </w:r>
      <w:r>
        <w:rPr>
          <w:rFonts w:ascii="Times New Roman" w:cs="Times New Roman" w:eastAsia="Times New Roman" w:hAnsi="Times New Roman"/>
          <w:sz w:val="27"/>
          <w:szCs w:val="27"/>
          <w:b w:val="1"/>
          <w:bCs w:val="1"/>
          <w:color w:val="auto"/>
        </w:rPr>
        <w:t>«</w:t>
      </w:r>
      <w:r>
        <w:rPr>
          <w:rFonts w:ascii="Times New Roman" w:cs="Times New Roman" w:eastAsia="Times New Roman" w:hAnsi="Times New Roman"/>
          <w:sz w:val="27"/>
          <w:szCs w:val="27"/>
          <w:b w:val="1"/>
          <w:bCs w:val="1"/>
          <w:color w:val="auto"/>
        </w:rPr>
        <w:t>МСП БАНК</w:t>
      </w:r>
      <w:r>
        <w:rPr>
          <w:rFonts w:ascii="Times New Roman" w:cs="Times New Roman" w:eastAsia="Times New Roman" w:hAnsi="Times New Roman"/>
          <w:sz w:val="27"/>
          <w:szCs w:val="27"/>
          <w:b w:val="1"/>
          <w:bCs w:val="1"/>
          <w:color w:val="auto"/>
        </w:rPr>
        <w:t>»</w:t>
      </w:r>
    </w:p>
    <w:p>
      <w:pPr>
        <w:ind w:left="3660"/>
        <w:spacing w:after="0" w:line="234" w:lineRule="auto"/>
        <w:rPr>
          <w:sz w:val="20"/>
          <w:szCs w:val="20"/>
          <w:color w:val="auto"/>
        </w:rPr>
      </w:pPr>
      <w:r>
        <w:rPr>
          <w:rFonts w:ascii="Times New Roman" w:cs="Times New Roman" w:eastAsia="Times New Roman" w:hAnsi="Times New Roman"/>
          <w:sz w:val="28"/>
          <w:szCs w:val="28"/>
          <w:b w:val="1"/>
          <w:bCs w:val="1"/>
          <w:color w:val="auto"/>
        </w:rPr>
        <w:t>СУБЪЕКТОВ МСП</w:t>
      </w:r>
    </w:p>
    <w:p>
      <w:pPr>
        <w:sectPr>
          <w:pgSz w:w="11900" w:h="16838" w:orient="portrait"/>
          <w:cols w:equalWidth="0" w:num="1">
            <w:col w:w="9160"/>
          </w:cols>
          <w:pgMar w:left="1440" w:top="1440" w:right="1306" w:bottom="1440" w:gutter="0" w:footer="0" w:header="0"/>
        </w:sectPr>
      </w:pPr>
    </w:p>
    <w:p>
      <w:pPr>
        <w:jc w:val="center"/>
        <w:ind w:right="-259"/>
        <w:spacing w:after="0"/>
        <w:rPr>
          <w:sz w:val="20"/>
          <w:szCs w:val="20"/>
          <w:color w:val="auto"/>
        </w:rPr>
      </w:pPr>
      <w:r>
        <w:rPr>
          <w:rFonts w:ascii="Calibri" w:cs="Calibri" w:eastAsia="Calibri" w:hAnsi="Calibri"/>
          <w:sz w:val="22"/>
          <w:szCs w:val="22"/>
          <w:color w:val="auto"/>
        </w:rPr>
        <w:t>2</w:t>
      </w:r>
    </w:p>
    <w:p>
      <w:pPr>
        <w:spacing w:after="0" w:line="2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7"/>
          <w:szCs w:val="27"/>
          <w:b w:val="1"/>
          <w:bCs w:val="1"/>
          <w:color w:val="auto"/>
        </w:rPr>
        <w:t>СОДЕРЖАНИЕ</w:t>
      </w:r>
    </w:p>
    <w:p>
      <w:pPr>
        <w:spacing w:after="0" w:line="200" w:lineRule="exact"/>
        <w:rPr>
          <w:sz w:val="20"/>
          <w:szCs w:val="20"/>
          <w:color w:val="auto"/>
        </w:rPr>
      </w:pPr>
    </w:p>
    <w:p>
      <w:pPr>
        <w:spacing w:after="0" w:line="236" w:lineRule="exact"/>
        <w:rPr>
          <w:sz w:val="20"/>
          <w:szCs w:val="20"/>
          <w:color w:val="auto"/>
        </w:rPr>
      </w:pPr>
    </w:p>
    <w:p>
      <w:pPr>
        <w:jc w:val="both"/>
        <w:ind w:left="260"/>
        <w:spacing w:after="0" w:line="235" w:lineRule="auto"/>
        <w:rPr>
          <w:sz w:val="20"/>
          <w:szCs w:val="20"/>
          <w:color w:val="auto"/>
        </w:rPr>
      </w:pPr>
      <w:r>
        <w:rPr>
          <w:rFonts w:ascii="Times New Roman" w:cs="Times New Roman" w:eastAsia="Times New Roman" w:hAnsi="Times New Roman"/>
          <w:sz w:val="28"/>
          <w:szCs w:val="28"/>
          <w:b w:val="1"/>
          <w:bCs w:val="1"/>
          <w:color w:val="auto"/>
        </w:rPr>
        <w:t xml:space="preserve">I. </w:t>
      </w:r>
      <w:r>
        <w:rPr>
          <w:rFonts w:ascii="Times New Roman" w:cs="Times New Roman" w:eastAsia="Times New Roman" w:hAnsi="Times New Roman"/>
          <w:sz w:val="28"/>
          <w:szCs w:val="28"/>
          <w:b w:val="1"/>
          <w:bCs w:val="1"/>
          <w:color w:val="auto"/>
        </w:rPr>
        <w:t>Предоставление кредитно</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гарантийной и лизинговой поддержки</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color w:val="auto"/>
        </w:rPr>
        <w:t xml:space="preserve">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4</w:t>
      </w:r>
    </w:p>
    <w:p>
      <w:pPr>
        <w:spacing w:after="0" w:line="33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7"/>
          <w:szCs w:val="27"/>
          <w:color w:val="auto"/>
        </w:rPr>
        <w:t xml:space="preserve">1.1. </w:t>
      </w:r>
      <w:r>
        <w:rPr>
          <w:rFonts w:ascii="Times New Roman" w:cs="Times New Roman" w:eastAsia="Times New Roman" w:hAnsi="Times New Roman"/>
          <w:sz w:val="27"/>
          <w:szCs w:val="27"/>
          <w:color w:val="auto"/>
        </w:rPr>
        <w:t>Общая информация</w:t>
      </w:r>
      <w:r>
        <w:rPr>
          <w:rFonts w:ascii="Times New Roman" w:cs="Times New Roman" w:eastAsia="Times New Roman" w:hAnsi="Times New Roman"/>
          <w:sz w:val="27"/>
          <w:szCs w:val="27"/>
          <w:color w:val="auto"/>
        </w:rPr>
        <w:t>…………………………………………….…………..…4</w:t>
      </w:r>
    </w:p>
    <w:p>
      <w:pPr>
        <w:spacing w:after="0" w:line="33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7"/>
          <w:szCs w:val="27"/>
          <w:color w:val="auto"/>
        </w:rPr>
        <w:t xml:space="preserve">1.2. </w:t>
      </w:r>
      <w:r>
        <w:rPr>
          <w:rFonts w:ascii="Times New Roman" w:cs="Times New Roman" w:eastAsia="Times New Roman" w:hAnsi="Times New Roman"/>
          <w:sz w:val="27"/>
          <w:szCs w:val="27"/>
          <w:color w:val="auto"/>
        </w:rPr>
        <w:t>Алгоритм</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пошаговая инструкция</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получения гарантийной поддержки</w:t>
      </w:r>
      <w:r>
        <w:rPr>
          <w:rFonts w:ascii="Times New Roman" w:cs="Times New Roman" w:eastAsia="Times New Roman" w:hAnsi="Times New Roman"/>
          <w:sz w:val="27"/>
          <w:szCs w:val="27"/>
          <w:color w:val="auto"/>
        </w:rPr>
        <w:t>…6</w:t>
      </w:r>
    </w:p>
    <w:p>
      <w:pPr>
        <w:spacing w:after="0" w:line="32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xml:space="preserve">1.2.1. </w:t>
      </w:r>
      <w:r>
        <w:rPr>
          <w:rFonts w:ascii="Times New Roman" w:cs="Times New Roman" w:eastAsia="Times New Roman" w:hAnsi="Times New Roman"/>
          <w:sz w:val="28"/>
          <w:szCs w:val="28"/>
          <w:color w:val="auto"/>
        </w:rPr>
        <w:t>Обращение в аккредитованный банк или организацию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партнер</w:t>
      </w:r>
      <w:r>
        <w:rPr>
          <w:rFonts w:ascii="Times New Roman" w:cs="Times New Roman" w:eastAsia="Times New Roman" w:hAnsi="Times New Roman"/>
          <w:sz w:val="28"/>
          <w:szCs w:val="28"/>
          <w:color w:val="auto"/>
        </w:rPr>
        <w:t>……….6</w:t>
      </w:r>
    </w:p>
    <w:p>
      <w:pPr>
        <w:spacing w:after="0" w:line="32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xml:space="preserve">1.2.2. </w:t>
      </w:r>
      <w:r>
        <w:rPr>
          <w:rFonts w:ascii="Times New Roman" w:cs="Times New Roman" w:eastAsia="Times New Roman" w:hAnsi="Times New Roman"/>
          <w:sz w:val="28"/>
          <w:szCs w:val="28"/>
          <w:color w:val="auto"/>
        </w:rPr>
        <w:t>Прямое обращение в АО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Корпорация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 ………………….…….11</w:t>
      </w:r>
    </w:p>
    <w:p>
      <w:pPr>
        <w:spacing w:after="0" w:line="335" w:lineRule="exact"/>
        <w:rPr>
          <w:sz w:val="20"/>
          <w:szCs w:val="20"/>
          <w:color w:val="auto"/>
        </w:rPr>
      </w:pPr>
    </w:p>
    <w:p>
      <w:pPr>
        <w:jc w:val="both"/>
        <w:ind w:left="260"/>
        <w:spacing w:after="0" w:line="236" w:lineRule="auto"/>
        <w:rPr>
          <w:sz w:val="20"/>
          <w:szCs w:val="20"/>
          <w:color w:val="auto"/>
        </w:rPr>
      </w:pPr>
      <w:r>
        <w:rPr>
          <w:rFonts w:ascii="Times New Roman" w:cs="Times New Roman" w:eastAsia="Times New Roman" w:hAnsi="Times New Roman"/>
          <w:sz w:val="28"/>
          <w:szCs w:val="28"/>
          <w:color w:val="auto"/>
        </w:rPr>
        <w:t xml:space="preserve">1.2.3. </w:t>
      </w:r>
      <w:r>
        <w:rPr>
          <w:rFonts w:ascii="Times New Roman" w:cs="Times New Roman" w:eastAsia="Times New Roman" w:hAnsi="Times New Roman"/>
          <w:sz w:val="28"/>
          <w:szCs w:val="28"/>
          <w:color w:val="auto"/>
        </w:rPr>
        <w:t>Получение гарантии АО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Корпорация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 качестве обеспечения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займа Некоммерческой организации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Фонд Развития Моногородов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 продукту </w:t>
      </w:r>
      <w:r>
        <w:rPr>
          <w:rFonts w:ascii="Times New Roman" w:cs="Times New Roman" w:eastAsia="Times New Roman" w:hAnsi="Times New Roman"/>
          <w:sz w:val="28"/>
          <w:szCs w:val="28"/>
          <w:color w:val="auto"/>
        </w:rPr>
        <w:t>: «5-250» ……………………………………………………………....15</w:t>
      </w:r>
    </w:p>
    <w:p>
      <w:pPr>
        <w:spacing w:after="0" w:line="340" w:lineRule="exact"/>
        <w:rPr>
          <w:sz w:val="20"/>
          <w:szCs w:val="20"/>
          <w:color w:val="auto"/>
        </w:rPr>
      </w:pPr>
    </w:p>
    <w:p>
      <w:pPr>
        <w:jc w:val="both"/>
        <w:ind w:left="260"/>
        <w:spacing w:after="0" w:line="236" w:lineRule="auto"/>
        <w:rPr>
          <w:sz w:val="20"/>
          <w:szCs w:val="20"/>
          <w:color w:val="auto"/>
        </w:rPr>
      </w:pPr>
      <w:r>
        <w:rPr>
          <w:rFonts w:ascii="Times New Roman" w:cs="Times New Roman" w:eastAsia="Times New Roman" w:hAnsi="Times New Roman"/>
          <w:sz w:val="28"/>
          <w:szCs w:val="28"/>
          <w:color w:val="auto"/>
        </w:rPr>
        <w:t xml:space="preserve">1.2.4. </w:t>
      </w:r>
      <w:r>
        <w:rPr>
          <w:rFonts w:ascii="Times New Roman" w:cs="Times New Roman" w:eastAsia="Times New Roman" w:hAnsi="Times New Roman"/>
          <w:sz w:val="28"/>
          <w:szCs w:val="28"/>
          <w:color w:val="auto"/>
        </w:rPr>
        <w:t>Порядок получения субъектами МСП кредитной поддержки в рамках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Программы стимулирования кредитования субъектов малого и среднего предпринимательства</w:t>
      </w:r>
      <w:r>
        <w:rPr>
          <w:rFonts w:ascii="Times New Roman" w:cs="Times New Roman" w:eastAsia="Times New Roman" w:hAnsi="Times New Roman"/>
          <w:sz w:val="28"/>
          <w:szCs w:val="28"/>
          <w:color w:val="auto"/>
        </w:rPr>
        <w:t>……………………………………………………...…….17</w:t>
      </w:r>
    </w:p>
    <w:p>
      <w:pPr>
        <w:spacing w:after="0" w:line="337" w:lineRule="exact"/>
        <w:rPr>
          <w:sz w:val="20"/>
          <w:szCs w:val="20"/>
          <w:color w:val="auto"/>
        </w:rPr>
      </w:pPr>
    </w:p>
    <w:p>
      <w:pPr>
        <w:jc w:val="both"/>
        <w:ind w:left="260"/>
        <w:spacing w:after="0" w:line="248" w:lineRule="auto"/>
        <w:rPr>
          <w:sz w:val="20"/>
          <w:szCs w:val="20"/>
          <w:color w:val="auto"/>
        </w:rPr>
      </w:pPr>
      <w:r>
        <w:rPr>
          <w:rFonts w:ascii="Times New Roman" w:cs="Times New Roman" w:eastAsia="Times New Roman" w:hAnsi="Times New Roman"/>
          <w:sz w:val="27"/>
          <w:szCs w:val="27"/>
          <w:color w:val="auto"/>
        </w:rPr>
        <w:t xml:space="preserve">1.2.5. </w:t>
      </w:r>
      <w:r>
        <w:rPr>
          <w:rFonts w:ascii="Times New Roman" w:cs="Times New Roman" w:eastAsia="Times New Roman" w:hAnsi="Times New Roman"/>
          <w:sz w:val="27"/>
          <w:szCs w:val="27"/>
          <w:color w:val="auto"/>
        </w:rPr>
        <w:t>Порядок получения субъектами МСП кредитной поддержки в рамках</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Программы субсидирования процентной ставки</w:t>
      </w:r>
      <w:r>
        <w:rPr>
          <w:rFonts w:ascii="Times New Roman" w:cs="Times New Roman" w:eastAsia="Times New Roman" w:hAnsi="Times New Roman"/>
          <w:sz w:val="27"/>
          <w:szCs w:val="27"/>
          <w:color w:val="auto"/>
        </w:rPr>
        <w:t>………………………………19</w:t>
      </w:r>
    </w:p>
    <w:p>
      <w:pPr>
        <w:spacing w:after="0" w:line="326" w:lineRule="exact"/>
        <w:rPr>
          <w:sz w:val="20"/>
          <w:szCs w:val="20"/>
          <w:color w:val="auto"/>
        </w:rPr>
      </w:pPr>
    </w:p>
    <w:p>
      <w:pPr>
        <w:jc w:val="both"/>
        <w:ind w:left="260"/>
        <w:spacing w:after="0" w:line="247" w:lineRule="auto"/>
        <w:rPr>
          <w:sz w:val="20"/>
          <w:szCs w:val="20"/>
          <w:color w:val="auto"/>
        </w:rPr>
      </w:pPr>
      <w:r>
        <w:rPr>
          <w:rFonts w:ascii="Times New Roman" w:cs="Times New Roman" w:eastAsia="Times New Roman" w:hAnsi="Times New Roman"/>
          <w:sz w:val="27"/>
          <w:szCs w:val="27"/>
          <w:color w:val="auto"/>
        </w:rPr>
        <w:t xml:space="preserve">1.2.6. </w:t>
      </w:r>
      <w:r>
        <w:rPr>
          <w:rFonts w:ascii="Times New Roman" w:cs="Times New Roman" w:eastAsia="Times New Roman" w:hAnsi="Times New Roman"/>
          <w:sz w:val="27"/>
          <w:szCs w:val="27"/>
          <w:color w:val="auto"/>
        </w:rPr>
        <w:t>Порядок получения финансовой поддержки в рамках реализации</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 xml:space="preserve">Программы льготного лизинга оборудования АО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Корпорация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МСП</w:t>
      </w:r>
      <w:r>
        <w:rPr>
          <w:rFonts w:ascii="Times New Roman" w:cs="Times New Roman" w:eastAsia="Times New Roman" w:hAnsi="Times New Roman"/>
          <w:sz w:val="27"/>
          <w:szCs w:val="27"/>
          <w:color w:val="auto"/>
        </w:rPr>
        <w:t>» ……21</w:t>
      </w:r>
    </w:p>
    <w:p>
      <w:pPr>
        <w:spacing w:after="0" w:line="326" w:lineRule="exact"/>
        <w:rPr>
          <w:sz w:val="20"/>
          <w:szCs w:val="20"/>
          <w:color w:val="auto"/>
        </w:rPr>
      </w:pPr>
    </w:p>
    <w:p>
      <w:pPr>
        <w:jc w:val="both"/>
        <w:ind w:left="260" w:firstLine="2"/>
        <w:spacing w:after="0" w:line="235" w:lineRule="auto"/>
        <w:tabs>
          <w:tab w:leader="none" w:pos="620" w:val="left"/>
        </w:tabs>
        <w:numPr>
          <w:ilvl w:val="0"/>
          <w:numId w:val="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Алгоритм кредитно</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гарантийной поддержки субъектов МСП 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 Банк</w:t>
      </w:r>
      <w:r>
        <w:rPr>
          <w:rFonts w:ascii="Times New Roman" w:cs="Times New Roman" w:eastAsia="Times New Roman" w:hAnsi="Times New Roman"/>
          <w:sz w:val="28"/>
          <w:szCs w:val="28"/>
          <w:color w:val="auto"/>
        </w:rPr>
        <w:t>».………………………………………………………………..25</w:t>
      </w:r>
    </w:p>
    <w:p>
      <w:pPr>
        <w:spacing w:after="0" w:line="122" w:lineRule="exact"/>
        <w:rPr>
          <w:sz w:val="20"/>
          <w:szCs w:val="20"/>
          <w:color w:val="auto"/>
        </w:rPr>
      </w:pPr>
    </w:p>
    <w:p>
      <w:pPr>
        <w:ind w:left="260"/>
        <w:spacing w:after="0"/>
        <w:tabs>
          <w:tab w:leader="dot" w:pos="9320" w:val="left"/>
        </w:tabs>
        <w:rPr>
          <w:sz w:val="20"/>
          <w:szCs w:val="20"/>
          <w:color w:val="auto"/>
        </w:rPr>
      </w:pPr>
      <w:r>
        <w:rPr>
          <w:rFonts w:ascii="Times New Roman" w:cs="Times New Roman" w:eastAsia="Times New Roman" w:hAnsi="Times New Roman"/>
          <w:sz w:val="28"/>
          <w:szCs w:val="28"/>
          <w:color w:val="auto"/>
        </w:rPr>
        <w:t xml:space="preserve">2.1. </w:t>
      </w:r>
      <w:r>
        <w:rPr>
          <w:rFonts w:ascii="Times New Roman" w:cs="Times New Roman" w:eastAsia="Times New Roman" w:hAnsi="Times New Roman"/>
          <w:sz w:val="28"/>
          <w:szCs w:val="28"/>
          <w:color w:val="auto"/>
        </w:rPr>
        <w:t>Базовая линейка кредитных продуктов</w:t>
      </w:r>
      <w:r>
        <w:rPr>
          <w:sz w:val="20"/>
          <w:szCs w:val="20"/>
          <w:color w:val="auto"/>
        </w:rPr>
        <w:tab/>
      </w:r>
      <w:r>
        <w:rPr>
          <w:rFonts w:ascii="Times New Roman" w:cs="Times New Roman" w:eastAsia="Times New Roman" w:hAnsi="Times New Roman"/>
          <w:sz w:val="28"/>
          <w:szCs w:val="28"/>
          <w:color w:val="auto"/>
        </w:rPr>
        <w:t>26</w:t>
      </w:r>
    </w:p>
    <w:p>
      <w:pPr>
        <w:spacing w:after="0" w:line="9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xml:space="preserve">2.2. </w:t>
      </w:r>
      <w:r>
        <w:rPr>
          <w:rFonts w:ascii="Times New Roman" w:cs="Times New Roman" w:eastAsia="Times New Roman" w:hAnsi="Times New Roman"/>
          <w:sz w:val="28"/>
          <w:szCs w:val="28"/>
          <w:color w:val="auto"/>
        </w:rPr>
        <w:t>Линейка специальных кредитных продуктов</w:t>
      </w:r>
      <w:r>
        <w:rPr>
          <w:rFonts w:ascii="Times New Roman" w:cs="Times New Roman" w:eastAsia="Times New Roman" w:hAnsi="Times New Roman"/>
          <w:sz w:val="28"/>
          <w:szCs w:val="28"/>
          <w:color w:val="auto"/>
        </w:rPr>
        <w:t>……………………………..33</w:t>
      </w:r>
    </w:p>
    <w:p>
      <w:pPr>
        <w:spacing w:after="0" w:line="120" w:lineRule="exact"/>
        <w:rPr>
          <w:sz w:val="20"/>
          <w:szCs w:val="20"/>
          <w:color w:val="auto"/>
        </w:rPr>
      </w:pPr>
    </w:p>
    <w:p>
      <w:pPr>
        <w:ind w:left="260"/>
        <w:spacing w:after="0"/>
        <w:tabs>
          <w:tab w:leader="dot" w:pos="9320" w:val="left"/>
        </w:tabs>
        <w:rPr>
          <w:sz w:val="20"/>
          <w:szCs w:val="20"/>
          <w:color w:val="auto"/>
        </w:rPr>
      </w:pPr>
      <w:r>
        <w:rPr>
          <w:rFonts w:ascii="Times New Roman" w:cs="Times New Roman" w:eastAsia="Times New Roman" w:hAnsi="Times New Roman"/>
          <w:sz w:val="28"/>
          <w:szCs w:val="28"/>
          <w:color w:val="auto"/>
        </w:rPr>
        <w:t xml:space="preserve">2.2. </w:t>
      </w:r>
      <w:r>
        <w:rPr>
          <w:rFonts w:ascii="Times New Roman" w:cs="Times New Roman" w:eastAsia="Times New Roman" w:hAnsi="Times New Roman"/>
          <w:sz w:val="28"/>
          <w:szCs w:val="28"/>
          <w:color w:val="auto"/>
        </w:rPr>
        <w:t>Порядок получения прямой кредитной поддержки</w:t>
      </w:r>
      <w:r>
        <w:rPr>
          <w:rFonts w:ascii="Times New Roman" w:cs="Times New Roman" w:eastAsia="Times New Roman" w:hAnsi="Times New Roman"/>
          <w:sz w:val="28"/>
          <w:szCs w:val="28"/>
          <w:color w:val="auto"/>
        </w:rPr>
        <w:t>…………...………..</w:t>
        <w:tab/>
        <w:t>37</w:t>
      </w:r>
    </w:p>
    <w:p>
      <w:pPr>
        <w:spacing w:after="0" w:line="200" w:lineRule="exact"/>
        <w:rPr>
          <w:sz w:val="20"/>
          <w:szCs w:val="20"/>
          <w:color w:val="auto"/>
        </w:rPr>
      </w:pPr>
    </w:p>
    <w:p>
      <w:pPr>
        <w:spacing w:after="0" w:line="250" w:lineRule="exact"/>
        <w:rPr>
          <w:sz w:val="20"/>
          <w:szCs w:val="20"/>
          <w:color w:val="auto"/>
        </w:rPr>
      </w:pPr>
    </w:p>
    <w:p>
      <w:pPr>
        <w:ind w:left="260"/>
        <w:spacing w:after="0" w:line="233" w:lineRule="auto"/>
        <w:rPr>
          <w:sz w:val="20"/>
          <w:szCs w:val="20"/>
          <w:color w:val="auto"/>
        </w:rPr>
      </w:pPr>
      <w:r>
        <w:rPr>
          <w:rFonts w:ascii="Times New Roman" w:cs="Times New Roman" w:eastAsia="Times New Roman" w:hAnsi="Times New Roman"/>
          <w:sz w:val="28"/>
          <w:szCs w:val="28"/>
          <w:b w:val="1"/>
          <w:bCs w:val="1"/>
          <w:color w:val="auto"/>
        </w:rPr>
        <w:t xml:space="preserve">III. </w:t>
      </w:r>
      <w:r>
        <w:rPr>
          <w:rFonts w:ascii="Times New Roman" w:cs="Times New Roman" w:eastAsia="Times New Roman" w:hAnsi="Times New Roman"/>
          <w:sz w:val="28"/>
          <w:szCs w:val="28"/>
          <w:b w:val="1"/>
          <w:bCs w:val="1"/>
          <w:color w:val="auto"/>
        </w:rPr>
        <w:t>Поддержка сельскохозяйственной кооперации</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color w:val="auto"/>
        </w:rPr>
        <w:t>реализуемая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color w:val="auto"/>
        </w:rPr>
        <w:t xml:space="preserve">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p>
    <w:p>
      <w:pPr>
        <w:spacing w:after="0" w:line="161" w:lineRule="exact"/>
        <w:rPr>
          <w:sz w:val="20"/>
          <w:szCs w:val="20"/>
          <w:color w:val="auto"/>
        </w:rPr>
      </w:pPr>
    </w:p>
    <w:p>
      <w:pPr>
        <w:ind w:left="260"/>
        <w:spacing w:after="0"/>
        <w:tabs>
          <w:tab w:leader="none" w:pos="960" w:val="left"/>
          <w:tab w:leader="none" w:pos="3260" w:val="left"/>
          <w:tab w:leader="none" w:pos="4920" w:val="left"/>
          <w:tab w:leader="none" w:pos="6400" w:val="left"/>
          <w:tab w:leader="none" w:pos="6880" w:val="left"/>
        </w:tabs>
        <w:rPr>
          <w:sz w:val="20"/>
          <w:szCs w:val="20"/>
          <w:color w:val="auto"/>
        </w:rPr>
      </w:pPr>
      <w:r>
        <w:rPr>
          <w:rFonts w:ascii="Times New Roman" w:cs="Times New Roman" w:eastAsia="Times New Roman" w:hAnsi="Times New Roman"/>
          <w:sz w:val="28"/>
          <w:szCs w:val="28"/>
          <w:color w:val="auto"/>
        </w:rPr>
        <w:t>3.1.</w:t>
      </w:r>
      <w:r>
        <w:rPr>
          <w:sz w:val="20"/>
          <w:szCs w:val="20"/>
          <w:color w:val="auto"/>
        </w:rPr>
        <w:tab/>
      </w:r>
      <w:r>
        <w:rPr>
          <w:rFonts w:ascii="Times New Roman" w:cs="Times New Roman" w:eastAsia="Times New Roman" w:hAnsi="Times New Roman"/>
          <w:sz w:val="28"/>
          <w:szCs w:val="28"/>
          <w:color w:val="auto"/>
        </w:rPr>
        <w:t>Инфраструктура</w:t>
        <w:tab/>
        <w:t>поддержки</w:t>
      </w:r>
      <w:r>
        <w:rPr>
          <w:sz w:val="20"/>
          <w:szCs w:val="20"/>
          <w:color w:val="auto"/>
        </w:rPr>
        <w:tab/>
      </w:r>
      <w:r>
        <w:rPr>
          <w:rFonts w:ascii="Times New Roman" w:cs="Times New Roman" w:eastAsia="Times New Roman" w:hAnsi="Times New Roman"/>
          <w:sz w:val="28"/>
          <w:szCs w:val="28"/>
          <w:color w:val="auto"/>
        </w:rPr>
        <w:t>фермеров</w:t>
        <w:tab/>
        <w:t>и</w:t>
      </w:r>
      <w:r>
        <w:rPr>
          <w:sz w:val="20"/>
          <w:szCs w:val="20"/>
          <w:color w:val="auto"/>
        </w:rPr>
        <w:tab/>
      </w:r>
      <w:r>
        <w:rPr>
          <w:rFonts w:ascii="Times New Roman" w:cs="Times New Roman" w:eastAsia="Times New Roman" w:hAnsi="Times New Roman"/>
          <w:sz w:val="28"/>
          <w:szCs w:val="28"/>
          <w:color w:val="auto"/>
        </w:rPr>
        <w:t>сельскохозяйственных</w:t>
      </w:r>
    </w:p>
    <w:p>
      <w:pPr>
        <w:ind w:left="260"/>
        <w:spacing w:after="0" w:line="237" w:lineRule="auto"/>
        <w:rPr>
          <w:sz w:val="20"/>
          <w:szCs w:val="20"/>
          <w:color w:val="auto"/>
        </w:rPr>
      </w:pPr>
      <w:r>
        <w:rPr>
          <w:rFonts w:ascii="Times New Roman" w:cs="Times New Roman" w:eastAsia="Times New Roman" w:hAnsi="Times New Roman"/>
          <w:sz w:val="28"/>
          <w:szCs w:val="28"/>
          <w:color w:val="auto"/>
        </w:rPr>
        <w:t>кооперативов</w:t>
      </w:r>
      <w:r>
        <w:rPr>
          <w:rFonts w:ascii="Times New Roman" w:cs="Times New Roman" w:eastAsia="Times New Roman" w:hAnsi="Times New Roman"/>
          <w:sz w:val="28"/>
          <w:szCs w:val="28"/>
          <w:color w:val="auto"/>
        </w:rPr>
        <w:t>……………………………………………………………………..45</w:t>
      </w:r>
    </w:p>
    <w:p>
      <w:pPr>
        <w:spacing w:after="0" w:line="162" w:lineRule="exact"/>
        <w:rPr>
          <w:sz w:val="20"/>
          <w:szCs w:val="20"/>
          <w:color w:val="auto"/>
        </w:rPr>
      </w:pPr>
    </w:p>
    <w:p>
      <w:pPr>
        <w:ind w:left="260"/>
        <w:spacing w:after="0"/>
        <w:tabs>
          <w:tab w:leader="dot" w:pos="9320" w:val="left"/>
        </w:tabs>
        <w:rPr>
          <w:sz w:val="20"/>
          <w:szCs w:val="20"/>
          <w:color w:val="auto"/>
        </w:rPr>
      </w:pPr>
      <w:r>
        <w:rPr>
          <w:rFonts w:ascii="Times New Roman" w:cs="Times New Roman" w:eastAsia="Times New Roman" w:hAnsi="Times New Roman"/>
          <w:sz w:val="28"/>
          <w:szCs w:val="28"/>
          <w:color w:val="auto"/>
        </w:rPr>
        <w:t xml:space="preserve">3.2. </w:t>
      </w:r>
      <w:r>
        <w:rPr>
          <w:rFonts w:ascii="Times New Roman" w:cs="Times New Roman" w:eastAsia="Times New Roman" w:hAnsi="Times New Roman"/>
          <w:sz w:val="28"/>
          <w:szCs w:val="28"/>
          <w:color w:val="auto"/>
        </w:rPr>
        <w:t>Комплекс мер поддержки сельскохозяйственной кооперации</w:t>
      </w:r>
      <w:r>
        <w:rPr>
          <w:sz w:val="20"/>
          <w:szCs w:val="20"/>
          <w:color w:val="auto"/>
        </w:rPr>
        <w:tab/>
      </w:r>
      <w:r>
        <w:rPr>
          <w:rFonts w:ascii="Times New Roman" w:cs="Times New Roman" w:eastAsia="Times New Roman" w:hAnsi="Times New Roman"/>
          <w:sz w:val="28"/>
          <w:szCs w:val="28"/>
          <w:color w:val="auto"/>
        </w:rPr>
        <w:t>46</w:t>
      </w:r>
    </w:p>
    <w:p>
      <w:pPr>
        <w:spacing w:after="0" w:line="124" w:lineRule="exact"/>
        <w:rPr>
          <w:sz w:val="20"/>
          <w:szCs w:val="20"/>
          <w:color w:val="auto"/>
        </w:rPr>
      </w:pPr>
    </w:p>
    <w:p>
      <w:pPr>
        <w:ind w:left="540"/>
        <w:spacing w:after="0"/>
        <w:tabs>
          <w:tab w:leader="none" w:pos="1120" w:val="left"/>
          <w:tab w:leader="dot" w:pos="9320" w:val="left"/>
        </w:tabs>
        <w:rPr>
          <w:sz w:val="20"/>
          <w:szCs w:val="20"/>
          <w:color w:val="auto"/>
        </w:rPr>
      </w:pPr>
      <w:r>
        <w:rPr>
          <w:rFonts w:ascii="Times New Roman" w:cs="Times New Roman" w:eastAsia="Times New Roman" w:hAnsi="Times New Roman"/>
          <w:sz w:val="28"/>
          <w:szCs w:val="28"/>
          <w:color w:val="auto"/>
        </w:rPr>
        <w:t>3.1.</w:t>
      </w:r>
      <w:r>
        <w:rPr>
          <w:sz w:val="20"/>
          <w:szCs w:val="20"/>
          <w:color w:val="auto"/>
        </w:rPr>
        <w:tab/>
      </w:r>
      <w:r>
        <w:rPr>
          <w:rFonts w:ascii="Times New Roman" w:cs="Times New Roman" w:eastAsia="Times New Roman" w:hAnsi="Times New Roman"/>
          <w:sz w:val="28"/>
          <w:szCs w:val="28"/>
          <w:color w:val="auto"/>
        </w:rPr>
        <w:t>Меры поддержки в соответствии с жизненным циклом</w:t>
      </w:r>
      <w:r>
        <w:rPr>
          <w:sz w:val="20"/>
          <w:szCs w:val="20"/>
          <w:color w:val="auto"/>
        </w:rPr>
        <w:tab/>
      </w:r>
      <w:r>
        <w:rPr>
          <w:rFonts w:ascii="Times New Roman" w:cs="Times New Roman" w:eastAsia="Times New Roman" w:hAnsi="Times New Roman"/>
          <w:sz w:val="28"/>
          <w:szCs w:val="28"/>
          <w:color w:val="auto"/>
        </w:rPr>
        <w:t>48</w:t>
      </w:r>
    </w:p>
    <w:p>
      <w:pPr>
        <w:spacing w:after="0" w:line="127" w:lineRule="exact"/>
        <w:rPr>
          <w:sz w:val="20"/>
          <w:szCs w:val="20"/>
          <w:color w:val="auto"/>
        </w:rPr>
      </w:pPr>
    </w:p>
    <w:p>
      <w:pPr>
        <w:ind w:left="540"/>
        <w:spacing w:after="0"/>
        <w:tabs>
          <w:tab w:leader="none" w:pos="1120" w:val="left"/>
        </w:tabs>
        <w:rPr>
          <w:sz w:val="20"/>
          <w:szCs w:val="20"/>
          <w:color w:val="auto"/>
        </w:rPr>
      </w:pPr>
      <w:r>
        <w:rPr>
          <w:rFonts w:ascii="Times New Roman" w:cs="Times New Roman" w:eastAsia="Times New Roman" w:hAnsi="Times New Roman"/>
          <w:sz w:val="28"/>
          <w:szCs w:val="28"/>
          <w:color w:val="auto"/>
        </w:rPr>
        <w:t>3.2.</w:t>
      </w:r>
      <w:r>
        <w:rPr>
          <w:sz w:val="20"/>
          <w:szCs w:val="20"/>
          <w:color w:val="auto"/>
        </w:rPr>
        <w:tab/>
      </w:r>
      <w:r>
        <w:rPr>
          <w:rFonts w:ascii="Times New Roman" w:cs="Times New Roman" w:eastAsia="Times New Roman" w:hAnsi="Times New Roman"/>
          <w:sz w:val="27"/>
          <w:szCs w:val="27"/>
          <w:color w:val="auto"/>
        </w:rPr>
        <w:t>Гарантийная поддержка сельскохозяйственной кооперации в рамках</w:t>
      </w:r>
    </w:p>
    <w:p>
      <w:pPr>
        <w:spacing w:after="0" w:line="24" w:lineRule="exact"/>
        <w:rPr>
          <w:sz w:val="20"/>
          <w:szCs w:val="20"/>
          <w:color w:val="auto"/>
        </w:rPr>
      </w:pPr>
    </w:p>
    <w:p>
      <w:pPr>
        <w:ind w:left="260"/>
        <w:spacing w:after="0"/>
        <w:tabs>
          <w:tab w:leader="dot" w:pos="9320" w:val="left"/>
        </w:tabs>
        <w:rPr>
          <w:sz w:val="20"/>
          <w:szCs w:val="20"/>
          <w:color w:val="auto"/>
        </w:rPr>
      </w:pPr>
      <w:r>
        <w:rPr>
          <w:rFonts w:ascii="Times New Roman" w:cs="Times New Roman" w:eastAsia="Times New Roman" w:hAnsi="Times New Roman"/>
          <w:sz w:val="28"/>
          <w:szCs w:val="28"/>
          <w:color w:val="auto"/>
        </w:rPr>
        <w:t>Национальной Гарантийной Системы</w:t>
      </w:r>
      <w:r>
        <w:rPr>
          <w:sz w:val="20"/>
          <w:szCs w:val="20"/>
          <w:color w:val="auto"/>
        </w:rPr>
        <w:tab/>
      </w:r>
      <w:r>
        <w:rPr>
          <w:rFonts w:ascii="Times New Roman" w:cs="Times New Roman" w:eastAsia="Times New Roman" w:hAnsi="Times New Roman"/>
          <w:sz w:val="28"/>
          <w:szCs w:val="28"/>
          <w:color w:val="auto"/>
        </w:rPr>
        <w:t>50</w:t>
      </w:r>
    </w:p>
    <w:p>
      <w:pPr>
        <w:sectPr>
          <w:pgSz w:w="11900" w:h="16838" w:orient="portrait"/>
          <w:cols w:equalWidth="0" w:num="1">
            <w:col w:w="9620"/>
          </w:cols>
          <w:pgMar w:left="1440" w:top="699" w:right="846" w:bottom="955" w:gutter="0" w:footer="0" w:header="0"/>
        </w:sectPr>
      </w:pPr>
    </w:p>
    <w:p>
      <w:pPr>
        <w:jc w:val="center"/>
        <w:ind w:right="-259"/>
        <w:spacing w:after="0"/>
        <w:rPr>
          <w:sz w:val="20"/>
          <w:szCs w:val="20"/>
          <w:color w:val="auto"/>
        </w:rPr>
      </w:pPr>
      <w:r>
        <w:rPr>
          <w:rFonts w:ascii="Calibri" w:cs="Calibri" w:eastAsia="Calibri" w:hAnsi="Calibri"/>
          <w:sz w:val="22"/>
          <w:szCs w:val="22"/>
          <w:color w:val="auto"/>
        </w:rPr>
        <w:t>3</w:t>
      </w:r>
    </w:p>
    <w:p>
      <w:pPr>
        <w:spacing w:after="0" w:line="29" w:lineRule="exact"/>
        <w:rPr>
          <w:sz w:val="20"/>
          <w:szCs w:val="20"/>
          <w:color w:val="auto"/>
        </w:rPr>
      </w:pPr>
    </w:p>
    <w:p>
      <w:pPr>
        <w:jc w:val="center"/>
        <w:ind w:left="260" w:right="40"/>
        <w:spacing w:after="0" w:line="267" w:lineRule="auto"/>
        <w:rPr>
          <w:sz w:val="20"/>
          <w:szCs w:val="20"/>
          <w:color w:val="auto"/>
        </w:rPr>
      </w:pPr>
      <w:r>
        <w:rPr>
          <w:rFonts w:ascii="Times New Roman" w:cs="Times New Roman" w:eastAsia="Times New Roman" w:hAnsi="Times New Roman"/>
          <w:sz w:val="27"/>
          <w:szCs w:val="27"/>
          <w:color w:val="auto"/>
        </w:rPr>
        <w:t xml:space="preserve">3.3.  </w:t>
      </w:r>
      <w:r>
        <w:rPr>
          <w:rFonts w:ascii="Times New Roman" w:cs="Times New Roman" w:eastAsia="Times New Roman" w:hAnsi="Times New Roman"/>
          <w:sz w:val="27"/>
          <w:szCs w:val="27"/>
          <w:color w:val="auto"/>
        </w:rPr>
        <w:t>Кредитная поддержка сельскохозяйственной кооперации АО</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МСП</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Банк</w:t>
      </w:r>
      <w:r>
        <w:rPr>
          <w:rFonts w:ascii="Times New Roman" w:cs="Times New Roman" w:eastAsia="Times New Roman" w:hAnsi="Times New Roman"/>
          <w:sz w:val="27"/>
          <w:szCs w:val="27"/>
          <w:color w:val="auto"/>
        </w:rPr>
        <w:t>»……………………………………………………………………………...52</w:t>
      </w:r>
    </w:p>
    <w:p>
      <w:pPr>
        <w:spacing w:after="0" w:line="90" w:lineRule="exact"/>
        <w:rPr>
          <w:sz w:val="20"/>
          <w:szCs w:val="20"/>
          <w:color w:val="auto"/>
        </w:rPr>
      </w:pPr>
    </w:p>
    <w:tbl>
      <w:tblPr>
        <w:tblLayout w:type="fixed"/>
        <w:tblInd w:w="260" w:type="dxa"/>
        <w:tblCellMar>
          <w:top w:w="0" w:type="dxa"/>
          <w:left w:w="0" w:type="dxa"/>
          <w:bottom w:w="0" w:type="dxa"/>
          <w:right w:w="0" w:type="dxa"/>
        </w:tblCellMar>
      </w:tblPr>
      <w:tr>
        <w:trPr>
          <w:trHeight w:val="322"/>
        </w:trPr>
        <w:tc>
          <w:tcPr>
            <w:tcW w:w="9040" w:type="dxa"/>
            <w:vAlign w:val="bottom"/>
          </w:tcPr>
          <w:p>
            <w:pPr>
              <w:jc w:val="right"/>
              <w:ind w:right="920"/>
              <w:spacing w:after="0"/>
              <w:rPr>
                <w:sz w:val="20"/>
                <w:szCs w:val="20"/>
                <w:color w:val="auto"/>
              </w:rPr>
            </w:pPr>
            <w:r>
              <w:rPr>
                <w:rFonts w:ascii="Times New Roman" w:cs="Times New Roman" w:eastAsia="Times New Roman" w:hAnsi="Times New Roman"/>
                <w:sz w:val="28"/>
                <w:szCs w:val="28"/>
                <w:color w:val="auto"/>
              </w:rPr>
              <w:t xml:space="preserve">3.4.  </w:t>
            </w:r>
            <w:r>
              <w:rPr>
                <w:rFonts w:ascii="Times New Roman" w:cs="Times New Roman" w:eastAsia="Times New Roman" w:hAnsi="Times New Roman"/>
                <w:sz w:val="28"/>
                <w:szCs w:val="28"/>
                <w:color w:val="auto"/>
              </w:rPr>
              <w:t>Льготный лизинг оборудования для сельхозкооперативов в</w:t>
            </w:r>
          </w:p>
        </w:tc>
        <w:tc>
          <w:tcPr>
            <w:tcW w:w="320" w:type="dxa"/>
            <w:vAlign w:val="bottom"/>
          </w:tcPr>
          <w:p>
            <w:pPr>
              <w:spacing w:after="0"/>
              <w:rPr>
                <w:sz w:val="24"/>
                <w:szCs w:val="24"/>
                <w:color w:val="auto"/>
              </w:rPr>
            </w:pPr>
          </w:p>
        </w:tc>
      </w:tr>
      <w:tr>
        <w:trPr>
          <w:trHeight w:val="348"/>
        </w:trPr>
        <w:tc>
          <w:tcPr>
            <w:tcW w:w="9040" w:type="dxa"/>
            <w:vAlign w:val="bottom"/>
          </w:tcPr>
          <w:p>
            <w:pPr>
              <w:jc w:val="right"/>
              <w:spacing w:after="0"/>
              <w:rPr>
                <w:sz w:val="20"/>
                <w:szCs w:val="20"/>
                <w:color w:val="auto"/>
              </w:rPr>
            </w:pPr>
            <w:r>
              <w:rPr>
                <w:rFonts w:ascii="Times New Roman" w:cs="Times New Roman" w:eastAsia="Times New Roman" w:hAnsi="Times New Roman"/>
                <w:sz w:val="28"/>
                <w:szCs w:val="28"/>
                <w:color w:val="auto"/>
                <w:w w:val="98"/>
              </w:rPr>
              <w:t xml:space="preserve">Региональных лизинговых компаниях </w:t>
            </w:r>
            <w:r>
              <w:rPr>
                <w:rFonts w:ascii="Times New Roman" w:cs="Times New Roman" w:eastAsia="Times New Roman" w:hAnsi="Times New Roman"/>
                <w:sz w:val="28"/>
                <w:szCs w:val="28"/>
                <w:color w:val="auto"/>
                <w:w w:val="98"/>
              </w:rPr>
              <w:t>................................................................</w:t>
            </w:r>
          </w:p>
        </w:tc>
        <w:tc>
          <w:tcPr>
            <w:tcW w:w="3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53</w:t>
            </w:r>
          </w:p>
        </w:tc>
      </w:tr>
      <w:tr>
        <w:trPr>
          <w:trHeight w:val="446"/>
        </w:trPr>
        <w:tc>
          <w:tcPr>
            <w:tcW w:w="90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 xml:space="preserve">3.5.  </w:t>
            </w:r>
            <w:r>
              <w:rPr>
                <w:rFonts w:ascii="Times New Roman" w:cs="Times New Roman" w:eastAsia="Times New Roman" w:hAnsi="Times New Roman"/>
                <w:sz w:val="28"/>
                <w:szCs w:val="28"/>
                <w:color w:val="auto"/>
              </w:rPr>
              <w:t>Грантовая поддержка Министерства сельского хозяйства Российской</w:t>
            </w:r>
          </w:p>
        </w:tc>
        <w:tc>
          <w:tcPr>
            <w:tcW w:w="320" w:type="dxa"/>
            <w:vAlign w:val="bottom"/>
          </w:tcPr>
          <w:p>
            <w:pPr>
              <w:spacing w:after="0"/>
              <w:rPr>
                <w:sz w:val="24"/>
                <w:szCs w:val="24"/>
                <w:color w:val="auto"/>
              </w:rPr>
            </w:pPr>
          </w:p>
        </w:tc>
      </w:tr>
      <w:tr>
        <w:trPr>
          <w:trHeight w:val="348"/>
        </w:trPr>
        <w:tc>
          <w:tcPr>
            <w:tcW w:w="9040" w:type="dxa"/>
            <w:vAlign w:val="bottom"/>
          </w:tcPr>
          <w:p>
            <w:pPr>
              <w:jc w:val="right"/>
              <w:spacing w:after="0"/>
              <w:rPr>
                <w:sz w:val="20"/>
                <w:szCs w:val="20"/>
                <w:color w:val="auto"/>
              </w:rPr>
            </w:pPr>
            <w:r>
              <w:rPr>
                <w:rFonts w:ascii="Times New Roman" w:cs="Times New Roman" w:eastAsia="Times New Roman" w:hAnsi="Times New Roman"/>
                <w:sz w:val="28"/>
                <w:szCs w:val="28"/>
                <w:color w:val="auto"/>
                <w:w w:val="99"/>
              </w:rPr>
              <w:t xml:space="preserve">Федерации в рамках Федерального проекта </w:t>
            </w:r>
            <w:r>
              <w:rPr>
                <w:rFonts w:ascii="Times New Roman" w:cs="Times New Roman" w:eastAsia="Times New Roman" w:hAnsi="Times New Roman"/>
                <w:sz w:val="28"/>
                <w:szCs w:val="28"/>
                <w:color w:val="auto"/>
                <w:w w:val="99"/>
              </w:rPr>
              <w:t>......................................................</w:t>
            </w:r>
          </w:p>
        </w:tc>
        <w:tc>
          <w:tcPr>
            <w:tcW w:w="3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54</w:t>
            </w:r>
          </w:p>
        </w:tc>
      </w:tr>
      <w:tr>
        <w:trPr>
          <w:trHeight w:val="446"/>
        </w:trPr>
        <w:tc>
          <w:tcPr>
            <w:tcW w:w="90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 xml:space="preserve">3.5.1. </w:t>
            </w:r>
            <w:r>
              <w:rPr>
                <w:rFonts w:ascii="Times New Roman" w:cs="Times New Roman" w:eastAsia="Times New Roman" w:hAnsi="Times New Roman"/>
                <w:sz w:val="28"/>
                <w:szCs w:val="28"/>
                <w:color w:val="auto"/>
              </w:rPr>
              <w:t>Грант на создание и развитие КФХ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АГРОСТАРТАП</w:t>
            </w:r>
            <w:r>
              <w:rPr>
                <w:rFonts w:ascii="Times New Roman" w:cs="Times New Roman" w:eastAsia="Times New Roman" w:hAnsi="Times New Roman"/>
                <w:sz w:val="28"/>
                <w:szCs w:val="28"/>
                <w:color w:val="auto"/>
              </w:rPr>
              <w:t>» .....................</w:t>
            </w:r>
          </w:p>
        </w:tc>
        <w:tc>
          <w:tcPr>
            <w:tcW w:w="3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54</w:t>
            </w:r>
          </w:p>
        </w:tc>
      </w:tr>
      <w:tr>
        <w:trPr>
          <w:trHeight w:val="449"/>
        </w:trPr>
        <w:tc>
          <w:tcPr>
            <w:tcW w:w="90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 xml:space="preserve">3.5.2. </w:t>
            </w:r>
            <w:r>
              <w:rPr>
                <w:rFonts w:ascii="Times New Roman" w:cs="Times New Roman" w:eastAsia="Times New Roman" w:hAnsi="Times New Roman"/>
                <w:sz w:val="28"/>
                <w:szCs w:val="28"/>
                <w:color w:val="auto"/>
              </w:rPr>
              <w:t>Субсидии на развитие материально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технической базы</w:t>
            </w:r>
            <w:r>
              <w:rPr>
                <w:rFonts w:ascii="Times New Roman" w:cs="Times New Roman" w:eastAsia="Times New Roman" w:hAnsi="Times New Roman"/>
                <w:sz w:val="28"/>
                <w:szCs w:val="28"/>
                <w:color w:val="auto"/>
              </w:rPr>
              <w:t xml:space="preserve"> ......................</w:t>
            </w:r>
          </w:p>
        </w:tc>
        <w:tc>
          <w:tcPr>
            <w:tcW w:w="3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54</w:t>
            </w:r>
          </w:p>
        </w:tc>
      </w:tr>
    </w:tbl>
    <w:p>
      <w:pPr>
        <w:spacing w:after="0" w:line="136"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7"/>
          <w:szCs w:val="27"/>
          <w:color w:val="auto"/>
        </w:rPr>
        <w:t xml:space="preserve">3.5.3. </w:t>
      </w:r>
      <w:r>
        <w:rPr>
          <w:rFonts w:ascii="Times New Roman" w:cs="Times New Roman" w:eastAsia="Times New Roman" w:hAnsi="Times New Roman"/>
          <w:sz w:val="27"/>
          <w:szCs w:val="27"/>
          <w:color w:val="auto"/>
        </w:rPr>
        <w:t>Субсидии на обеспечение деятельности центров компетенций</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ЦК</w:t>
      </w:r>
      <w:r>
        <w:rPr>
          <w:rFonts w:ascii="Times New Roman" w:cs="Times New Roman" w:eastAsia="Times New Roman" w:hAnsi="Times New Roman"/>
          <w:sz w:val="27"/>
          <w:szCs w:val="27"/>
          <w:color w:val="auto"/>
        </w:rPr>
        <w:t>) 55</w:t>
      </w:r>
    </w:p>
    <w:p>
      <w:pPr>
        <w:spacing w:after="0" w:line="127" w:lineRule="exact"/>
        <w:rPr>
          <w:sz w:val="20"/>
          <w:szCs w:val="20"/>
          <w:color w:val="auto"/>
        </w:rPr>
      </w:pPr>
    </w:p>
    <w:tbl>
      <w:tblPr>
        <w:tblLayout w:type="fixed"/>
        <w:tblInd w:w="260" w:type="dxa"/>
        <w:tblCellMar>
          <w:top w:w="0" w:type="dxa"/>
          <w:left w:w="0" w:type="dxa"/>
          <w:bottom w:w="0" w:type="dxa"/>
          <w:right w:w="0" w:type="dxa"/>
        </w:tblCellMar>
      </w:tblPr>
      <w:tr>
        <w:trPr>
          <w:trHeight w:val="322"/>
        </w:trPr>
        <w:tc>
          <w:tcPr>
            <w:tcW w:w="9040" w:type="dxa"/>
            <w:vAlign w:val="bottom"/>
          </w:tcPr>
          <w:p>
            <w:pPr>
              <w:spacing w:after="0"/>
              <w:rPr>
                <w:sz w:val="20"/>
                <w:szCs w:val="20"/>
                <w:color w:val="auto"/>
              </w:rPr>
            </w:pPr>
            <w:r>
              <w:rPr>
                <w:rFonts w:ascii="Times New Roman" w:cs="Times New Roman" w:eastAsia="Times New Roman" w:hAnsi="Times New Roman"/>
                <w:sz w:val="28"/>
                <w:szCs w:val="28"/>
                <w:color w:val="auto"/>
              </w:rPr>
              <w:t xml:space="preserve">3.6.  </w:t>
            </w:r>
            <w:r>
              <w:rPr>
                <w:rFonts w:ascii="Times New Roman" w:cs="Times New Roman" w:eastAsia="Times New Roman" w:hAnsi="Times New Roman"/>
                <w:sz w:val="28"/>
                <w:szCs w:val="28"/>
                <w:color w:val="auto"/>
              </w:rPr>
              <w:t>Грантовая поддержка Министерства сельского хозяйства Российской</w:t>
            </w:r>
          </w:p>
        </w:tc>
        <w:tc>
          <w:tcPr>
            <w:tcW w:w="320" w:type="dxa"/>
            <w:vAlign w:val="bottom"/>
          </w:tcPr>
          <w:p>
            <w:pPr>
              <w:spacing w:after="0"/>
              <w:rPr>
                <w:sz w:val="24"/>
                <w:szCs w:val="24"/>
                <w:color w:val="auto"/>
              </w:rPr>
            </w:pPr>
          </w:p>
        </w:tc>
      </w:tr>
      <w:tr>
        <w:trPr>
          <w:trHeight w:val="348"/>
        </w:trPr>
        <w:tc>
          <w:tcPr>
            <w:tcW w:w="9040" w:type="dxa"/>
            <w:vAlign w:val="bottom"/>
          </w:tcPr>
          <w:p>
            <w:pPr>
              <w:spacing w:after="0"/>
              <w:rPr>
                <w:sz w:val="20"/>
                <w:szCs w:val="20"/>
                <w:color w:val="auto"/>
              </w:rPr>
            </w:pPr>
            <w:r>
              <w:rPr>
                <w:rFonts w:ascii="Times New Roman" w:cs="Times New Roman" w:eastAsia="Times New Roman" w:hAnsi="Times New Roman"/>
                <w:sz w:val="28"/>
                <w:szCs w:val="28"/>
                <w:color w:val="auto"/>
              </w:rPr>
              <w:t>Федерации в рамках гос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программы развития сельского хозяйства и</w:t>
            </w:r>
          </w:p>
        </w:tc>
        <w:tc>
          <w:tcPr>
            <w:tcW w:w="320" w:type="dxa"/>
            <w:vAlign w:val="bottom"/>
          </w:tcPr>
          <w:p>
            <w:pPr>
              <w:spacing w:after="0"/>
              <w:rPr>
                <w:sz w:val="24"/>
                <w:szCs w:val="24"/>
                <w:color w:val="auto"/>
              </w:rPr>
            </w:pPr>
          </w:p>
        </w:tc>
      </w:tr>
      <w:tr>
        <w:trPr>
          <w:trHeight w:val="346"/>
        </w:trPr>
        <w:tc>
          <w:tcPr>
            <w:tcW w:w="9040" w:type="dxa"/>
            <w:vAlign w:val="bottom"/>
          </w:tcPr>
          <w:p>
            <w:pPr>
              <w:spacing w:after="0"/>
              <w:rPr>
                <w:sz w:val="20"/>
                <w:szCs w:val="20"/>
                <w:color w:val="auto"/>
              </w:rPr>
            </w:pPr>
            <w:r>
              <w:rPr>
                <w:rFonts w:ascii="Times New Roman" w:cs="Times New Roman" w:eastAsia="Times New Roman" w:hAnsi="Times New Roman"/>
                <w:sz w:val="28"/>
                <w:szCs w:val="28"/>
                <w:color w:val="auto"/>
              </w:rPr>
              <w:t>регулирования рынков сельскохозяйственной продукции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сырья и</w:t>
            </w:r>
          </w:p>
        </w:tc>
        <w:tc>
          <w:tcPr>
            <w:tcW w:w="320" w:type="dxa"/>
            <w:vAlign w:val="bottom"/>
          </w:tcPr>
          <w:p>
            <w:pPr>
              <w:spacing w:after="0"/>
              <w:rPr>
                <w:sz w:val="24"/>
                <w:szCs w:val="24"/>
                <w:color w:val="auto"/>
              </w:rPr>
            </w:pPr>
          </w:p>
        </w:tc>
      </w:tr>
      <w:tr>
        <w:trPr>
          <w:trHeight w:val="348"/>
        </w:trPr>
        <w:tc>
          <w:tcPr>
            <w:tcW w:w="9040" w:type="dxa"/>
            <w:vAlign w:val="bottom"/>
          </w:tcPr>
          <w:p>
            <w:pPr>
              <w:jc w:val="right"/>
              <w:spacing w:after="0"/>
              <w:rPr>
                <w:sz w:val="20"/>
                <w:szCs w:val="20"/>
                <w:color w:val="auto"/>
              </w:rPr>
            </w:pPr>
            <w:r>
              <w:rPr>
                <w:rFonts w:ascii="Times New Roman" w:cs="Times New Roman" w:eastAsia="Times New Roman" w:hAnsi="Times New Roman"/>
                <w:sz w:val="28"/>
                <w:szCs w:val="28"/>
                <w:color w:val="auto"/>
                <w:w w:val="98"/>
              </w:rPr>
              <w:t xml:space="preserve">продовольствия </w:t>
            </w:r>
            <w:r>
              <w:rPr>
                <w:rFonts w:ascii="Times New Roman" w:cs="Times New Roman" w:eastAsia="Times New Roman" w:hAnsi="Times New Roman"/>
                <w:sz w:val="28"/>
                <w:szCs w:val="28"/>
                <w:color w:val="auto"/>
                <w:w w:val="98"/>
              </w:rPr>
              <w:t>......................................................................................................</w:t>
            </w:r>
          </w:p>
        </w:tc>
        <w:tc>
          <w:tcPr>
            <w:tcW w:w="3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55</w:t>
            </w:r>
          </w:p>
        </w:tc>
      </w:tr>
      <w:tr>
        <w:trPr>
          <w:trHeight w:val="446"/>
        </w:trPr>
        <w:tc>
          <w:tcPr>
            <w:tcW w:w="90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 xml:space="preserve">3.6.1. </w:t>
            </w:r>
            <w:r>
              <w:rPr>
                <w:rFonts w:ascii="Times New Roman" w:cs="Times New Roman" w:eastAsia="Times New Roman" w:hAnsi="Times New Roman"/>
                <w:sz w:val="28"/>
                <w:szCs w:val="28"/>
                <w:color w:val="auto"/>
              </w:rPr>
              <w:t>Грант начинающему фермеру</w:t>
            </w:r>
            <w:r>
              <w:rPr>
                <w:rFonts w:ascii="Times New Roman" w:cs="Times New Roman" w:eastAsia="Times New Roman" w:hAnsi="Times New Roman"/>
                <w:sz w:val="28"/>
                <w:szCs w:val="28"/>
                <w:color w:val="auto"/>
              </w:rPr>
              <w:t xml:space="preserve"> ................................................................</w:t>
            </w:r>
          </w:p>
        </w:tc>
        <w:tc>
          <w:tcPr>
            <w:tcW w:w="3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55</w:t>
            </w:r>
          </w:p>
        </w:tc>
      </w:tr>
      <w:tr>
        <w:trPr>
          <w:trHeight w:val="449"/>
        </w:trPr>
        <w:tc>
          <w:tcPr>
            <w:tcW w:w="90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 xml:space="preserve">3.6.2. </w:t>
            </w:r>
            <w:r>
              <w:rPr>
                <w:rFonts w:ascii="Times New Roman" w:cs="Times New Roman" w:eastAsia="Times New Roman" w:hAnsi="Times New Roman"/>
                <w:sz w:val="28"/>
                <w:szCs w:val="28"/>
                <w:color w:val="auto"/>
              </w:rPr>
              <w:t>Грант на развитие семейной животноводческой фермы</w:t>
            </w:r>
            <w:r>
              <w:rPr>
                <w:rFonts w:ascii="Times New Roman" w:cs="Times New Roman" w:eastAsia="Times New Roman" w:hAnsi="Times New Roman"/>
                <w:sz w:val="28"/>
                <w:szCs w:val="28"/>
                <w:color w:val="auto"/>
              </w:rPr>
              <w:t xml:space="preserve"> ....................</w:t>
            </w:r>
          </w:p>
        </w:tc>
        <w:tc>
          <w:tcPr>
            <w:tcW w:w="3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56</w:t>
            </w:r>
          </w:p>
        </w:tc>
      </w:tr>
      <w:tr>
        <w:trPr>
          <w:trHeight w:val="446"/>
        </w:trPr>
        <w:tc>
          <w:tcPr>
            <w:tcW w:w="904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 xml:space="preserve">3.6.3. </w:t>
            </w:r>
            <w:r>
              <w:rPr>
                <w:rFonts w:ascii="Times New Roman" w:cs="Times New Roman" w:eastAsia="Times New Roman" w:hAnsi="Times New Roman"/>
                <w:sz w:val="28"/>
                <w:szCs w:val="28"/>
                <w:color w:val="auto"/>
              </w:rPr>
              <w:t>Грант на развитие материально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технической базы</w:t>
            </w:r>
            <w:r>
              <w:rPr>
                <w:rFonts w:ascii="Times New Roman" w:cs="Times New Roman" w:eastAsia="Times New Roman" w:hAnsi="Times New Roman"/>
                <w:sz w:val="28"/>
                <w:szCs w:val="28"/>
                <w:color w:val="auto"/>
              </w:rPr>
              <w:t xml:space="preserve"> .............................</w:t>
            </w:r>
          </w:p>
        </w:tc>
        <w:tc>
          <w:tcPr>
            <w:tcW w:w="3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57</w:t>
            </w:r>
          </w:p>
        </w:tc>
      </w:tr>
      <w:tr>
        <w:trPr>
          <w:trHeight w:val="449"/>
        </w:trPr>
        <w:tc>
          <w:tcPr>
            <w:tcW w:w="9360" w:type="dxa"/>
            <w:vAlign w:val="bottom"/>
            <w:gridSpan w:val="2"/>
          </w:tcPr>
          <w:p>
            <w:pPr>
              <w:ind w:left="280"/>
              <w:spacing w:after="0"/>
              <w:rPr>
                <w:sz w:val="20"/>
                <w:szCs w:val="20"/>
                <w:color w:val="auto"/>
              </w:rPr>
            </w:pPr>
            <w:r>
              <w:rPr>
                <w:rFonts w:ascii="Times New Roman" w:cs="Times New Roman" w:eastAsia="Times New Roman" w:hAnsi="Times New Roman"/>
                <w:sz w:val="28"/>
                <w:szCs w:val="28"/>
                <w:color w:val="auto"/>
              </w:rPr>
              <w:t xml:space="preserve">3.7.  </w:t>
            </w:r>
            <w:r>
              <w:rPr>
                <w:rFonts w:ascii="Times New Roman" w:cs="Times New Roman" w:eastAsia="Times New Roman" w:hAnsi="Times New Roman"/>
                <w:sz w:val="28"/>
                <w:szCs w:val="28"/>
                <w:color w:val="auto"/>
              </w:rPr>
              <w:t>Специализированный кредитный продукт для сельскохозяйственных</w:t>
            </w:r>
          </w:p>
        </w:tc>
      </w:tr>
      <w:tr>
        <w:trPr>
          <w:trHeight w:val="348"/>
        </w:trPr>
        <w:tc>
          <w:tcPr>
            <w:tcW w:w="9040" w:type="dxa"/>
            <w:vAlign w:val="bottom"/>
          </w:tcPr>
          <w:p>
            <w:pPr>
              <w:jc w:val="right"/>
              <w:spacing w:after="0"/>
              <w:rPr>
                <w:sz w:val="20"/>
                <w:szCs w:val="20"/>
                <w:color w:val="auto"/>
              </w:rPr>
            </w:pPr>
            <w:r>
              <w:rPr>
                <w:rFonts w:ascii="Times New Roman" w:cs="Times New Roman" w:eastAsia="Times New Roman" w:hAnsi="Times New Roman"/>
                <w:sz w:val="28"/>
                <w:szCs w:val="28"/>
                <w:color w:val="auto"/>
                <w:w w:val="98"/>
              </w:rPr>
              <w:t xml:space="preserve">кооперативов АО </w:t>
            </w:r>
            <w:r>
              <w:rPr>
                <w:rFonts w:ascii="Times New Roman" w:cs="Times New Roman" w:eastAsia="Times New Roman" w:hAnsi="Times New Roman"/>
                <w:sz w:val="28"/>
                <w:szCs w:val="28"/>
                <w:color w:val="auto"/>
                <w:w w:val="98"/>
              </w:rPr>
              <w:t>«</w:t>
            </w:r>
            <w:r>
              <w:rPr>
                <w:rFonts w:ascii="Times New Roman" w:cs="Times New Roman" w:eastAsia="Times New Roman" w:hAnsi="Times New Roman"/>
                <w:sz w:val="28"/>
                <w:szCs w:val="28"/>
                <w:color w:val="auto"/>
                <w:w w:val="98"/>
              </w:rPr>
              <w:t>Россельхозбанк</w:t>
            </w:r>
            <w:r>
              <w:rPr>
                <w:rFonts w:ascii="Times New Roman" w:cs="Times New Roman" w:eastAsia="Times New Roman" w:hAnsi="Times New Roman"/>
                <w:sz w:val="28"/>
                <w:szCs w:val="28"/>
                <w:color w:val="auto"/>
                <w:w w:val="98"/>
              </w:rPr>
              <w:t>»</w:t>
            </w:r>
            <w:r>
              <w:rPr>
                <w:rFonts w:ascii="Times New Roman" w:cs="Times New Roman" w:eastAsia="Times New Roman" w:hAnsi="Times New Roman"/>
                <w:sz w:val="28"/>
                <w:szCs w:val="28"/>
                <w:color w:val="auto"/>
                <w:w w:val="98"/>
              </w:rPr>
              <w:t xml:space="preserve"> </w:t>
            </w:r>
            <w:r>
              <w:rPr>
                <w:rFonts w:ascii="Times New Roman" w:cs="Times New Roman" w:eastAsia="Times New Roman" w:hAnsi="Times New Roman"/>
                <w:sz w:val="28"/>
                <w:szCs w:val="28"/>
                <w:color w:val="auto"/>
                <w:w w:val="98"/>
              </w:rPr>
              <w:t>...................................................................</w:t>
            </w:r>
          </w:p>
        </w:tc>
        <w:tc>
          <w:tcPr>
            <w:tcW w:w="3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58</w:t>
            </w:r>
          </w:p>
        </w:tc>
      </w:tr>
      <w:tr>
        <w:trPr>
          <w:trHeight w:val="446"/>
        </w:trPr>
        <w:tc>
          <w:tcPr>
            <w:tcW w:w="9040" w:type="dxa"/>
            <w:vAlign w:val="bottom"/>
          </w:tcPr>
          <w:p>
            <w:pPr>
              <w:ind w:left="280"/>
              <w:spacing w:after="0"/>
              <w:rPr>
                <w:sz w:val="20"/>
                <w:szCs w:val="20"/>
                <w:color w:val="auto"/>
              </w:rPr>
            </w:pPr>
            <w:r>
              <w:rPr>
                <w:rFonts w:ascii="Times New Roman" w:cs="Times New Roman" w:eastAsia="Times New Roman" w:hAnsi="Times New Roman"/>
                <w:sz w:val="28"/>
                <w:szCs w:val="28"/>
                <w:color w:val="auto"/>
              </w:rPr>
              <w:t xml:space="preserve">3.8.  </w:t>
            </w:r>
            <w:r>
              <w:rPr>
                <w:rFonts w:ascii="Times New Roman" w:cs="Times New Roman" w:eastAsia="Times New Roman" w:hAnsi="Times New Roman"/>
                <w:sz w:val="28"/>
                <w:szCs w:val="28"/>
                <w:color w:val="auto"/>
              </w:rPr>
              <w:t>Специальные условия кредитования для сельскохозяйственных</w:t>
            </w:r>
          </w:p>
        </w:tc>
        <w:tc>
          <w:tcPr>
            <w:tcW w:w="320" w:type="dxa"/>
            <w:vAlign w:val="bottom"/>
          </w:tcPr>
          <w:p>
            <w:pPr>
              <w:spacing w:after="0"/>
              <w:rPr>
                <w:sz w:val="24"/>
                <w:szCs w:val="24"/>
                <w:color w:val="auto"/>
              </w:rPr>
            </w:pPr>
          </w:p>
        </w:tc>
      </w:tr>
      <w:tr>
        <w:trPr>
          <w:trHeight w:val="348"/>
        </w:trPr>
        <w:tc>
          <w:tcPr>
            <w:tcW w:w="9040" w:type="dxa"/>
            <w:vAlign w:val="bottom"/>
          </w:tcPr>
          <w:p>
            <w:pPr>
              <w:jc w:val="right"/>
              <w:spacing w:after="0"/>
              <w:rPr>
                <w:sz w:val="20"/>
                <w:szCs w:val="20"/>
                <w:color w:val="auto"/>
              </w:rPr>
            </w:pPr>
            <w:r>
              <w:rPr>
                <w:rFonts w:ascii="Times New Roman" w:cs="Times New Roman" w:eastAsia="Times New Roman" w:hAnsi="Times New Roman"/>
                <w:sz w:val="28"/>
                <w:szCs w:val="28"/>
                <w:color w:val="auto"/>
                <w:w w:val="99"/>
              </w:rPr>
              <w:t xml:space="preserve">кооперативов ПАО </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Сбербанк</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 xml:space="preserve"> </w:t>
            </w:r>
            <w:r>
              <w:rPr>
                <w:rFonts w:ascii="Times New Roman" w:cs="Times New Roman" w:eastAsia="Times New Roman" w:hAnsi="Times New Roman"/>
                <w:sz w:val="28"/>
                <w:szCs w:val="28"/>
                <w:color w:val="auto"/>
                <w:w w:val="99"/>
              </w:rPr>
              <w:t>..........................................................................</w:t>
            </w:r>
          </w:p>
        </w:tc>
        <w:tc>
          <w:tcPr>
            <w:tcW w:w="3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58</w:t>
            </w:r>
          </w:p>
        </w:tc>
      </w:tr>
    </w:tbl>
    <w:p>
      <w:pPr>
        <w:spacing w:after="0" w:line="125" w:lineRule="exact"/>
        <w:rPr>
          <w:sz w:val="20"/>
          <w:szCs w:val="20"/>
          <w:color w:val="auto"/>
        </w:rPr>
      </w:pPr>
    </w:p>
    <w:p>
      <w:pPr>
        <w:ind w:left="540"/>
        <w:spacing w:after="0"/>
        <w:tabs>
          <w:tab w:leader="none" w:pos="1120" w:val="left"/>
        </w:tabs>
        <w:rPr>
          <w:sz w:val="20"/>
          <w:szCs w:val="20"/>
          <w:color w:val="auto"/>
        </w:rPr>
      </w:pPr>
      <w:r>
        <w:rPr>
          <w:rFonts w:ascii="Times New Roman" w:cs="Times New Roman" w:eastAsia="Times New Roman" w:hAnsi="Times New Roman"/>
          <w:sz w:val="28"/>
          <w:szCs w:val="28"/>
          <w:color w:val="auto"/>
        </w:rPr>
        <w:t>3.9.</w:t>
      </w:r>
      <w:r>
        <w:rPr>
          <w:sz w:val="20"/>
          <w:szCs w:val="20"/>
          <w:color w:val="auto"/>
        </w:rPr>
        <w:tab/>
      </w:r>
      <w:r>
        <w:rPr>
          <w:rFonts w:ascii="Times New Roman" w:cs="Times New Roman" w:eastAsia="Times New Roman" w:hAnsi="Times New Roman"/>
          <w:sz w:val="28"/>
          <w:szCs w:val="28"/>
          <w:color w:val="auto"/>
        </w:rPr>
        <w:t>Специализированный лизинговый продукт для сельскохозяйственных</w:t>
      </w:r>
    </w:p>
    <w:p>
      <w:pPr>
        <w:spacing w:after="0" w:line="26" w:lineRule="exact"/>
        <w:rPr>
          <w:sz w:val="20"/>
          <w:szCs w:val="20"/>
          <w:color w:val="auto"/>
        </w:rPr>
      </w:pPr>
    </w:p>
    <w:tbl>
      <w:tblPr>
        <w:tblLayout w:type="fixed"/>
        <w:tblInd w:w="260" w:type="dxa"/>
        <w:tblCellMar>
          <w:top w:w="0" w:type="dxa"/>
          <w:left w:w="0" w:type="dxa"/>
          <w:bottom w:w="0" w:type="dxa"/>
          <w:right w:w="0" w:type="dxa"/>
        </w:tblCellMar>
      </w:tblPr>
      <w:tr>
        <w:trPr>
          <w:trHeight w:val="322"/>
        </w:trPr>
        <w:tc>
          <w:tcPr>
            <w:tcW w:w="9040" w:type="dxa"/>
            <w:vAlign w:val="bottom"/>
          </w:tcPr>
          <w:p>
            <w:pPr>
              <w:spacing w:after="0"/>
              <w:rPr>
                <w:sz w:val="20"/>
                <w:szCs w:val="20"/>
                <w:color w:val="auto"/>
              </w:rPr>
            </w:pPr>
            <w:r>
              <w:rPr>
                <w:rFonts w:ascii="Times New Roman" w:cs="Times New Roman" w:eastAsia="Times New Roman" w:hAnsi="Times New Roman"/>
                <w:sz w:val="28"/>
                <w:szCs w:val="28"/>
                <w:color w:val="auto"/>
                <w:w w:val="99"/>
              </w:rPr>
              <w:t xml:space="preserve">кооперативов АО </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Росагролизинг</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 xml:space="preserve"> </w:t>
            </w:r>
            <w:r>
              <w:rPr>
                <w:rFonts w:ascii="Times New Roman" w:cs="Times New Roman" w:eastAsia="Times New Roman" w:hAnsi="Times New Roman"/>
                <w:sz w:val="28"/>
                <w:szCs w:val="28"/>
                <w:color w:val="auto"/>
                <w:w w:val="99"/>
              </w:rPr>
              <w:t>.....................................................................</w:t>
            </w:r>
          </w:p>
        </w:tc>
        <w:tc>
          <w:tcPr>
            <w:tcW w:w="3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59</w:t>
            </w:r>
          </w:p>
        </w:tc>
      </w:tr>
    </w:tbl>
    <w:p>
      <w:pPr>
        <w:spacing w:after="0" w:line="124" w:lineRule="exact"/>
        <w:rPr>
          <w:sz w:val="20"/>
          <w:szCs w:val="20"/>
          <w:color w:val="auto"/>
        </w:rPr>
      </w:pPr>
    </w:p>
    <w:p>
      <w:pPr>
        <w:ind w:left="700" w:hanging="438"/>
        <w:spacing w:after="0"/>
        <w:tabs>
          <w:tab w:leader="none" w:pos="700" w:val="left"/>
        </w:tabs>
        <w:numPr>
          <w:ilvl w:val="0"/>
          <w:numId w:val="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Специализированные сервисы для сельскохозяйственных кооперативов</w:t>
      </w:r>
    </w:p>
    <w:p>
      <w:pPr>
        <w:spacing w:after="0" w:line="26" w:lineRule="exact"/>
        <w:rPr>
          <w:sz w:val="20"/>
          <w:szCs w:val="20"/>
          <w:color w:val="auto"/>
        </w:rPr>
      </w:pPr>
    </w:p>
    <w:p>
      <w:pPr>
        <w:ind w:left="260"/>
        <w:spacing w:after="0"/>
        <w:tabs>
          <w:tab w:leader="dot" w:pos="9320" w:val="left"/>
        </w:tabs>
        <w:rPr>
          <w:sz w:val="20"/>
          <w:szCs w:val="20"/>
          <w:color w:val="auto"/>
        </w:rPr>
      </w:pPr>
      <w:r>
        <w:rPr>
          <w:rFonts w:ascii="Times New Roman" w:cs="Times New Roman" w:eastAsia="Times New Roman" w:hAnsi="Times New Roman"/>
          <w:sz w:val="28"/>
          <w:szCs w:val="28"/>
          <w:color w:val="auto"/>
        </w:rPr>
        <w:t>Портала Бизнес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Навигатора МСП</w:t>
      </w:r>
      <w:r>
        <w:rPr>
          <w:sz w:val="20"/>
          <w:szCs w:val="20"/>
          <w:color w:val="auto"/>
        </w:rPr>
        <w:tab/>
      </w:r>
      <w:r>
        <w:rPr>
          <w:rFonts w:ascii="Times New Roman" w:cs="Times New Roman" w:eastAsia="Times New Roman" w:hAnsi="Times New Roman"/>
          <w:sz w:val="28"/>
          <w:szCs w:val="28"/>
          <w:color w:val="auto"/>
        </w:rPr>
        <w:t>60</w:t>
      </w:r>
    </w:p>
    <w:p>
      <w:pPr>
        <w:spacing w:after="0" w:line="127" w:lineRule="exact"/>
        <w:rPr>
          <w:sz w:val="20"/>
          <w:szCs w:val="20"/>
          <w:color w:val="auto"/>
        </w:rPr>
      </w:pPr>
    </w:p>
    <w:p>
      <w:pPr>
        <w:ind w:left="540"/>
        <w:spacing w:after="0"/>
        <w:tabs>
          <w:tab w:leader="none" w:pos="1120" w:val="left"/>
        </w:tabs>
        <w:rPr>
          <w:sz w:val="20"/>
          <w:szCs w:val="20"/>
          <w:color w:val="auto"/>
        </w:rPr>
      </w:pPr>
      <w:r>
        <w:rPr>
          <w:rFonts w:ascii="Times New Roman" w:cs="Times New Roman" w:eastAsia="Times New Roman" w:hAnsi="Times New Roman"/>
          <w:sz w:val="28"/>
          <w:szCs w:val="28"/>
          <w:color w:val="auto"/>
        </w:rPr>
        <w:t>4.1.</w:t>
      </w:r>
      <w:r>
        <w:rPr>
          <w:sz w:val="20"/>
          <w:szCs w:val="20"/>
          <w:color w:val="auto"/>
        </w:rPr>
        <w:tab/>
      </w:r>
      <w:r>
        <w:rPr>
          <w:rFonts w:ascii="Times New Roman" w:cs="Times New Roman" w:eastAsia="Times New Roman" w:hAnsi="Times New Roman"/>
          <w:sz w:val="27"/>
          <w:szCs w:val="27"/>
          <w:color w:val="auto"/>
        </w:rPr>
        <w:t>РЕСУРС ПО МЕРАМ ПОДДЕРЖКИ СЕЛЬХОЗКООПЕРАЦИИ</w:t>
      </w:r>
    </w:p>
    <w:p>
      <w:pPr>
        <w:spacing w:after="0" w:line="24" w:lineRule="exact"/>
        <w:rPr>
          <w:sz w:val="20"/>
          <w:szCs w:val="20"/>
          <w:color w:val="auto"/>
        </w:rPr>
      </w:pPr>
    </w:p>
    <w:p>
      <w:pPr>
        <w:ind w:left="260"/>
        <w:spacing w:after="0"/>
        <w:tabs>
          <w:tab w:leader="dot" w:pos="9320" w:val="left"/>
        </w:tabs>
        <w:rPr>
          <w:sz w:val="20"/>
          <w:szCs w:val="20"/>
          <w:color w:val="auto"/>
        </w:rPr>
      </w:pPr>
      <w:r>
        <w:rPr>
          <w:rFonts w:ascii="Times New Roman" w:cs="Times New Roman" w:eastAsia="Times New Roman" w:hAnsi="Times New Roman"/>
          <w:sz w:val="28"/>
          <w:szCs w:val="28"/>
          <w:color w:val="auto"/>
        </w:rPr>
        <w:t>AGRO-COOP.RU</w:t>
      </w:r>
      <w:r>
        <w:rPr>
          <w:sz w:val="20"/>
          <w:szCs w:val="20"/>
          <w:color w:val="auto"/>
        </w:rPr>
        <w:tab/>
      </w:r>
      <w:r>
        <w:rPr>
          <w:rFonts w:ascii="Times New Roman" w:cs="Times New Roman" w:eastAsia="Times New Roman" w:hAnsi="Times New Roman"/>
          <w:sz w:val="28"/>
          <w:szCs w:val="28"/>
          <w:color w:val="auto"/>
        </w:rPr>
        <w:t>60</w:t>
      </w:r>
    </w:p>
    <w:p>
      <w:pPr>
        <w:spacing w:after="0" w:line="127" w:lineRule="exact"/>
        <w:rPr>
          <w:sz w:val="20"/>
          <w:szCs w:val="20"/>
          <w:color w:val="auto"/>
        </w:rPr>
      </w:pPr>
    </w:p>
    <w:p>
      <w:pPr>
        <w:ind w:left="540"/>
        <w:spacing w:after="0"/>
        <w:tabs>
          <w:tab w:leader="none" w:pos="1120" w:val="left"/>
          <w:tab w:leader="dot" w:pos="9320" w:val="left"/>
        </w:tabs>
        <w:rPr>
          <w:sz w:val="20"/>
          <w:szCs w:val="20"/>
          <w:color w:val="auto"/>
        </w:rPr>
      </w:pPr>
      <w:r>
        <w:rPr>
          <w:rFonts w:ascii="Times New Roman" w:cs="Times New Roman" w:eastAsia="Times New Roman" w:hAnsi="Times New Roman"/>
          <w:sz w:val="28"/>
          <w:szCs w:val="28"/>
          <w:color w:val="auto"/>
        </w:rPr>
        <w:t>4.2.</w:t>
      </w:r>
      <w:r>
        <w:rPr>
          <w:sz w:val="20"/>
          <w:szCs w:val="20"/>
          <w:color w:val="auto"/>
        </w:rPr>
        <w:tab/>
      </w:r>
      <w:r>
        <w:rPr>
          <w:rFonts w:ascii="Times New Roman" w:cs="Times New Roman" w:eastAsia="Times New Roman" w:hAnsi="Times New Roman"/>
          <w:sz w:val="28"/>
          <w:szCs w:val="28"/>
          <w:color w:val="auto"/>
        </w:rPr>
        <w:t>ОНЛАЙН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КАТАЛОГ ПРОДУКЦИИ </w:t>
      </w:r>
      <w:r>
        <w:rPr>
          <w:rFonts w:ascii="Times New Roman" w:cs="Times New Roman" w:eastAsia="Times New Roman" w:hAnsi="Times New Roman"/>
          <w:sz w:val="28"/>
          <w:szCs w:val="28"/>
          <w:color w:val="auto"/>
        </w:rPr>
        <w:t>RUFERMA.RU</w:t>
      </w:r>
      <w:r>
        <w:rPr>
          <w:sz w:val="20"/>
          <w:szCs w:val="20"/>
          <w:color w:val="auto"/>
        </w:rPr>
        <w:tab/>
      </w:r>
      <w:r>
        <w:rPr>
          <w:rFonts w:ascii="Times New Roman" w:cs="Times New Roman" w:eastAsia="Times New Roman" w:hAnsi="Times New Roman"/>
          <w:sz w:val="28"/>
          <w:szCs w:val="28"/>
          <w:color w:val="auto"/>
        </w:rPr>
        <w:t>60</w:t>
      </w:r>
    </w:p>
    <w:p>
      <w:pPr>
        <w:spacing w:after="0" w:line="124" w:lineRule="exact"/>
        <w:rPr>
          <w:sz w:val="20"/>
          <w:szCs w:val="20"/>
          <w:color w:val="auto"/>
        </w:rPr>
      </w:pPr>
    </w:p>
    <w:p>
      <w:pPr>
        <w:ind w:left="260"/>
        <w:spacing w:after="0"/>
        <w:tabs>
          <w:tab w:leader="none" w:pos="680" w:val="left"/>
          <w:tab w:leader="dot" w:pos="9320" w:val="left"/>
        </w:tabs>
        <w:rPr>
          <w:sz w:val="20"/>
          <w:szCs w:val="20"/>
          <w:color w:val="auto"/>
        </w:rPr>
      </w:pPr>
      <w:r>
        <w:rPr>
          <w:rFonts w:ascii="Times New Roman" w:cs="Times New Roman" w:eastAsia="Times New Roman" w:hAnsi="Times New Roman"/>
          <w:sz w:val="28"/>
          <w:szCs w:val="28"/>
          <w:color w:val="auto"/>
        </w:rPr>
        <w:t>5.</w:t>
      </w:r>
      <w:r>
        <w:rPr>
          <w:sz w:val="20"/>
          <w:szCs w:val="20"/>
          <w:color w:val="auto"/>
        </w:rPr>
        <w:tab/>
      </w:r>
      <w:r>
        <w:rPr>
          <w:rFonts w:ascii="Times New Roman" w:cs="Times New Roman" w:eastAsia="Times New Roman" w:hAnsi="Times New Roman"/>
          <w:sz w:val="28"/>
          <w:szCs w:val="28"/>
          <w:color w:val="auto"/>
        </w:rPr>
        <w:t xml:space="preserve">Типовые готовые решения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ТГР</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61</w:t>
      </w:r>
    </w:p>
    <w:p>
      <w:pPr>
        <w:spacing w:after="0" w:line="127" w:lineRule="exact"/>
        <w:rPr>
          <w:sz w:val="20"/>
          <w:szCs w:val="20"/>
          <w:color w:val="auto"/>
        </w:rPr>
      </w:pPr>
    </w:p>
    <w:p>
      <w:pPr>
        <w:ind w:left="260"/>
        <w:spacing w:after="0"/>
        <w:tabs>
          <w:tab w:leader="none" w:pos="680" w:val="left"/>
          <w:tab w:leader="dot" w:pos="9320" w:val="left"/>
        </w:tabs>
        <w:rPr>
          <w:sz w:val="20"/>
          <w:szCs w:val="20"/>
          <w:color w:val="auto"/>
        </w:rPr>
      </w:pPr>
      <w:r>
        <w:rPr>
          <w:rFonts w:ascii="Times New Roman" w:cs="Times New Roman" w:eastAsia="Times New Roman" w:hAnsi="Times New Roman"/>
          <w:sz w:val="28"/>
          <w:szCs w:val="28"/>
          <w:color w:val="auto"/>
        </w:rPr>
        <w:t>6.</w:t>
      </w:r>
      <w:r>
        <w:rPr>
          <w:sz w:val="20"/>
          <w:szCs w:val="20"/>
          <w:color w:val="auto"/>
        </w:rPr>
        <w:tab/>
      </w:r>
      <w:r>
        <w:rPr>
          <w:rFonts w:ascii="Times New Roman" w:cs="Times New Roman" w:eastAsia="Times New Roman" w:hAnsi="Times New Roman"/>
          <w:sz w:val="28"/>
          <w:szCs w:val="28"/>
          <w:color w:val="auto"/>
        </w:rPr>
        <w:t>Расширение каналов сбыта сельхозтоваропроизводителей</w:t>
      </w:r>
      <w:r>
        <w:rPr>
          <w:sz w:val="20"/>
          <w:szCs w:val="20"/>
          <w:color w:val="auto"/>
        </w:rPr>
        <w:tab/>
      </w:r>
      <w:r>
        <w:rPr>
          <w:rFonts w:ascii="Times New Roman" w:cs="Times New Roman" w:eastAsia="Times New Roman" w:hAnsi="Times New Roman"/>
          <w:sz w:val="28"/>
          <w:szCs w:val="28"/>
          <w:color w:val="auto"/>
        </w:rPr>
        <w:t>62</w:t>
      </w:r>
    </w:p>
    <w:p>
      <w:pPr>
        <w:spacing w:after="0" w:line="125" w:lineRule="exact"/>
        <w:rPr>
          <w:sz w:val="20"/>
          <w:szCs w:val="20"/>
          <w:color w:val="auto"/>
        </w:rPr>
      </w:pPr>
    </w:p>
    <w:p>
      <w:pPr>
        <w:ind w:left="540"/>
        <w:spacing w:after="0"/>
        <w:tabs>
          <w:tab w:leader="none" w:pos="1120" w:val="left"/>
        </w:tabs>
        <w:rPr>
          <w:sz w:val="20"/>
          <w:szCs w:val="20"/>
          <w:color w:val="auto"/>
        </w:rPr>
      </w:pPr>
      <w:r>
        <w:rPr>
          <w:rFonts w:ascii="Times New Roman" w:cs="Times New Roman" w:eastAsia="Times New Roman" w:hAnsi="Times New Roman"/>
          <w:sz w:val="28"/>
          <w:szCs w:val="28"/>
          <w:color w:val="auto"/>
        </w:rPr>
        <w:t>6.1.</w:t>
      </w:r>
      <w:r>
        <w:rPr>
          <w:sz w:val="20"/>
          <w:szCs w:val="20"/>
          <w:color w:val="auto"/>
        </w:rPr>
        <w:tab/>
      </w:r>
      <w:r>
        <w:rPr>
          <w:rFonts w:ascii="Times New Roman" w:cs="Times New Roman" w:eastAsia="Times New Roman" w:hAnsi="Times New Roman"/>
          <w:sz w:val="27"/>
          <w:szCs w:val="27"/>
          <w:color w:val="auto"/>
        </w:rPr>
        <w:t>Обеспечение доступа сельхозтоваропроизводителей к поставкам в</w:t>
      </w:r>
    </w:p>
    <w:p>
      <w:pPr>
        <w:spacing w:after="0" w:line="26" w:lineRule="exact"/>
        <w:rPr>
          <w:sz w:val="20"/>
          <w:szCs w:val="20"/>
          <w:color w:val="auto"/>
        </w:rPr>
      </w:pPr>
    </w:p>
    <w:p>
      <w:pPr>
        <w:ind w:left="260"/>
        <w:spacing w:after="0"/>
        <w:tabs>
          <w:tab w:leader="dot" w:pos="9320" w:val="left"/>
        </w:tabs>
        <w:rPr>
          <w:sz w:val="20"/>
          <w:szCs w:val="20"/>
          <w:color w:val="auto"/>
        </w:rPr>
      </w:pPr>
      <w:r>
        <w:rPr>
          <w:rFonts w:ascii="Times New Roman" w:cs="Times New Roman" w:eastAsia="Times New Roman" w:hAnsi="Times New Roman"/>
          <w:sz w:val="28"/>
          <w:szCs w:val="28"/>
          <w:color w:val="auto"/>
        </w:rPr>
        <w:t>магазины федеральных розничных сетей</w:t>
      </w:r>
      <w:r>
        <w:rPr>
          <w:sz w:val="20"/>
          <w:szCs w:val="20"/>
          <w:color w:val="auto"/>
        </w:rPr>
        <w:tab/>
      </w:r>
      <w:r>
        <w:rPr>
          <w:rFonts w:ascii="Times New Roman" w:cs="Times New Roman" w:eastAsia="Times New Roman" w:hAnsi="Times New Roman"/>
          <w:sz w:val="28"/>
          <w:szCs w:val="28"/>
          <w:color w:val="auto"/>
        </w:rPr>
        <w:t>62</w:t>
      </w:r>
    </w:p>
    <w:p>
      <w:pPr>
        <w:spacing w:after="0" w:line="124" w:lineRule="exact"/>
        <w:rPr>
          <w:sz w:val="20"/>
          <w:szCs w:val="20"/>
          <w:color w:val="auto"/>
        </w:rPr>
      </w:pPr>
    </w:p>
    <w:p>
      <w:pPr>
        <w:ind w:left="540"/>
        <w:spacing w:after="0"/>
        <w:tabs>
          <w:tab w:leader="none" w:pos="1120" w:val="left"/>
        </w:tabs>
        <w:rPr>
          <w:sz w:val="20"/>
          <w:szCs w:val="20"/>
          <w:color w:val="auto"/>
        </w:rPr>
      </w:pPr>
      <w:r>
        <w:rPr>
          <w:rFonts w:ascii="Times New Roman" w:cs="Times New Roman" w:eastAsia="Times New Roman" w:hAnsi="Times New Roman"/>
          <w:sz w:val="28"/>
          <w:szCs w:val="28"/>
          <w:color w:val="auto"/>
        </w:rPr>
        <w:t>6.2.</w:t>
      </w:r>
      <w:r>
        <w:rPr>
          <w:sz w:val="20"/>
          <w:szCs w:val="20"/>
          <w:color w:val="auto"/>
        </w:rPr>
        <w:tab/>
      </w:r>
      <w:r>
        <w:rPr>
          <w:rFonts w:ascii="Times New Roman" w:cs="Times New Roman" w:eastAsia="Times New Roman" w:hAnsi="Times New Roman"/>
          <w:sz w:val="28"/>
          <w:szCs w:val="28"/>
          <w:color w:val="auto"/>
        </w:rPr>
        <w:t>Обеспечение доступа сельхозтоваропроизводителей к закупкам</w:t>
      </w:r>
    </w:p>
    <w:p>
      <w:pPr>
        <w:spacing w:after="0" w:line="26" w:lineRule="exact"/>
        <w:rPr>
          <w:sz w:val="20"/>
          <w:szCs w:val="20"/>
          <w:color w:val="auto"/>
        </w:rPr>
      </w:pPr>
    </w:p>
    <w:p>
      <w:pPr>
        <w:ind w:left="260"/>
        <w:spacing w:after="0"/>
        <w:tabs>
          <w:tab w:leader="dot" w:pos="9320" w:val="left"/>
        </w:tabs>
        <w:rPr>
          <w:sz w:val="20"/>
          <w:szCs w:val="20"/>
          <w:color w:val="auto"/>
        </w:rPr>
      </w:pPr>
      <w:r>
        <w:rPr>
          <w:rFonts w:ascii="Times New Roman" w:cs="Times New Roman" w:eastAsia="Times New Roman" w:hAnsi="Times New Roman"/>
          <w:sz w:val="28"/>
          <w:szCs w:val="28"/>
          <w:color w:val="auto"/>
        </w:rPr>
        <w:t>крупнейших заказчиков</w:t>
      </w:r>
      <w:r>
        <w:rPr>
          <w:sz w:val="20"/>
          <w:szCs w:val="20"/>
          <w:color w:val="auto"/>
        </w:rPr>
        <w:tab/>
      </w:r>
      <w:r>
        <w:rPr>
          <w:rFonts w:ascii="Times New Roman" w:cs="Times New Roman" w:eastAsia="Times New Roman" w:hAnsi="Times New Roman"/>
          <w:sz w:val="28"/>
          <w:szCs w:val="28"/>
          <w:color w:val="auto"/>
        </w:rPr>
        <w:t>64</w:t>
      </w:r>
    </w:p>
    <w:p>
      <w:pPr>
        <w:spacing w:after="0" w:line="127" w:lineRule="exact"/>
        <w:rPr>
          <w:sz w:val="20"/>
          <w:szCs w:val="20"/>
          <w:color w:val="auto"/>
        </w:rPr>
      </w:pPr>
    </w:p>
    <w:p>
      <w:pPr>
        <w:ind w:left="700" w:hanging="438"/>
        <w:spacing w:after="0"/>
        <w:tabs>
          <w:tab w:leader="none" w:pos="700" w:val="left"/>
        </w:tabs>
        <w:numPr>
          <w:ilvl w:val="0"/>
          <w:numId w:val="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Использование сервисов Портала Бизнес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навигатора МСП для</w:t>
      </w:r>
    </w:p>
    <w:p>
      <w:pPr>
        <w:spacing w:after="0" w:line="24" w:lineRule="exact"/>
        <w:rPr>
          <w:sz w:val="20"/>
          <w:szCs w:val="20"/>
          <w:color w:val="auto"/>
        </w:rPr>
      </w:pPr>
    </w:p>
    <w:p>
      <w:pPr>
        <w:ind w:left="260"/>
        <w:spacing w:after="0"/>
        <w:tabs>
          <w:tab w:leader="dot" w:pos="9320" w:val="left"/>
        </w:tabs>
        <w:rPr>
          <w:sz w:val="20"/>
          <w:szCs w:val="20"/>
          <w:color w:val="auto"/>
        </w:rPr>
      </w:pPr>
      <w:r>
        <w:rPr>
          <w:rFonts w:ascii="Times New Roman" w:cs="Times New Roman" w:eastAsia="Times New Roman" w:hAnsi="Times New Roman"/>
          <w:sz w:val="28"/>
          <w:szCs w:val="28"/>
          <w:color w:val="auto"/>
        </w:rPr>
        <w:t>содействия расширению сбыта сельскохозяйственной продукции</w:t>
      </w:r>
      <w:r>
        <w:rPr>
          <w:sz w:val="20"/>
          <w:szCs w:val="20"/>
          <w:color w:val="auto"/>
        </w:rPr>
        <w:tab/>
      </w:r>
      <w:r>
        <w:rPr>
          <w:rFonts w:ascii="Times New Roman" w:cs="Times New Roman" w:eastAsia="Times New Roman" w:hAnsi="Times New Roman"/>
          <w:sz w:val="28"/>
          <w:szCs w:val="28"/>
          <w:color w:val="auto"/>
        </w:rPr>
        <w:t>64</w:t>
      </w:r>
    </w:p>
    <w:p>
      <w:pPr>
        <w:sectPr>
          <w:pgSz w:w="11900" w:h="16838" w:orient="portrait"/>
          <w:cols w:equalWidth="0" w:num="1">
            <w:col w:w="9620"/>
          </w:cols>
          <w:pgMar w:left="1440" w:top="699" w:right="846" w:bottom="1154" w:gutter="0" w:footer="0" w:header="0"/>
        </w:sectPr>
      </w:pPr>
    </w:p>
    <w:p>
      <w:pPr>
        <w:jc w:val="center"/>
        <w:ind w:right="-259"/>
        <w:spacing w:after="0"/>
        <w:rPr>
          <w:sz w:val="20"/>
          <w:szCs w:val="20"/>
          <w:color w:val="auto"/>
        </w:rPr>
      </w:pPr>
      <w:r>
        <w:rPr>
          <w:rFonts w:ascii="Calibri" w:cs="Calibri" w:eastAsia="Calibri" w:hAnsi="Calibri"/>
          <w:sz w:val="22"/>
          <w:szCs w:val="22"/>
          <w:color w:val="auto"/>
        </w:rPr>
        <w:t>4</w:t>
      </w:r>
    </w:p>
    <w:p>
      <w:pPr>
        <w:spacing w:after="0" w:line="22" w:lineRule="exact"/>
        <w:rPr>
          <w:sz w:val="20"/>
          <w:szCs w:val="20"/>
          <w:color w:val="auto"/>
        </w:rPr>
      </w:pPr>
    </w:p>
    <w:p>
      <w:pPr>
        <w:ind w:left="2960" w:hanging="728"/>
        <w:spacing w:after="0"/>
        <w:tabs>
          <w:tab w:leader="none" w:pos="2960" w:val="left"/>
        </w:tabs>
        <w:numPr>
          <w:ilvl w:val="0"/>
          <w:numId w:val="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Предоставление кредитно</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гарантийной</w:t>
      </w:r>
    </w:p>
    <w:p>
      <w:pPr>
        <w:ind w:left="2240"/>
        <w:spacing w:after="0"/>
        <w:rPr>
          <w:sz w:val="20"/>
          <w:szCs w:val="20"/>
          <w:color w:val="auto"/>
        </w:rPr>
      </w:pPr>
      <w:r>
        <w:rPr>
          <w:rFonts w:ascii="Times New Roman" w:cs="Times New Roman" w:eastAsia="Times New Roman" w:hAnsi="Times New Roman"/>
          <w:sz w:val="28"/>
          <w:szCs w:val="28"/>
          <w:b w:val="1"/>
          <w:bCs w:val="1"/>
          <w:color w:val="auto"/>
        </w:rPr>
        <w:t xml:space="preserve">и лизинговой поддержки 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p>
    <w:p>
      <w:pPr>
        <w:spacing w:after="0" w:line="128" w:lineRule="exact"/>
        <w:rPr>
          <w:sz w:val="20"/>
          <w:szCs w:val="20"/>
          <w:color w:val="auto"/>
        </w:rPr>
      </w:pPr>
    </w:p>
    <w:p>
      <w:pPr>
        <w:jc w:val="both"/>
        <w:ind w:left="260" w:firstLine="708"/>
        <w:spacing w:after="0" w:line="237" w:lineRule="auto"/>
        <w:rPr>
          <w:sz w:val="20"/>
          <w:szCs w:val="20"/>
          <w:color w:val="auto"/>
        </w:rPr>
      </w:pPr>
      <w:r>
        <w:rPr>
          <w:rFonts w:ascii="Times New Roman" w:cs="Times New Roman" w:eastAsia="Times New Roman" w:hAnsi="Times New Roman"/>
          <w:sz w:val="28"/>
          <w:szCs w:val="28"/>
          <w:color w:val="auto"/>
        </w:rPr>
        <w:t>Участники Национальной гарантийной системы (далее – НГС) предоставят гарантию или поручительство аккредитованному банку за субъект малого или среднего предпринимательства, принимая на себя часть финансовых рисков предпринимателей и кредитных рисков банков.</w:t>
      </w:r>
    </w:p>
    <w:p>
      <w:pPr>
        <w:spacing w:after="0" w:line="17" w:lineRule="exact"/>
        <w:rPr>
          <w:sz w:val="20"/>
          <w:szCs w:val="20"/>
          <w:color w:val="auto"/>
        </w:rPr>
      </w:pPr>
    </w:p>
    <w:p>
      <w:pPr>
        <w:jc w:val="both"/>
        <w:ind w:left="260" w:firstLine="708"/>
        <w:spacing w:after="0" w:line="238" w:lineRule="auto"/>
        <w:rPr>
          <w:sz w:val="20"/>
          <w:szCs w:val="20"/>
          <w:color w:val="auto"/>
        </w:rPr>
      </w:pPr>
      <w:r>
        <w:rPr>
          <w:rFonts w:ascii="Times New Roman" w:cs="Times New Roman" w:eastAsia="Times New Roman" w:hAnsi="Times New Roman"/>
          <w:sz w:val="28"/>
          <w:szCs w:val="28"/>
          <w:b w:val="1"/>
          <w:bCs w:val="1"/>
          <w:color w:val="auto"/>
        </w:rPr>
        <w:t xml:space="preserve">НГС </w:t>
      </w:r>
      <w:r>
        <w:rPr>
          <w:rFonts w:ascii="Times New Roman" w:cs="Times New Roman" w:eastAsia="Times New Roman" w:hAnsi="Times New Roman"/>
          <w:sz w:val="28"/>
          <w:szCs w:val="28"/>
          <w:color w:val="auto"/>
        </w:rPr>
        <w:t>– трехуровневая система гарантийных организаций, включающая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АО «Корпорация МСП», АО «МСП Банк» и региональные гарантийные организации (далее – РГО), которые во взаимодействии обеспечивают значимую и эффективную поддержку субъектов малого и среднего предпринимательства (далее – МСП), организаций, образующих инфраструктуру поддержки субъектов МСП, специализированных финансовых обществ в рамках сделок секьюритизации на федеральном и региональном уровнях с помощью гарантий и поручительств, а также единых стандартов работы гарантийных организаций (в соответствии с приказом Минэкономразвития России от 19.02.2015 № 74).</w:t>
      </w:r>
    </w:p>
    <w:p>
      <w:pPr>
        <w:spacing w:after="0" w:line="26" w:lineRule="exact"/>
        <w:rPr>
          <w:sz w:val="20"/>
          <w:szCs w:val="20"/>
          <w:color w:val="auto"/>
        </w:rPr>
      </w:pPr>
    </w:p>
    <w:p>
      <w:pPr>
        <w:jc w:val="both"/>
        <w:ind w:left="260" w:firstLine="708"/>
        <w:spacing w:after="0" w:line="234" w:lineRule="auto"/>
        <w:rPr>
          <w:sz w:val="20"/>
          <w:szCs w:val="20"/>
          <w:color w:val="auto"/>
        </w:rPr>
      </w:pPr>
      <w:r>
        <w:rPr>
          <w:rFonts w:ascii="Times New Roman" w:cs="Times New Roman" w:eastAsia="Times New Roman" w:hAnsi="Times New Roman"/>
          <w:sz w:val="28"/>
          <w:szCs w:val="28"/>
          <w:b w:val="1"/>
          <w:bCs w:val="1"/>
          <w:color w:val="auto"/>
        </w:rPr>
        <w:t xml:space="preserve">Аккредитованный банк </w:t>
      </w:r>
      <w:r>
        <w:rPr>
          <w:rFonts w:ascii="Times New Roman" w:cs="Times New Roman" w:eastAsia="Times New Roman" w:hAnsi="Times New Roman"/>
          <w:sz w:val="28"/>
          <w:szCs w:val="28"/>
          <w:color w:val="auto"/>
        </w:rPr>
        <w:t>– банк, с которым заключили соглашения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о сотрудничестве АО «Корпорация «МСП», АО «МСП Банк», РГО.</w:t>
      </w:r>
    </w:p>
    <w:p>
      <w:pPr>
        <w:spacing w:after="0" w:line="18" w:lineRule="exact"/>
        <w:rPr>
          <w:sz w:val="20"/>
          <w:szCs w:val="20"/>
          <w:color w:val="auto"/>
        </w:rPr>
      </w:pPr>
    </w:p>
    <w:p>
      <w:pPr>
        <w:jc w:val="both"/>
        <w:ind w:left="260" w:firstLine="708"/>
        <w:spacing w:after="0" w:line="234" w:lineRule="auto"/>
        <w:rPr>
          <w:sz w:val="20"/>
          <w:szCs w:val="20"/>
          <w:color w:val="auto"/>
        </w:rPr>
      </w:pPr>
      <w:r>
        <w:rPr>
          <w:rFonts w:ascii="Times New Roman" w:cs="Times New Roman" w:eastAsia="Times New Roman" w:hAnsi="Times New Roman"/>
          <w:sz w:val="28"/>
          <w:szCs w:val="28"/>
          <w:b w:val="1"/>
          <w:bCs w:val="1"/>
          <w:color w:val="auto"/>
        </w:rPr>
        <w:t xml:space="preserve">Уполномоченный банк </w:t>
      </w:r>
      <w:r>
        <w:rPr>
          <w:rFonts w:ascii="Times New Roman" w:cs="Times New Roman" w:eastAsia="Times New Roman" w:hAnsi="Times New Roman"/>
          <w:sz w:val="28"/>
          <w:szCs w:val="28"/>
          <w:color w:val="auto"/>
        </w:rPr>
        <w:t>– банк, с которым АО «Корпорация «МСП»</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заключило соглашение о сотрудничестве в рамках Программы</w:t>
      </w:r>
    </w:p>
    <w:p>
      <w:pPr>
        <w:spacing w:after="0" w:line="15" w:lineRule="exact"/>
        <w:rPr>
          <w:sz w:val="20"/>
          <w:szCs w:val="20"/>
          <w:color w:val="auto"/>
        </w:rPr>
      </w:pPr>
    </w:p>
    <w:p>
      <w:pPr>
        <w:jc w:val="both"/>
        <w:ind w:left="260"/>
        <w:spacing w:after="0" w:line="234" w:lineRule="auto"/>
        <w:rPr>
          <w:sz w:val="20"/>
          <w:szCs w:val="20"/>
          <w:color w:val="auto"/>
        </w:rPr>
      </w:pPr>
      <w:r>
        <w:rPr>
          <w:rFonts w:ascii="Times New Roman" w:cs="Times New Roman" w:eastAsia="Times New Roman" w:hAnsi="Times New Roman"/>
          <w:sz w:val="28"/>
          <w:szCs w:val="28"/>
          <w:color w:val="auto"/>
        </w:rPr>
        <w:t>стимулирования кредитования субъектов малого и среднего предпринимательства.</w:t>
      </w:r>
    </w:p>
    <w:p>
      <w:pPr>
        <w:spacing w:after="0" w:line="15" w:lineRule="exact"/>
        <w:rPr>
          <w:sz w:val="20"/>
          <w:szCs w:val="20"/>
          <w:color w:val="auto"/>
        </w:rPr>
      </w:pPr>
    </w:p>
    <w:p>
      <w:pPr>
        <w:jc w:val="both"/>
        <w:ind w:left="260" w:firstLine="708"/>
        <w:spacing w:after="0" w:line="237" w:lineRule="auto"/>
        <w:rPr>
          <w:sz w:val="20"/>
          <w:szCs w:val="20"/>
          <w:color w:val="auto"/>
        </w:rPr>
      </w:pPr>
      <w:r>
        <w:rPr>
          <w:rFonts w:ascii="Times New Roman" w:cs="Times New Roman" w:eastAsia="Times New Roman" w:hAnsi="Times New Roman"/>
          <w:sz w:val="28"/>
          <w:szCs w:val="28"/>
          <w:b w:val="1"/>
          <w:bCs w:val="1"/>
          <w:color w:val="auto"/>
        </w:rPr>
        <w:t>Организация</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партнер </w:t>
      </w:r>
      <w:r>
        <w:rPr>
          <w:rFonts w:ascii="Times New Roman" w:cs="Times New Roman" w:eastAsia="Times New Roman" w:hAnsi="Times New Roman"/>
          <w:sz w:val="28"/>
          <w:szCs w:val="28"/>
          <w:color w:val="auto"/>
        </w:rPr>
        <w:t>– юридическое лицо, не имеющее лицензии</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Банка России на осуществление банковских операций, в рамках своей деятельности осуществляющее финансовое обеспечение субъектов МСП и/или организаций, образующих инфраструктуру поддержки субъектов МСП,</w:t>
      </w:r>
    </w:p>
    <w:p>
      <w:pPr>
        <w:spacing w:after="0" w:line="17" w:lineRule="exact"/>
        <w:rPr>
          <w:sz w:val="20"/>
          <w:szCs w:val="20"/>
          <w:color w:val="auto"/>
        </w:rPr>
      </w:pPr>
    </w:p>
    <w:p>
      <w:pPr>
        <w:jc w:val="both"/>
        <w:ind w:left="260" w:firstLine="2"/>
        <w:spacing w:after="0" w:line="238" w:lineRule="auto"/>
        <w:tabs>
          <w:tab w:leader="none" w:pos="483" w:val="left"/>
        </w:tabs>
        <w:numPr>
          <w:ilvl w:val="0"/>
          <w:numId w:val="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целях их поддержки путем предоставления им целевых займов (кредитов), имущества на правах финансовой аренды (лизинга), намеревающееся заключить с АО «Корпорация «МСП» соглашение в целях предоставления АО «Корпорация «МСП» независимых гарантий в пользу организации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партнера для оказания ею комплексной финансовой поддержки субъектам МСП и/или организациям, образующим инфраструктуру поддержки субъектов МСП.</w:t>
      </w:r>
    </w:p>
    <w:p>
      <w:pPr>
        <w:spacing w:after="0" w:line="9" w:lineRule="exact"/>
        <w:rPr>
          <w:rFonts w:ascii="Times New Roman" w:cs="Times New Roman" w:eastAsia="Times New Roman" w:hAnsi="Times New Roman"/>
          <w:sz w:val="28"/>
          <w:szCs w:val="28"/>
          <w:color w:val="auto"/>
        </w:rPr>
      </w:pPr>
    </w:p>
    <w:p>
      <w:pPr>
        <w:ind w:left="9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Кредитно</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гарантийная поддержка оказывается</w:t>
      </w:r>
      <w:r>
        <w:rPr>
          <w:rFonts w:ascii="Times New Roman" w:cs="Times New Roman" w:eastAsia="Times New Roman" w:hAnsi="Times New Roman"/>
          <w:sz w:val="28"/>
          <w:szCs w:val="28"/>
          <w:b w:val="1"/>
          <w:bCs w:val="1"/>
          <w:color w:val="auto"/>
        </w:rPr>
        <w:t>:</w:t>
      </w:r>
    </w:p>
    <w:p>
      <w:pPr>
        <w:spacing w:after="0" w:line="8" w:lineRule="exact"/>
        <w:rPr>
          <w:rFonts w:ascii="Times New Roman" w:cs="Times New Roman" w:eastAsia="Times New Roman" w:hAnsi="Times New Roman"/>
          <w:sz w:val="28"/>
          <w:szCs w:val="28"/>
          <w:color w:val="auto"/>
        </w:rPr>
      </w:pPr>
    </w:p>
    <w:p>
      <w:pPr>
        <w:jc w:val="both"/>
        <w:ind w:left="260" w:firstLine="708"/>
        <w:spacing w:after="0" w:line="236"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i w:val="1"/>
          <w:iCs w:val="1"/>
          <w:color w:val="auto"/>
        </w:rPr>
        <w:t xml:space="preserve">АО </w:t>
      </w:r>
      <w:r>
        <w:rPr>
          <w:rFonts w:ascii="Times New Roman" w:cs="Times New Roman" w:eastAsia="Times New Roman" w:hAnsi="Times New Roman"/>
          <w:sz w:val="28"/>
          <w:szCs w:val="28"/>
          <w:b w:val="1"/>
          <w:bCs w:val="1"/>
          <w:i w:val="1"/>
          <w:iCs w:val="1"/>
          <w:color w:val="auto"/>
        </w:rPr>
        <w:t>«</w:t>
      </w:r>
      <w:r>
        <w:rPr>
          <w:rFonts w:ascii="Times New Roman" w:cs="Times New Roman" w:eastAsia="Times New Roman" w:hAnsi="Times New Roman"/>
          <w:sz w:val="28"/>
          <w:szCs w:val="28"/>
          <w:b w:val="1"/>
          <w:bCs w:val="1"/>
          <w:i w:val="1"/>
          <w:iCs w:val="1"/>
          <w:color w:val="auto"/>
        </w:rPr>
        <w:t xml:space="preserve">Корпорация </w:t>
      </w:r>
      <w:r>
        <w:rPr>
          <w:rFonts w:ascii="Times New Roman" w:cs="Times New Roman" w:eastAsia="Times New Roman" w:hAnsi="Times New Roman"/>
          <w:sz w:val="28"/>
          <w:szCs w:val="28"/>
          <w:b w:val="1"/>
          <w:bCs w:val="1"/>
          <w:i w:val="1"/>
          <w:iCs w:val="1"/>
          <w:color w:val="auto"/>
        </w:rPr>
        <w:t>«</w:t>
      </w:r>
      <w:r>
        <w:rPr>
          <w:rFonts w:ascii="Times New Roman" w:cs="Times New Roman" w:eastAsia="Times New Roman" w:hAnsi="Times New Roman"/>
          <w:sz w:val="28"/>
          <w:szCs w:val="28"/>
          <w:b w:val="1"/>
          <w:bCs w:val="1"/>
          <w:i w:val="1"/>
          <w:iCs w:val="1"/>
          <w:color w:val="auto"/>
        </w:rPr>
        <w:t>МСП</w:t>
      </w:r>
      <w:r>
        <w:rPr>
          <w:rFonts w:ascii="Times New Roman" w:cs="Times New Roman" w:eastAsia="Times New Roman" w:hAnsi="Times New Roman"/>
          <w:sz w:val="28"/>
          <w:szCs w:val="28"/>
          <w:b w:val="1"/>
          <w:bCs w:val="1"/>
          <w:i w:val="1"/>
          <w:iCs w:val="1"/>
          <w:color w:val="auto"/>
        </w:rPr>
        <w:t>»</w:t>
      </w:r>
      <w:r>
        <w:rPr>
          <w:rFonts w:ascii="Times New Roman" w:cs="Times New Roman" w:eastAsia="Times New Roman" w:hAnsi="Times New Roman"/>
          <w:sz w:val="28"/>
          <w:szCs w:val="28"/>
          <w:color w:val="auto"/>
        </w:rPr>
        <w:t>: гарантии субъектам МСП в рамках</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реализации средних и крупных проектов, целевых программ (независимые гарантии от 25 млн рублей);</w:t>
      </w:r>
    </w:p>
    <w:p>
      <w:pPr>
        <w:spacing w:after="0" w:line="2" w:lineRule="exact"/>
        <w:rPr>
          <w:rFonts w:ascii="Times New Roman" w:cs="Times New Roman" w:eastAsia="Times New Roman" w:hAnsi="Times New Roman"/>
          <w:sz w:val="28"/>
          <w:szCs w:val="28"/>
          <w:color w:val="auto"/>
        </w:rPr>
      </w:pPr>
    </w:p>
    <w:p>
      <w:pPr>
        <w:ind w:left="9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i w:val="1"/>
          <w:iCs w:val="1"/>
          <w:color w:val="auto"/>
        </w:rPr>
        <w:t>РГО</w:t>
      </w:r>
      <w:r>
        <w:rPr>
          <w:rFonts w:ascii="Times New Roman" w:cs="Times New Roman" w:eastAsia="Times New Roman" w:hAnsi="Times New Roman"/>
          <w:sz w:val="28"/>
          <w:szCs w:val="28"/>
          <w:color w:val="auto"/>
        </w:rPr>
        <w:t>: поручительства (до 25 млн рублей).</w:t>
      </w:r>
    </w:p>
    <w:p>
      <w:pPr>
        <w:spacing w:after="0" w:line="20" w:lineRule="exact"/>
        <w:rPr>
          <w:rFonts w:ascii="Times New Roman" w:cs="Times New Roman" w:eastAsia="Times New Roman" w:hAnsi="Times New Roman"/>
          <w:sz w:val="28"/>
          <w:szCs w:val="28"/>
          <w:color w:val="auto"/>
        </w:rPr>
      </w:pPr>
    </w:p>
    <w:p>
      <w:pPr>
        <w:jc w:val="both"/>
        <w:ind w:left="260" w:firstLine="708"/>
        <w:spacing w:after="0" w:line="236"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 xml:space="preserve">Для отдельных категорий субъектов МСП разработаны специальные гарантийные продукты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Согарантия</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в рамках которых объем обеспечения достигает </w:t>
      </w:r>
      <w:r>
        <w:rPr>
          <w:rFonts w:ascii="Times New Roman" w:cs="Times New Roman" w:eastAsia="Times New Roman" w:hAnsi="Times New Roman"/>
          <w:sz w:val="28"/>
          <w:szCs w:val="28"/>
          <w:b w:val="1"/>
          <w:bCs w:val="1"/>
          <w:color w:val="auto"/>
        </w:rPr>
        <w:t>75%</w:t>
      </w:r>
      <w:r>
        <w:rPr>
          <w:rFonts w:ascii="Times New Roman" w:cs="Times New Roman" w:eastAsia="Times New Roman" w:hAnsi="Times New Roman"/>
          <w:sz w:val="28"/>
          <w:szCs w:val="28"/>
          <w:b w:val="1"/>
          <w:bCs w:val="1"/>
          <w:color w:val="auto"/>
        </w:rPr>
        <w:t xml:space="preserve"> суммы кредита</w:t>
      </w:r>
      <w:r>
        <w:rPr>
          <w:rFonts w:ascii="Times New Roman" w:cs="Times New Roman" w:eastAsia="Times New Roman" w:hAnsi="Times New Roman"/>
          <w:sz w:val="28"/>
          <w:szCs w:val="28"/>
          <w:b w:val="1"/>
          <w:bCs w:val="1"/>
          <w:color w:val="auto"/>
        </w:rPr>
        <w:t>.</w:t>
      </w:r>
    </w:p>
    <w:p>
      <w:pPr>
        <w:sectPr>
          <w:pgSz w:w="11900" w:h="16838" w:orient="portrait"/>
          <w:cols w:equalWidth="0" w:num="1">
            <w:col w:w="9620"/>
          </w:cols>
          <w:pgMar w:left="1440" w:top="699" w:right="846" w:bottom="1440" w:gutter="0" w:footer="0" w:header="0"/>
        </w:sectPr>
      </w:pPr>
    </w:p>
    <w:p>
      <w:pPr>
        <w:jc w:val="center"/>
        <w:ind w:right="-259"/>
        <w:spacing w:after="0"/>
        <w:rPr>
          <w:sz w:val="20"/>
          <w:szCs w:val="20"/>
          <w:color w:val="auto"/>
        </w:rPr>
      </w:pPr>
      <w:r>
        <w:rPr>
          <w:rFonts w:ascii="Calibri" w:cs="Calibri" w:eastAsia="Calibri" w:hAnsi="Calibri"/>
          <w:sz w:val="22"/>
          <w:szCs w:val="22"/>
          <w:color w:val="auto"/>
        </w:rPr>
        <w:t>5</w:t>
      </w:r>
    </w:p>
    <w:p>
      <w:pPr>
        <w:spacing w:after="0" w:line="18"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К отдельным категориям субъектов МСП относятся:</w:t>
      </w:r>
    </w:p>
    <w:p>
      <w:pPr>
        <w:ind w:left="980"/>
        <w:spacing w:after="0"/>
        <w:tabs>
          <w:tab w:leader="none" w:pos="1660" w:val="left"/>
          <w:tab w:leader="none" w:pos="3140" w:val="left"/>
          <w:tab w:leader="none" w:pos="4220" w:val="left"/>
          <w:tab w:leader="none" w:pos="6220" w:val="left"/>
          <w:tab w:leader="none" w:pos="7580" w:val="left"/>
          <w:tab w:leader="none" w:pos="8220" w:val="left"/>
        </w:tabs>
        <w:rPr>
          <w:sz w:val="20"/>
          <w:szCs w:val="20"/>
          <w:color w:val="auto"/>
        </w:rPr>
      </w:pPr>
      <w:r>
        <w:rPr>
          <w:rFonts w:ascii="Times New Roman" w:cs="Times New Roman" w:eastAsia="Times New Roman" w:hAnsi="Times New Roman"/>
          <w:sz w:val="28"/>
          <w:szCs w:val="28"/>
          <w:color w:val="auto"/>
        </w:rPr>
        <w:t>1)</w:t>
      </w:r>
      <w:r>
        <w:rPr>
          <w:sz w:val="20"/>
          <w:szCs w:val="20"/>
          <w:color w:val="auto"/>
        </w:rPr>
        <w:tab/>
      </w:r>
      <w:r>
        <w:rPr>
          <w:rFonts w:ascii="Times New Roman" w:cs="Times New Roman" w:eastAsia="Times New Roman" w:hAnsi="Times New Roman"/>
          <w:sz w:val="28"/>
          <w:szCs w:val="28"/>
          <w:color w:val="auto"/>
        </w:rPr>
        <w:t>субъекты</w:t>
      </w:r>
      <w:r>
        <w:rPr>
          <w:sz w:val="20"/>
          <w:szCs w:val="20"/>
          <w:color w:val="auto"/>
        </w:rPr>
        <w:tab/>
      </w:r>
      <w:r>
        <w:rPr>
          <w:rFonts w:ascii="Times New Roman" w:cs="Times New Roman" w:eastAsia="Times New Roman" w:hAnsi="Times New Roman"/>
          <w:sz w:val="28"/>
          <w:szCs w:val="28"/>
          <w:color w:val="auto"/>
        </w:rPr>
        <w:t>МСП,</w:t>
      </w:r>
      <w:r>
        <w:rPr>
          <w:sz w:val="20"/>
          <w:szCs w:val="20"/>
          <w:color w:val="auto"/>
        </w:rPr>
        <w:tab/>
      </w:r>
      <w:r>
        <w:rPr>
          <w:rFonts w:ascii="Times New Roman" w:cs="Times New Roman" w:eastAsia="Times New Roman" w:hAnsi="Times New Roman"/>
          <w:sz w:val="28"/>
          <w:szCs w:val="28"/>
          <w:color w:val="auto"/>
        </w:rPr>
        <w:t>реализующие</w:t>
      </w:r>
      <w:r>
        <w:rPr>
          <w:sz w:val="20"/>
          <w:szCs w:val="20"/>
          <w:color w:val="auto"/>
        </w:rPr>
        <w:tab/>
      </w:r>
      <w:r>
        <w:rPr>
          <w:rFonts w:ascii="Times New Roman" w:cs="Times New Roman" w:eastAsia="Times New Roman" w:hAnsi="Times New Roman"/>
          <w:sz w:val="28"/>
          <w:szCs w:val="28"/>
          <w:color w:val="auto"/>
        </w:rPr>
        <w:t>проекты</w:t>
      </w:r>
      <w:r>
        <w:rPr>
          <w:sz w:val="20"/>
          <w:szCs w:val="20"/>
          <w:color w:val="auto"/>
        </w:rPr>
        <w:tab/>
      </w:r>
      <w:r>
        <w:rPr>
          <w:rFonts w:ascii="Times New Roman" w:cs="Times New Roman" w:eastAsia="Times New Roman" w:hAnsi="Times New Roman"/>
          <w:sz w:val="28"/>
          <w:szCs w:val="28"/>
          <w:color w:val="auto"/>
        </w:rPr>
        <w:t>на</w:t>
      </w:r>
      <w:r>
        <w:rPr>
          <w:sz w:val="20"/>
          <w:szCs w:val="20"/>
          <w:color w:val="auto"/>
        </w:rPr>
        <w:tab/>
      </w:r>
      <w:r>
        <w:rPr>
          <w:rFonts w:ascii="Times New Roman" w:cs="Times New Roman" w:eastAsia="Times New Roman" w:hAnsi="Times New Roman"/>
          <w:sz w:val="28"/>
          <w:szCs w:val="28"/>
          <w:color w:val="auto"/>
        </w:rPr>
        <w:t>территории</w:t>
      </w:r>
    </w:p>
    <w:p>
      <w:pPr>
        <w:spacing w:after="0" w:line="13" w:lineRule="exact"/>
        <w:rPr>
          <w:sz w:val="20"/>
          <w:szCs w:val="20"/>
          <w:color w:val="auto"/>
        </w:rPr>
      </w:pPr>
    </w:p>
    <w:p>
      <w:pPr>
        <w:jc w:val="both"/>
        <w:ind w:left="280"/>
        <w:spacing w:after="0" w:line="236" w:lineRule="auto"/>
        <w:rPr>
          <w:sz w:val="20"/>
          <w:szCs w:val="20"/>
          <w:color w:val="auto"/>
        </w:rPr>
      </w:pPr>
      <w:r>
        <w:rPr>
          <w:rFonts w:ascii="Times New Roman" w:cs="Times New Roman" w:eastAsia="Times New Roman" w:hAnsi="Times New Roman"/>
          <w:sz w:val="28"/>
          <w:szCs w:val="28"/>
          <w:color w:val="auto"/>
        </w:rPr>
        <w:t>монопрофильных муниципальных образований, Дальневосточного федерального округа, Северо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Кавказского федерального округа, Арктической зоны</w:t>
      </w:r>
      <w:r>
        <w:rPr>
          <w:rFonts w:ascii="Times New Roman" w:cs="Times New Roman" w:eastAsia="Times New Roman" w:hAnsi="Times New Roman"/>
          <w:sz w:val="28"/>
          <w:szCs w:val="28"/>
          <w:color w:val="auto"/>
        </w:rPr>
        <w:t>;</w:t>
      </w:r>
    </w:p>
    <w:p>
      <w:pPr>
        <w:spacing w:after="0" w:line="4" w:lineRule="exact"/>
        <w:rPr>
          <w:sz w:val="20"/>
          <w:szCs w:val="20"/>
          <w:color w:val="auto"/>
        </w:rPr>
      </w:pPr>
    </w:p>
    <w:p>
      <w:pPr>
        <w:ind w:left="1680" w:hanging="710"/>
        <w:spacing w:after="0"/>
        <w:tabs>
          <w:tab w:leader="none" w:pos="1680" w:val="left"/>
        </w:tabs>
        <w:numPr>
          <w:ilvl w:val="0"/>
          <w:numId w:val="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сельскохозяйственные кооперативы;</w:t>
      </w:r>
    </w:p>
    <w:p>
      <w:pPr>
        <w:spacing w:after="0" w:line="13" w:lineRule="exact"/>
        <w:rPr>
          <w:rFonts w:ascii="Times New Roman" w:cs="Times New Roman" w:eastAsia="Times New Roman" w:hAnsi="Times New Roman"/>
          <w:sz w:val="28"/>
          <w:szCs w:val="28"/>
          <w:color w:val="auto"/>
        </w:rPr>
      </w:pPr>
    </w:p>
    <w:p>
      <w:pPr>
        <w:ind w:left="280" w:firstLine="690"/>
        <w:spacing w:after="0" w:line="234" w:lineRule="auto"/>
        <w:tabs>
          <w:tab w:leader="none" w:pos="1682" w:val="left"/>
        </w:tabs>
        <w:numPr>
          <w:ilvl w:val="0"/>
          <w:numId w:val="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субъекты МСП, реализующие проекты в области физической культуры и спорта;</w:t>
      </w:r>
    </w:p>
    <w:p>
      <w:pPr>
        <w:spacing w:after="0" w:line="15" w:lineRule="exact"/>
        <w:rPr>
          <w:rFonts w:ascii="Times New Roman" w:cs="Times New Roman" w:eastAsia="Times New Roman" w:hAnsi="Times New Roman"/>
          <w:sz w:val="28"/>
          <w:szCs w:val="28"/>
          <w:color w:val="auto"/>
        </w:rPr>
      </w:pPr>
    </w:p>
    <w:p>
      <w:pPr>
        <w:ind w:left="280" w:firstLine="690"/>
        <w:spacing w:after="0" w:line="234" w:lineRule="auto"/>
        <w:tabs>
          <w:tab w:leader="none" w:pos="1682" w:val="left"/>
        </w:tabs>
        <w:numPr>
          <w:ilvl w:val="0"/>
          <w:numId w:val="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быстрорастущие инновационные, высокотехнологичные предприятия («газели»);</w:t>
      </w:r>
    </w:p>
    <w:p>
      <w:pPr>
        <w:spacing w:after="0" w:line="2" w:lineRule="exact"/>
        <w:rPr>
          <w:rFonts w:ascii="Times New Roman" w:cs="Times New Roman" w:eastAsia="Times New Roman" w:hAnsi="Times New Roman"/>
          <w:sz w:val="28"/>
          <w:szCs w:val="28"/>
          <w:color w:val="auto"/>
        </w:rPr>
      </w:pPr>
    </w:p>
    <w:p>
      <w:pPr>
        <w:ind w:left="1680" w:hanging="710"/>
        <w:spacing w:after="0"/>
        <w:tabs>
          <w:tab w:leader="none" w:pos="1680" w:val="left"/>
        </w:tabs>
        <w:numPr>
          <w:ilvl w:val="0"/>
          <w:numId w:val="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экспортеры и стартапы.</w:t>
      </w:r>
    </w:p>
    <w:p>
      <w:pPr>
        <w:spacing w:after="0" w:line="13" w:lineRule="exact"/>
        <w:rPr>
          <w:sz w:val="20"/>
          <w:szCs w:val="20"/>
          <w:color w:val="auto"/>
        </w:rPr>
      </w:pPr>
    </w:p>
    <w:p>
      <w:pPr>
        <w:jc w:val="both"/>
        <w:ind w:left="300" w:firstLine="679"/>
        <w:spacing w:after="0" w:line="235" w:lineRule="auto"/>
        <w:rPr>
          <w:sz w:val="20"/>
          <w:szCs w:val="20"/>
          <w:color w:val="auto"/>
        </w:rPr>
      </w:pPr>
      <w:r>
        <w:rPr>
          <w:rFonts w:ascii="Times New Roman" w:cs="Times New Roman" w:eastAsia="Times New Roman" w:hAnsi="Times New Roman"/>
          <w:sz w:val="28"/>
          <w:szCs w:val="28"/>
          <w:color w:val="auto"/>
        </w:rPr>
        <w:t>Также согарантия предоставляется для обеспечения занятости лиц старше 45 лет. Обеспечение предоставляется на неторговые и торговые цели,</w:t>
      </w:r>
    </w:p>
    <w:p>
      <w:pPr>
        <w:spacing w:after="0" w:line="15" w:lineRule="exact"/>
        <w:rPr>
          <w:sz w:val="20"/>
          <w:szCs w:val="20"/>
          <w:color w:val="auto"/>
        </w:rPr>
      </w:pPr>
    </w:p>
    <w:p>
      <w:pPr>
        <w:jc w:val="both"/>
        <w:ind w:left="300" w:hanging="9"/>
        <w:spacing w:after="0"/>
        <w:tabs>
          <w:tab w:leader="none" w:pos="566" w:val="left"/>
        </w:tabs>
        <w:numPr>
          <w:ilvl w:val="0"/>
          <w:numId w:val="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том числе для обеспечения исполнения предпринимателем обязательств по контракту в рамках федеральных законов от 05.04.2013 № 44</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ФЗ «О контрактной системе в сфере закупок товаров, работ, услуг для обеспечения государственных и муниципальных нужд» (далее – Федеральный закон от 05.04.2013 № 44</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ФЗ) и от 18.07.2011 № 223</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ФЗ «О закупках товаров, работ, услуг отдельными видами юридических лиц» (далее – Федеральный закон от 18.07.2011 № 223</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ФЗ). Максимальный срок действия гарантии – </w:t>
      </w:r>
      <w:r>
        <w:rPr>
          <w:rFonts w:ascii="Times New Roman" w:cs="Times New Roman" w:eastAsia="Times New Roman" w:hAnsi="Times New Roman"/>
          <w:sz w:val="28"/>
          <w:szCs w:val="28"/>
          <w:color w:val="auto"/>
        </w:rPr>
        <w:t xml:space="preserve">184 </w:t>
      </w:r>
      <w:r>
        <w:rPr>
          <w:rFonts w:ascii="Times New Roman" w:cs="Times New Roman" w:eastAsia="Times New Roman" w:hAnsi="Times New Roman"/>
          <w:sz w:val="28"/>
          <w:szCs w:val="28"/>
          <w:color w:val="auto"/>
        </w:rPr>
        <w:t>месяца.</w:t>
      </w:r>
    </w:p>
    <w:p>
      <w:pPr>
        <w:spacing w:after="0" w:line="322" w:lineRule="exact"/>
        <w:rPr>
          <w:rFonts w:ascii="Times New Roman" w:cs="Times New Roman" w:eastAsia="Times New Roman" w:hAnsi="Times New Roman"/>
          <w:sz w:val="28"/>
          <w:szCs w:val="28"/>
          <w:color w:val="auto"/>
        </w:rPr>
      </w:pPr>
    </w:p>
    <w:p>
      <w:pPr>
        <w:jc w:val="both"/>
        <w:ind w:left="260" w:firstLine="708"/>
        <w:spacing w:after="0" w:line="23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 обеспечение АО «Корпорация «МСП» (гарантии) предприниматель платит 0,75% годовых от его суммы. При сумме гарантии более 500 млн рублей, стоимость гарантии составляет 0,5% годовых от суммы гарантии (НДС не облагается на основании пункта 15.3 части 3 статьи 149 Налогового кодекса Российской Федерации (далее – НК РФ)).</w:t>
      </w:r>
    </w:p>
    <w:p>
      <w:pPr>
        <w:ind w:left="9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Для отдельных гарантийных продуктов:</w:t>
      </w:r>
    </w:p>
    <w:p>
      <w:pPr>
        <w:spacing w:after="0" w:line="32" w:lineRule="exact"/>
        <w:rPr>
          <w:rFonts w:ascii="Times New Roman" w:cs="Times New Roman" w:eastAsia="Times New Roman" w:hAnsi="Times New Roman"/>
          <w:sz w:val="28"/>
          <w:szCs w:val="28"/>
          <w:color w:val="auto"/>
        </w:rPr>
      </w:pPr>
    </w:p>
    <w:p>
      <w:pPr>
        <w:ind w:left="1700" w:hanging="370"/>
        <w:spacing w:after="0" w:line="227" w:lineRule="auto"/>
        <w:tabs>
          <w:tab w:leader="none" w:pos="1700" w:val="left"/>
        </w:tabs>
        <w:numPr>
          <w:ilvl w:val="1"/>
          <w:numId w:val="8"/>
        </w:numPr>
        <w:rPr>
          <w:rFonts w:ascii="Symbol" w:cs="Symbol" w:eastAsia="Symbol" w:hAnsi="Symbol"/>
          <w:sz w:val="28"/>
          <w:szCs w:val="28"/>
          <w:color w:val="auto"/>
        </w:rPr>
      </w:pPr>
      <w:r>
        <w:rPr>
          <w:rFonts w:ascii="Times New Roman" w:cs="Times New Roman" w:eastAsia="Times New Roman" w:hAnsi="Times New Roman"/>
          <w:sz w:val="28"/>
          <w:szCs w:val="28"/>
          <w:color w:val="auto"/>
        </w:rPr>
        <w:t>0,4% годовых для субъектов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застройщиков, применяющих счета эскроу;</w:t>
      </w:r>
    </w:p>
    <w:p>
      <w:pPr>
        <w:spacing w:after="0" w:line="35" w:lineRule="exact"/>
        <w:rPr>
          <w:rFonts w:ascii="Symbol" w:cs="Symbol" w:eastAsia="Symbol" w:hAnsi="Symbol"/>
          <w:sz w:val="28"/>
          <w:szCs w:val="28"/>
          <w:color w:val="auto"/>
        </w:rPr>
      </w:pPr>
    </w:p>
    <w:p>
      <w:pPr>
        <w:ind w:left="1700" w:hanging="370"/>
        <w:spacing w:after="0" w:line="227" w:lineRule="auto"/>
        <w:tabs>
          <w:tab w:leader="none" w:pos="1700" w:val="left"/>
        </w:tabs>
        <w:numPr>
          <w:ilvl w:val="1"/>
          <w:numId w:val="8"/>
        </w:numPr>
        <w:rPr>
          <w:rFonts w:ascii="Symbol" w:cs="Symbol" w:eastAsia="Symbol" w:hAnsi="Symbol"/>
          <w:sz w:val="28"/>
          <w:szCs w:val="28"/>
          <w:color w:val="auto"/>
        </w:rPr>
      </w:pPr>
      <w:r>
        <w:rPr>
          <w:rFonts w:ascii="Times New Roman" w:cs="Times New Roman" w:eastAsia="Times New Roman" w:hAnsi="Times New Roman"/>
          <w:sz w:val="28"/>
          <w:szCs w:val="28"/>
          <w:color w:val="auto"/>
        </w:rPr>
        <w:t>1% годовых для субъектов МСП, осуществляющих деятельность в сфере торговли</w:t>
      </w:r>
      <w:r>
        <w:rPr>
          <w:rFonts w:ascii="Times New Roman" w:cs="Times New Roman" w:eastAsia="Times New Roman" w:hAnsi="Times New Roman"/>
          <w:sz w:val="28"/>
          <w:szCs w:val="28"/>
          <w:color w:val="auto"/>
        </w:rPr>
        <w:t>.</w:t>
      </w:r>
    </w:p>
    <w:p>
      <w:pPr>
        <w:spacing w:after="0" w:line="336" w:lineRule="exact"/>
        <w:rPr>
          <w:sz w:val="20"/>
          <w:szCs w:val="20"/>
          <w:color w:val="auto"/>
        </w:rPr>
      </w:pPr>
    </w:p>
    <w:p>
      <w:pPr>
        <w:ind w:left="260" w:firstLine="708"/>
        <w:spacing w:after="0" w:line="235" w:lineRule="auto"/>
        <w:rPr>
          <w:sz w:val="20"/>
          <w:szCs w:val="20"/>
          <w:color w:val="auto"/>
        </w:rPr>
      </w:pPr>
      <w:r>
        <w:rPr>
          <w:rFonts w:ascii="Times New Roman" w:cs="Times New Roman" w:eastAsia="Times New Roman" w:hAnsi="Times New Roman"/>
          <w:sz w:val="28"/>
          <w:szCs w:val="28"/>
          <w:color w:val="auto"/>
        </w:rPr>
        <w:t>Стоимость гарантии ниже стоимости страховки основных средств, предоставляемых в качестве обеспечения по кредиту.</w:t>
      </w:r>
    </w:p>
    <w:p>
      <w:pPr>
        <w:spacing w:after="0" w:line="330"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7"/>
          <w:szCs w:val="27"/>
          <w:b w:val="1"/>
          <w:bCs w:val="1"/>
          <w:color w:val="auto"/>
        </w:rPr>
        <w:t>БАЗОВЫЕ ТРЕБОВАНИЯ К ПОЛУЧАТЕЛЮ ПОДДЕРЖКИ</w:t>
      </w:r>
      <w:r>
        <w:rPr>
          <w:rFonts w:ascii="Times New Roman" w:cs="Times New Roman" w:eastAsia="Times New Roman" w:hAnsi="Times New Roman"/>
          <w:sz w:val="27"/>
          <w:szCs w:val="27"/>
          <w:b w:val="1"/>
          <w:bCs w:val="1"/>
          <w:color w:val="auto"/>
        </w:rPr>
        <w:t>:</w:t>
      </w:r>
    </w:p>
    <w:p>
      <w:pPr>
        <w:spacing w:after="0" w:line="110" w:lineRule="exact"/>
        <w:rPr>
          <w:sz w:val="20"/>
          <w:szCs w:val="20"/>
          <w:color w:val="auto"/>
        </w:rPr>
      </w:pPr>
    </w:p>
    <w:p>
      <w:pPr>
        <w:ind w:left="1220" w:hanging="257"/>
        <w:spacing w:after="0"/>
        <w:tabs>
          <w:tab w:leader="none" w:pos="1220" w:val="left"/>
        </w:tabs>
        <w:numPr>
          <w:ilvl w:val="1"/>
          <w:numId w:val="9"/>
        </w:numPr>
        <w:rPr>
          <w:rFonts w:ascii="Symbol" w:cs="Symbol" w:eastAsia="Symbol" w:hAnsi="Symbol"/>
          <w:sz w:val="28"/>
          <w:szCs w:val="28"/>
          <w:color w:val="auto"/>
        </w:rPr>
      </w:pPr>
      <w:r>
        <w:rPr>
          <w:rFonts w:ascii="Times New Roman" w:cs="Times New Roman" w:eastAsia="Times New Roman" w:hAnsi="Times New Roman"/>
          <w:sz w:val="28"/>
          <w:szCs w:val="28"/>
          <w:color w:val="auto"/>
        </w:rPr>
        <w:t>регистрация на территории Российской Федерации;</w:t>
      </w:r>
    </w:p>
    <w:p>
      <w:pPr>
        <w:spacing w:after="0" w:line="13" w:lineRule="exact"/>
        <w:rPr>
          <w:rFonts w:ascii="Symbol" w:cs="Symbol" w:eastAsia="Symbol" w:hAnsi="Symbol"/>
          <w:sz w:val="28"/>
          <w:szCs w:val="28"/>
          <w:color w:val="auto"/>
        </w:rPr>
      </w:pPr>
    </w:p>
    <w:p>
      <w:pPr>
        <w:ind w:left="1220" w:hanging="250"/>
        <w:spacing w:after="0"/>
        <w:tabs>
          <w:tab w:leader="none" w:pos="1220" w:val="left"/>
        </w:tabs>
        <w:numPr>
          <w:ilvl w:val="1"/>
          <w:numId w:val="9"/>
        </w:numPr>
        <w:rPr>
          <w:rFonts w:ascii="Symbol" w:cs="Symbol" w:eastAsia="Symbol" w:hAnsi="Symbol"/>
          <w:sz w:val="27"/>
          <w:szCs w:val="27"/>
          <w:color w:val="auto"/>
        </w:rPr>
      </w:pPr>
      <w:r>
        <w:rPr>
          <w:rFonts w:ascii="Times New Roman" w:cs="Times New Roman" w:eastAsia="Times New Roman" w:hAnsi="Times New Roman"/>
          <w:sz w:val="27"/>
          <w:szCs w:val="27"/>
          <w:color w:val="auto"/>
        </w:rPr>
        <w:t>соответствие требованиям статьи 4 Федерального закона от 24.07.2007</w:t>
      </w:r>
    </w:p>
    <w:p>
      <w:pPr>
        <w:spacing w:after="0" w:line="13" w:lineRule="exact"/>
        <w:rPr>
          <w:rFonts w:ascii="Symbol" w:cs="Symbol" w:eastAsia="Symbol" w:hAnsi="Symbol"/>
          <w:sz w:val="27"/>
          <w:szCs w:val="27"/>
          <w:color w:val="auto"/>
        </w:rPr>
      </w:pPr>
    </w:p>
    <w:p>
      <w:pPr>
        <w:jc w:val="both"/>
        <w:ind w:left="260" w:firstLine="2"/>
        <w:spacing w:after="0" w:line="238" w:lineRule="auto"/>
        <w:tabs>
          <w:tab w:leader="none" w:pos="596" w:val="left"/>
        </w:tabs>
        <w:numPr>
          <w:ilvl w:val="0"/>
          <w:numId w:val="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209</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ФЗ «О развитии малого и среднего предпринимательства в Российской Федерации» (далее – Федеральный закон от 24.07.2007 № 209</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ФЗ) (основные: среднесписочная численность работников за предыдущий год – не более </w:t>
      </w:r>
      <w:r>
        <w:rPr>
          <w:rFonts w:ascii="Times New Roman" w:cs="Times New Roman" w:eastAsia="Times New Roman" w:hAnsi="Times New Roman"/>
          <w:sz w:val="28"/>
          <w:szCs w:val="28"/>
          <w:color w:val="auto"/>
        </w:rPr>
        <w:t xml:space="preserve">250 </w:t>
      </w:r>
      <w:r>
        <w:rPr>
          <w:rFonts w:ascii="Times New Roman" w:cs="Times New Roman" w:eastAsia="Times New Roman" w:hAnsi="Times New Roman"/>
          <w:sz w:val="28"/>
          <w:szCs w:val="28"/>
          <w:color w:val="auto"/>
        </w:rPr>
        <w:t>человек, выручка за последний календарный год – не более 2 млрд</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рублей);</w:t>
      </w:r>
    </w:p>
    <w:p>
      <w:pPr>
        <w:spacing w:after="0" w:line="33" w:lineRule="exact"/>
        <w:rPr>
          <w:rFonts w:ascii="Times New Roman" w:cs="Times New Roman" w:eastAsia="Times New Roman" w:hAnsi="Times New Roman"/>
          <w:sz w:val="28"/>
          <w:szCs w:val="28"/>
          <w:color w:val="auto"/>
        </w:rPr>
      </w:pPr>
    </w:p>
    <w:p>
      <w:pPr>
        <w:ind w:left="280" w:firstLine="683"/>
        <w:spacing w:after="0" w:line="228" w:lineRule="auto"/>
        <w:tabs>
          <w:tab w:leader="none" w:pos="1233" w:val="left"/>
        </w:tabs>
        <w:numPr>
          <w:ilvl w:val="1"/>
          <w:numId w:val="9"/>
        </w:numPr>
        <w:rPr>
          <w:rFonts w:ascii="Symbol" w:cs="Symbol" w:eastAsia="Symbol" w:hAnsi="Symbol"/>
          <w:sz w:val="28"/>
          <w:szCs w:val="28"/>
          <w:color w:val="auto"/>
        </w:rPr>
      </w:pPr>
      <w:r>
        <w:rPr>
          <w:rFonts w:ascii="Times New Roman" w:cs="Times New Roman" w:eastAsia="Times New Roman" w:hAnsi="Times New Roman"/>
          <w:sz w:val="28"/>
          <w:szCs w:val="28"/>
          <w:color w:val="auto"/>
        </w:rPr>
        <w:t>наличие субъекта МСП в едином реестре субъектов МСП (проверка наличия в реестре возможна на сайте https://rmsp.nalog.ru/);</w:t>
      </w:r>
    </w:p>
    <w:p>
      <w:pPr>
        <w:sectPr>
          <w:pgSz w:w="11900" w:h="16838" w:orient="portrait"/>
          <w:cols w:equalWidth="0" w:num="1">
            <w:col w:w="9620"/>
          </w:cols>
          <w:pgMar w:left="1440" w:top="699" w:right="846" w:bottom="589" w:gutter="0" w:footer="0" w:header="0"/>
        </w:sectPr>
      </w:pPr>
    </w:p>
    <w:p>
      <w:pPr>
        <w:jc w:val="center"/>
        <w:ind w:right="-259"/>
        <w:spacing w:after="0"/>
        <w:rPr>
          <w:sz w:val="20"/>
          <w:szCs w:val="20"/>
          <w:color w:val="auto"/>
        </w:rPr>
      </w:pPr>
      <w:r>
        <w:rPr>
          <w:rFonts w:ascii="Calibri" w:cs="Calibri" w:eastAsia="Calibri" w:hAnsi="Calibri"/>
          <w:sz w:val="22"/>
          <w:szCs w:val="22"/>
          <w:color w:val="auto"/>
        </w:rPr>
        <w:t>6</w:t>
      </w:r>
    </w:p>
    <w:p>
      <w:pPr>
        <w:spacing w:after="0" w:line="16" w:lineRule="exact"/>
        <w:rPr>
          <w:sz w:val="20"/>
          <w:szCs w:val="20"/>
          <w:color w:val="auto"/>
        </w:rPr>
      </w:pPr>
    </w:p>
    <w:p>
      <w:pPr>
        <w:ind w:left="1220" w:hanging="257"/>
        <w:spacing w:after="0"/>
        <w:tabs>
          <w:tab w:leader="none" w:pos="1220" w:val="left"/>
        </w:tabs>
        <w:numPr>
          <w:ilvl w:val="1"/>
          <w:numId w:val="10"/>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отсутствие просроченных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невозвратных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кредитов</w:t>
      </w:r>
      <w:r>
        <w:rPr>
          <w:rFonts w:ascii="Times New Roman" w:cs="Times New Roman" w:eastAsia="Times New Roman" w:hAnsi="Times New Roman"/>
          <w:sz w:val="28"/>
          <w:szCs w:val="28"/>
          <w:color w:val="auto"/>
        </w:rPr>
        <w:t>;</w:t>
      </w:r>
    </w:p>
    <w:p>
      <w:pPr>
        <w:spacing w:after="0" w:line="32" w:lineRule="exact"/>
        <w:rPr>
          <w:rFonts w:ascii="Symbol" w:cs="Symbol" w:eastAsia="Symbol" w:hAnsi="Symbol"/>
          <w:sz w:val="28"/>
          <w:szCs w:val="28"/>
          <w:color w:val="auto"/>
        </w:rPr>
      </w:pPr>
    </w:p>
    <w:p>
      <w:pPr>
        <w:ind w:left="280" w:firstLine="683"/>
        <w:spacing w:after="0" w:line="228" w:lineRule="auto"/>
        <w:tabs>
          <w:tab w:leader="none" w:pos="1233" w:val="left"/>
        </w:tabs>
        <w:numPr>
          <w:ilvl w:val="1"/>
          <w:numId w:val="10"/>
        </w:numPr>
        <w:rPr>
          <w:rFonts w:ascii="Symbol" w:cs="Symbol" w:eastAsia="Symbol" w:hAnsi="Symbol"/>
          <w:sz w:val="28"/>
          <w:szCs w:val="28"/>
          <w:color w:val="auto"/>
        </w:rPr>
      </w:pPr>
      <w:r>
        <w:rPr>
          <w:rFonts w:ascii="Times New Roman" w:cs="Times New Roman" w:eastAsia="Times New Roman" w:hAnsi="Times New Roman"/>
          <w:sz w:val="28"/>
          <w:szCs w:val="28"/>
          <w:color w:val="auto"/>
        </w:rPr>
        <w:t>отсутствие просроченной задолженности по налогам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сборам и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сумму свыше </w:t>
      </w:r>
      <w:r>
        <w:rPr>
          <w:rFonts w:ascii="Times New Roman" w:cs="Times New Roman" w:eastAsia="Times New Roman" w:hAnsi="Times New Roman"/>
          <w:sz w:val="28"/>
          <w:szCs w:val="28"/>
          <w:color w:val="auto"/>
        </w:rPr>
        <w:t>50</w:t>
      </w:r>
      <w:r>
        <w:rPr>
          <w:rFonts w:ascii="Times New Roman" w:cs="Times New Roman" w:eastAsia="Times New Roman" w:hAnsi="Times New Roman"/>
          <w:sz w:val="28"/>
          <w:szCs w:val="28"/>
          <w:color w:val="auto"/>
        </w:rPr>
        <w:t xml:space="preserve"> тысяч рублей</w:t>
      </w:r>
      <w:r>
        <w:rPr>
          <w:rFonts w:ascii="Times New Roman" w:cs="Times New Roman" w:eastAsia="Times New Roman" w:hAnsi="Times New Roman"/>
          <w:sz w:val="28"/>
          <w:szCs w:val="28"/>
          <w:color w:val="auto"/>
        </w:rPr>
        <w:t>;</w:t>
      </w:r>
    </w:p>
    <w:p>
      <w:pPr>
        <w:spacing w:after="0" w:line="33" w:lineRule="exact"/>
        <w:rPr>
          <w:rFonts w:ascii="Symbol" w:cs="Symbol" w:eastAsia="Symbol" w:hAnsi="Symbol"/>
          <w:sz w:val="28"/>
          <w:szCs w:val="28"/>
          <w:color w:val="auto"/>
        </w:rPr>
      </w:pPr>
    </w:p>
    <w:p>
      <w:pPr>
        <w:jc w:val="both"/>
        <w:ind w:left="280" w:firstLine="683"/>
        <w:spacing w:after="0" w:line="231" w:lineRule="auto"/>
        <w:tabs>
          <w:tab w:leader="none" w:pos="1233" w:val="left"/>
        </w:tabs>
        <w:numPr>
          <w:ilvl w:val="1"/>
          <w:numId w:val="10"/>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в отношении получателя поддержки не применяются процедуры несостоятельности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банкротства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том числе наблюдение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финансовое оздоровление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внешнее управление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конкурсное производство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либо санкции</w:t>
      </w:r>
    </w:p>
    <w:p>
      <w:pPr>
        <w:spacing w:after="0" w:line="17" w:lineRule="exact"/>
        <w:rPr>
          <w:rFonts w:ascii="Symbol" w:cs="Symbol" w:eastAsia="Symbol" w:hAnsi="Symbol"/>
          <w:sz w:val="28"/>
          <w:szCs w:val="28"/>
          <w:color w:val="auto"/>
        </w:rPr>
      </w:pPr>
    </w:p>
    <w:p>
      <w:pPr>
        <w:ind w:left="280" w:hanging="4"/>
        <w:spacing w:after="0" w:line="234" w:lineRule="auto"/>
        <w:tabs>
          <w:tab w:leader="none" w:pos="477" w:val="left"/>
        </w:tabs>
        <w:numPr>
          <w:ilvl w:val="0"/>
          <w:numId w:val="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виде аннулирования или приостановления действия лицензии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 случае если деятельность субъекта МСП подлежит лицензированию</w:t>
      </w:r>
      <w:r>
        <w:rPr>
          <w:rFonts w:ascii="Times New Roman" w:cs="Times New Roman" w:eastAsia="Times New Roman" w:hAnsi="Times New Roman"/>
          <w:sz w:val="28"/>
          <w:szCs w:val="28"/>
          <w:color w:val="auto"/>
        </w:rPr>
        <w:t>).</w:t>
      </w:r>
    </w:p>
    <w:p>
      <w:pPr>
        <w:spacing w:after="0" w:line="342" w:lineRule="exact"/>
        <w:rPr>
          <w:sz w:val="20"/>
          <w:szCs w:val="20"/>
          <w:color w:val="auto"/>
        </w:rPr>
      </w:pPr>
    </w:p>
    <w:p>
      <w:pPr>
        <w:ind w:left="260" w:firstLine="708"/>
        <w:spacing w:after="0" w:line="233" w:lineRule="auto"/>
        <w:rPr>
          <w:sz w:val="20"/>
          <w:szCs w:val="20"/>
          <w:color w:val="auto"/>
        </w:rPr>
      </w:pPr>
      <w:r>
        <w:rPr>
          <w:rFonts w:ascii="Times New Roman" w:cs="Times New Roman" w:eastAsia="Times New Roman" w:hAnsi="Times New Roman"/>
          <w:sz w:val="28"/>
          <w:szCs w:val="28"/>
          <w:b w:val="1"/>
          <w:bCs w:val="1"/>
          <w:color w:val="auto"/>
        </w:rPr>
        <w:t>ПОДДЕРЖКА НЕ ОКАЗЫВАЕТСЯ СУБЪЕКТАМ МСП</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ОСУЩЕСТВЛЯЮЩИМ СЛЕДУЮЩИЕ ВИДЫ ДЕЯТЕЛЬНОСТИ</w:t>
      </w:r>
      <w:r>
        <w:rPr>
          <w:rFonts w:ascii="Times New Roman" w:cs="Times New Roman" w:eastAsia="Times New Roman" w:hAnsi="Times New Roman"/>
          <w:sz w:val="28"/>
          <w:szCs w:val="28"/>
          <w:b w:val="1"/>
          <w:bCs w:val="1"/>
          <w:color w:val="auto"/>
        </w:rPr>
        <w:t>:</w:t>
      </w:r>
    </w:p>
    <w:p>
      <w:pPr>
        <w:ind w:left="1220" w:hanging="257"/>
        <w:spacing w:after="0"/>
        <w:tabs>
          <w:tab w:leader="none" w:pos="1220" w:val="left"/>
        </w:tabs>
        <w:numPr>
          <w:ilvl w:val="0"/>
          <w:numId w:val="11"/>
        </w:numPr>
        <w:rPr>
          <w:rFonts w:ascii="Symbol" w:cs="Symbol" w:eastAsia="Symbol" w:hAnsi="Symbol"/>
          <w:sz w:val="28"/>
          <w:szCs w:val="28"/>
          <w:color w:val="auto"/>
        </w:rPr>
      </w:pPr>
      <w:r>
        <w:rPr>
          <w:rFonts w:ascii="Times New Roman" w:cs="Times New Roman" w:eastAsia="Times New Roman" w:hAnsi="Times New Roman"/>
          <w:sz w:val="28"/>
          <w:szCs w:val="28"/>
          <w:color w:val="auto"/>
        </w:rPr>
        <w:t>игорный бизнес</w:t>
      </w:r>
      <w:r>
        <w:rPr>
          <w:rFonts w:ascii="Times New Roman" w:cs="Times New Roman" w:eastAsia="Times New Roman" w:hAnsi="Times New Roman"/>
          <w:sz w:val="28"/>
          <w:szCs w:val="28"/>
          <w:color w:val="auto"/>
        </w:rPr>
        <w:t>;</w:t>
      </w:r>
    </w:p>
    <w:p>
      <w:pPr>
        <w:ind w:left="1220" w:hanging="257"/>
        <w:spacing w:after="0" w:line="238" w:lineRule="auto"/>
        <w:tabs>
          <w:tab w:leader="none" w:pos="1220" w:val="left"/>
        </w:tabs>
        <w:numPr>
          <w:ilvl w:val="0"/>
          <w:numId w:val="11"/>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производство и реализация подакцизных товаров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статья </w:t>
      </w:r>
      <w:r>
        <w:rPr>
          <w:rFonts w:ascii="Times New Roman" w:cs="Times New Roman" w:eastAsia="Times New Roman" w:hAnsi="Times New Roman"/>
          <w:sz w:val="28"/>
          <w:szCs w:val="28"/>
          <w:color w:val="auto"/>
        </w:rPr>
        <w:t>181</w:t>
      </w:r>
      <w:r>
        <w:rPr>
          <w:rFonts w:ascii="Times New Roman" w:cs="Times New Roman" w:eastAsia="Times New Roman" w:hAnsi="Times New Roman"/>
          <w:sz w:val="28"/>
          <w:szCs w:val="28"/>
          <w:color w:val="auto"/>
        </w:rPr>
        <w:t xml:space="preserve"> НК РФ</w:t>
      </w:r>
      <w:r>
        <w:rPr>
          <w:rFonts w:ascii="Times New Roman" w:cs="Times New Roman" w:eastAsia="Times New Roman" w:hAnsi="Times New Roman"/>
          <w:sz w:val="28"/>
          <w:szCs w:val="28"/>
          <w:color w:val="auto"/>
        </w:rPr>
        <w:t>);</w:t>
      </w:r>
    </w:p>
    <w:p>
      <w:pPr>
        <w:spacing w:after="0" w:line="1" w:lineRule="exact"/>
        <w:rPr>
          <w:rFonts w:ascii="Symbol" w:cs="Symbol" w:eastAsia="Symbol" w:hAnsi="Symbol"/>
          <w:sz w:val="28"/>
          <w:szCs w:val="28"/>
          <w:color w:val="auto"/>
        </w:rPr>
      </w:pPr>
    </w:p>
    <w:p>
      <w:pPr>
        <w:ind w:left="1220" w:hanging="257"/>
        <w:spacing w:after="0"/>
        <w:tabs>
          <w:tab w:leader="none" w:pos="1220" w:val="left"/>
        </w:tabs>
        <w:numPr>
          <w:ilvl w:val="0"/>
          <w:numId w:val="11"/>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добыча и реализация полезных ископаемых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статья </w:t>
      </w:r>
      <w:r>
        <w:rPr>
          <w:rFonts w:ascii="Times New Roman" w:cs="Times New Roman" w:eastAsia="Times New Roman" w:hAnsi="Times New Roman"/>
          <w:sz w:val="28"/>
          <w:szCs w:val="28"/>
          <w:color w:val="auto"/>
        </w:rPr>
        <w:t>337</w:t>
      </w:r>
      <w:r>
        <w:rPr>
          <w:rFonts w:ascii="Times New Roman" w:cs="Times New Roman" w:eastAsia="Times New Roman" w:hAnsi="Times New Roman"/>
          <w:sz w:val="28"/>
          <w:szCs w:val="28"/>
          <w:color w:val="auto"/>
        </w:rPr>
        <w:t xml:space="preserve"> НК РФ</w:t>
      </w:r>
      <w:r>
        <w:rPr>
          <w:rFonts w:ascii="Times New Roman" w:cs="Times New Roman" w:eastAsia="Times New Roman" w:hAnsi="Times New Roman"/>
          <w:sz w:val="28"/>
          <w:szCs w:val="28"/>
          <w:color w:val="auto"/>
        </w:rPr>
        <w:t>);</w:t>
      </w:r>
    </w:p>
    <w:p>
      <w:pPr>
        <w:ind w:left="1220" w:hanging="257"/>
        <w:spacing w:after="0" w:line="238" w:lineRule="auto"/>
        <w:tabs>
          <w:tab w:leader="none" w:pos="1220" w:val="left"/>
        </w:tabs>
        <w:numPr>
          <w:ilvl w:val="0"/>
          <w:numId w:val="11"/>
        </w:numPr>
        <w:rPr>
          <w:rFonts w:ascii="Symbol" w:cs="Symbol" w:eastAsia="Symbol" w:hAnsi="Symbol"/>
          <w:sz w:val="28"/>
          <w:szCs w:val="28"/>
          <w:color w:val="auto"/>
        </w:rPr>
      </w:pPr>
      <w:r>
        <w:rPr>
          <w:rFonts w:ascii="Times New Roman" w:cs="Times New Roman" w:eastAsia="Times New Roman" w:hAnsi="Times New Roman"/>
          <w:sz w:val="28"/>
          <w:szCs w:val="28"/>
          <w:color w:val="auto"/>
        </w:rPr>
        <w:t>участники соглашений о разделе продукции</w:t>
      </w:r>
      <w:r>
        <w:rPr>
          <w:rFonts w:ascii="Times New Roman" w:cs="Times New Roman" w:eastAsia="Times New Roman" w:hAnsi="Times New Roman"/>
          <w:sz w:val="28"/>
          <w:szCs w:val="28"/>
          <w:color w:val="auto"/>
        </w:rPr>
        <w:t>;</w:t>
      </w:r>
    </w:p>
    <w:p>
      <w:pPr>
        <w:ind w:left="1220" w:hanging="257"/>
        <w:spacing w:after="0"/>
        <w:tabs>
          <w:tab w:leader="none" w:pos="1220" w:val="left"/>
        </w:tabs>
        <w:numPr>
          <w:ilvl w:val="0"/>
          <w:numId w:val="11"/>
        </w:numPr>
        <w:rPr>
          <w:rFonts w:ascii="Symbol" w:cs="Symbol" w:eastAsia="Symbol" w:hAnsi="Symbol"/>
          <w:sz w:val="28"/>
          <w:szCs w:val="28"/>
          <w:color w:val="auto"/>
        </w:rPr>
      </w:pPr>
      <w:r>
        <w:rPr>
          <w:rFonts w:ascii="Times New Roman" w:cs="Times New Roman" w:eastAsia="Times New Roman" w:hAnsi="Times New Roman"/>
          <w:sz w:val="28"/>
          <w:szCs w:val="28"/>
          <w:color w:val="auto"/>
        </w:rPr>
        <w:t>кредитные организации</w:t>
      </w:r>
      <w:r>
        <w:rPr>
          <w:rFonts w:ascii="Times New Roman" w:cs="Times New Roman" w:eastAsia="Times New Roman" w:hAnsi="Times New Roman"/>
          <w:sz w:val="28"/>
          <w:szCs w:val="28"/>
          <w:color w:val="auto"/>
        </w:rPr>
        <w:t>;</w:t>
      </w:r>
    </w:p>
    <w:p>
      <w:pPr>
        <w:ind w:left="1220" w:hanging="257"/>
        <w:spacing w:after="0" w:line="238" w:lineRule="auto"/>
        <w:tabs>
          <w:tab w:leader="none" w:pos="1220" w:val="left"/>
        </w:tabs>
        <w:numPr>
          <w:ilvl w:val="0"/>
          <w:numId w:val="11"/>
        </w:numPr>
        <w:rPr>
          <w:rFonts w:ascii="Symbol" w:cs="Symbol" w:eastAsia="Symbol" w:hAnsi="Symbol"/>
          <w:sz w:val="28"/>
          <w:szCs w:val="28"/>
          <w:color w:val="auto"/>
        </w:rPr>
      </w:pPr>
      <w:r>
        <w:rPr>
          <w:rFonts w:ascii="Times New Roman" w:cs="Times New Roman" w:eastAsia="Times New Roman" w:hAnsi="Times New Roman"/>
          <w:sz w:val="28"/>
          <w:szCs w:val="28"/>
          <w:color w:val="auto"/>
        </w:rPr>
        <w:t>страховые организации</w:t>
      </w:r>
      <w:r>
        <w:rPr>
          <w:rFonts w:ascii="Times New Roman" w:cs="Times New Roman" w:eastAsia="Times New Roman" w:hAnsi="Times New Roman"/>
          <w:sz w:val="28"/>
          <w:szCs w:val="28"/>
          <w:color w:val="auto"/>
        </w:rPr>
        <w:t>;</w:t>
      </w:r>
    </w:p>
    <w:p>
      <w:pPr>
        <w:ind w:left="1220" w:hanging="257"/>
        <w:spacing w:after="0"/>
        <w:tabs>
          <w:tab w:leader="none" w:pos="1220" w:val="left"/>
        </w:tabs>
        <w:numPr>
          <w:ilvl w:val="0"/>
          <w:numId w:val="11"/>
        </w:numPr>
        <w:rPr>
          <w:rFonts w:ascii="Symbol" w:cs="Symbol" w:eastAsia="Symbol" w:hAnsi="Symbol"/>
          <w:sz w:val="28"/>
          <w:szCs w:val="28"/>
          <w:color w:val="auto"/>
        </w:rPr>
      </w:pPr>
      <w:r>
        <w:rPr>
          <w:rFonts w:ascii="Times New Roman" w:cs="Times New Roman" w:eastAsia="Times New Roman" w:hAnsi="Times New Roman"/>
          <w:sz w:val="28"/>
          <w:szCs w:val="28"/>
          <w:color w:val="auto"/>
        </w:rPr>
        <w:t>инвестиционные фонды</w:t>
      </w:r>
      <w:r>
        <w:rPr>
          <w:rFonts w:ascii="Times New Roman" w:cs="Times New Roman" w:eastAsia="Times New Roman" w:hAnsi="Times New Roman"/>
          <w:sz w:val="28"/>
          <w:szCs w:val="28"/>
          <w:color w:val="auto"/>
        </w:rPr>
        <w:t>;</w:t>
      </w:r>
    </w:p>
    <w:p>
      <w:pPr>
        <w:ind w:left="1220" w:hanging="257"/>
        <w:spacing w:after="0" w:line="238" w:lineRule="auto"/>
        <w:tabs>
          <w:tab w:leader="none" w:pos="1220" w:val="left"/>
        </w:tabs>
        <w:numPr>
          <w:ilvl w:val="0"/>
          <w:numId w:val="11"/>
        </w:numPr>
        <w:rPr>
          <w:rFonts w:ascii="Symbol" w:cs="Symbol" w:eastAsia="Symbol" w:hAnsi="Symbol"/>
          <w:sz w:val="28"/>
          <w:szCs w:val="28"/>
          <w:color w:val="auto"/>
        </w:rPr>
      </w:pPr>
      <w:r>
        <w:rPr>
          <w:rFonts w:ascii="Times New Roman" w:cs="Times New Roman" w:eastAsia="Times New Roman" w:hAnsi="Times New Roman"/>
          <w:sz w:val="28"/>
          <w:szCs w:val="28"/>
          <w:color w:val="auto"/>
        </w:rPr>
        <w:t>негосударственные пенсионные фонды</w:t>
      </w:r>
      <w:r>
        <w:rPr>
          <w:rFonts w:ascii="Times New Roman" w:cs="Times New Roman" w:eastAsia="Times New Roman" w:hAnsi="Times New Roman"/>
          <w:sz w:val="28"/>
          <w:szCs w:val="28"/>
          <w:color w:val="auto"/>
        </w:rPr>
        <w:t>;</w:t>
      </w:r>
    </w:p>
    <w:p>
      <w:pPr>
        <w:ind w:left="1220" w:hanging="257"/>
        <w:spacing w:after="0"/>
        <w:tabs>
          <w:tab w:leader="none" w:pos="1220" w:val="left"/>
        </w:tabs>
        <w:numPr>
          <w:ilvl w:val="0"/>
          <w:numId w:val="11"/>
        </w:numPr>
        <w:rPr>
          <w:rFonts w:ascii="Symbol" w:cs="Symbol" w:eastAsia="Symbol" w:hAnsi="Symbol"/>
          <w:sz w:val="28"/>
          <w:szCs w:val="28"/>
          <w:color w:val="auto"/>
        </w:rPr>
      </w:pPr>
      <w:r>
        <w:rPr>
          <w:rFonts w:ascii="Times New Roman" w:cs="Times New Roman" w:eastAsia="Times New Roman" w:hAnsi="Times New Roman"/>
          <w:sz w:val="28"/>
          <w:szCs w:val="28"/>
          <w:color w:val="auto"/>
        </w:rPr>
        <w:t>профессиональные участники рынка ценных бумаг</w:t>
      </w:r>
      <w:r>
        <w:rPr>
          <w:rFonts w:ascii="Times New Roman" w:cs="Times New Roman" w:eastAsia="Times New Roman" w:hAnsi="Times New Roman"/>
          <w:sz w:val="28"/>
          <w:szCs w:val="28"/>
          <w:color w:val="auto"/>
        </w:rPr>
        <w:t>;</w:t>
      </w:r>
    </w:p>
    <w:p>
      <w:pPr>
        <w:ind w:left="1220" w:hanging="257"/>
        <w:spacing w:after="0" w:line="238" w:lineRule="auto"/>
        <w:tabs>
          <w:tab w:leader="none" w:pos="1220" w:val="left"/>
        </w:tabs>
        <w:numPr>
          <w:ilvl w:val="0"/>
          <w:numId w:val="11"/>
        </w:numPr>
        <w:rPr>
          <w:rFonts w:ascii="Symbol" w:cs="Symbol" w:eastAsia="Symbol" w:hAnsi="Symbol"/>
          <w:sz w:val="28"/>
          <w:szCs w:val="28"/>
          <w:color w:val="auto"/>
        </w:rPr>
      </w:pPr>
      <w:r>
        <w:rPr>
          <w:rFonts w:ascii="Times New Roman" w:cs="Times New Roman" w:eastAsia="Times New Roman" w:hAnsi="Times New Roman"/>
          <w:sz w:val="28"/>
          <w:szCs w:val="28"/>
          <w:color w:val="auto"/>
        </w:rPr>
        <w:t>ломбарды</w:t>
      </w:r>
      <w:r>
        <w:rPr>
          <w:rFonts w:ascii="Times New Roman" w:cs="Times New Roman" w:eastAsia="Times New Roman" w:hAnsi="Times New Roman"/>
          <w:sz w:val="28"/>
          <w:szCs w:val="28"/>
          <w:color w:val="auto"/>
        </w:rPr>
        <w:t>.</w:t>
      </w:r>
    </w:p>
    <w:p>
      <w:pPr>
        <w:spacing w:after="0" w:line="261" w:lineRule="exact"/>
        <w:rPr>
          <w:sz w:val="20"/>
          <w:szCs w:val="20"/>
          <w:color w:val="auto"/>
        </w:rPr>
      </w:pPr>
    </w:p>
    <w:p>
      <w:pPr>
        <w:jc w:val="center"/>
        <w:ind w:left="2060" w:right="460"/>
        <w:spacing w:after="0" w:line="234" w:lineRule="auto"/>
        <w:rPr>
          <w:sz w:val="20"/>
          <w:szCs w:val="20"/>
          <w:color w:val="auto"/>
        </w:rPr>
      </w:pPr>
      <w:r>
        <w:rPr>
          <w:rFonts w:ascii="Times New Roman" w:cs="Times New Roman" w:eastAsia="Times New Roman" w:hAnsi="Times New Roman"/>
          <w:sz w:val="27"/>
          <w:szCs w:val="27"/>
          <w:b w:val="1"/>
          <w:bCs w:val="1"/>
          <w:color w:val="auto"/>
        </w:rPr>
        <w:t xml:space="preserve">1.2. </w:t>
      </w:r>
      <w:r>
        <w:rPr>
          <w:rFonts w:ascii="Times New Roman" w:cs="Times New Roman" w:eastAsia="Times New Roman" w:hAnsi="Times New Roman"/>
          <w:sz w:val="27"/>
          <w:szCs w:val="27"/>
          <w:b w:val="1"/>
          <w:bCs w:val="1"/>
          <w:color w:val="auto"/>
        </w:rPr>
        <w:t>Алгоритм</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пошаговая инструкция</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8"/>
          <w:szCs w:val="28"/>
          <w:b w:val="1"/>
          <w:bCs w:val="1"/>
          <w:color w:val="auto"/>
        </w:rPr>
        <w:t>получения гарантийной</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8"/>
          <w:szCs w:val="28"/>
          <w:b w:val="1"/>
          <w:bCs w:val="1"/>
          <w:color w:val="auto"/>
        </w:rPr>
        <w:t>поддержки</w:t>
      </w:r>
    </w:p>
    <w:p>
      <w:pPr>
        <w:spacing w:after="0" w:line="135" w:lineRule="exact"/>
        <w:rPr>
          <w:sz w:val="20"/>
          <w:szCs w:val="20"/>
          <w:color w:val="auto"/>
        </w:rPr>
      </w:pPr>
    </w:p>
    <w:p>
      <w:pPr>
        <w:ind w:left="980"/>
        <w:spacing w:after="0" w:line="232" w:lineRule="auto"/>
        <w:rPr>
          <w:sz w:val="20"/>
          <w:szCs w:val="20"/>
          <w:color w:val="auto"/>
        </w:rPr>
      </w:pPr>
      <w:r>
        <w:rPr>
          <w:rFonts w:ascii="Times New Roman" w:cs="Times New Roman" w:eastAsia="Times New Roman" w:hAnsi="Times New Roman"/>
          <w:sz w:val="28"/>
          <w:szCs w:val="28"/>
          <w:b w:val="1"/>
          <w:bCs w:val="1"/>
          <w:color w:val="auto"/>
        </w:rPr>
        <w:t xml:space="preserve">1.2.1. </w:t>
      </w:r>
      <w:r>
        <w:rPr>
          <w:rFonts w:ascii="Times New Roman" w:cs="Times New Roman" w:eastAsia="Times New Roman" w:hAnsi="Times New Roman"/>
          <w:sz w:val="28"/>
          <w:szCs w:val="28"/>
          <w:b w:val="1"/>
          <w:bCs w:val="1"/>
          <w:color w:val="auto"/>
        </w:rPr>
        <w:t>Обращение в аккредитованный банк или организацию</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партнер </w:t>
      </w:r>
      <w:r>
        <w:rPr>
          <w:rFonts w:ascii="Times New Roman" w:cs="Times New Roman" w:eastAsia="Times New Roman" w:hAnsi="Times New Roman"/>
          <w:sz w:val="28"/>
          <w:szCs w:val="28"/>
          <w:color w:val="auto"/>
        </w:rPr>
        <w:t>в соответствии с требованиями</w:t>
      </w:r>
      <w:r>
        <w:rPr>
          <w:rFonts w:ascii="Times New Roman" w:cs="Times New Roman" w:eastAsia="Times New Roman" w:hAnsi="Times New Roman"/>
          <w:sz w:val="28"/>
          <w:szCs w:val="28"/>
          <w:color w:val="auto"/>
        </w:rPr>
        <w:t>:</w:t>
      </w:r>
    </w:p>
    <w:p>
      <w:pPr>
        <w:spacing w:after="0" w:line="164" w:lineRule="exact"/>
        <w:rPr>
          <w:sz w:val="20"/>
          <w:szCs w:val="20"/>
          <w:color w:val="auto"/>
        </w:rPr>
      </w:pPr>
    </w:p>
    <w:p>
      <w:pPr>
        <w:ind w:left="3200"/>
        <w:spacing w:after="0"/>
        <w:tabs>
          <w:tab w:leader="none" w:pos="3960" w:val="left"/>
          <w:tab w:leader="none" w:pos="4380" w:val="left"/>
          <w:tab w:leader="none" w:pos="5960" w:val="left"/>
          <w:tab w:leader="none" w:pos="6400" w:val="left"/>
          <w:tab w:leader="none" w:pos="8660" w:val="left"/>
        </w:tabs>
        <w:rPr>
          <w:sz w:val="20"/>
          <w:szCs w:val="20"/>
          <w:color w:val="auto"/>
        </w:rPr>
      </w:pPr>
      <w:r>
        <w:rPr>
          <w:rFonts w:ascii="Times New Roman" w:cs="Times New Roman" w:eastAsia="Times New Roman" w:hAnsi="Times New Roman"/>
          <w:sz w:val="28"/>
          <w:szCs w:val="28"/>
          <w:b w:val="1"/>
          <w:bCs w:val="1"/>
          <w:color w:val="auto"/>
        </w:rPr>
        <w:t>Шаг</w:t>
      </w:r>
      <w:r>
        <w:rPr>
          <w:sz w:val="20"/>
          <w:szCs w:val="20"/>
          <w:color w:val="auto"/>
        </w:rPr>
        <w:tab/>
      </w:r>
      <w:r>
        <w:rPr>
          <w:rFonts w:ascii="Times New Roman" w:cs="Times New Roman" w:eastAsia="Times New Roman" w:hAnsi="Times New Roman"/>
          <w:sz w:val="28"/>
          <w:szCs w:val="28"/>
          <w:b w:val="1"/>
          <w:bCs w:val="1"/>
          <w:color w:val="auto"/>
        </w:rPr>
        <w:t>1</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Обратиться</w:t>
        <w:tab/>
        <w:t>за</w:t>
        <w:tab/>
        <w:t>предоставлением</w:t>
        <w:tab/>
        <w:t>кредита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-187960</wp:posOffset>
            </wp:positionV>
            <wp:extent cx="1773555" cy="16192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extLst>
                    </a:blip>
                    <a:srcRect/>
                    <a:stretch>
                      <a:fillRect/>
                    </a:stretch>
                  </pic:blipFill>
                  <pic:spPr bwMode="auto">
                    <a:xfrm>
                      <a:off x="0" y="0"/>
                      <a:ext cx="1773555" cy="1619250"/>
                    </a:xfrm>
                    <a:prstGeom prst="rect">
                      <a:avLst/>
                    </a:prstGeom>
                    <a:noFill/>
                  </pic:spPr>
                </pic:pic>
              </a:graphicData>
            </a:graphic>
          </wp:anchor>
        </w:drawing>
      </w:r>
    </w:p>
    <w:p>
      <w:pPr>
        <w:jc w:val="both"/>
        <w:ind w:left="3200" w:firstLine="3"/>
        <w:spacing w:after="0" w:line="237" w:lineRule="auto"/>
        <w:tabs>
          <w:tab w:leader="none" w:pos="3418" w:val="left"/>
        </w:tabs>
        <w:numPr>
          <w:ilvl w:val="0"/>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аккредитованный банк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перечень аккредитованных банков размещен на сайте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 адресу </w:t>
      </w:r>
      <w:r>
        <w:rPr>
          <w:rFonts w:ascii="Times New Roman" w:cs="Times New Roman" w:eastAsia="Times New Roman" w:hAnsi="Times New Roman"/>
          <w:sz w:val="28"/>
          <w:szCs w:val="28"/>
          <w:color w:val="0070C0"/>
        </w:rPr>
        <w:t>http://www.corpmsp.ru/bankam/list_banki/</w:t>
      </w:r>
      <w:r>
        <w:rPr>
          <w:rFonts w:ascii="Times New Roman" w:cs="Times New Roman" w:eastAsia="Times New Roman" w:hAnsi="Times New Roman"/>
          <w:sz w:val="28"/>
          <w:szCs w:val="28"/>
          <w:color w:val="auto"/>
        </w:rPr>
        <w:t>)</w:t>
      </w:r>
    </w:p>
    <w:p>
      <w:pPr>
        <w:spacing w:after="0" w:line="13" w:lineRule="exact"/>
        <w:rPr>
          <w:rFonts w:ascii="Times New Roman" w:cs="Times New Roman" w:eastAsia="Times New Roman" w:hAnsi="Times New Roman"/>
          <w:sz w:val="28"/>
          <w:szCs w:val="28"/>
          <w:color w:val="auto"/>
        </w:rPr>
      </w:pPr>
    </w:p>
    <w:p>
      <w:pPr>
        <w:jc w:val="both"/>
        <w:ind w:left="3200"/>
        <w:spacing w:after="0" w:line="23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или организацию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партнер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перечень организаций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партнеров размещен на сайте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Корпорация</w:t>
      </w:r>
    </w:p>
    <w:p>
      <w:pPr>
        <w:spacing w:after="0" w:line="2" w:lineRule="exact"/>
        <w:rPr>
          <w:rFonts w:ascii="Times New Roman" w:cs="Times New Roman" w:eastAsia="Times New Roman" w:hAnsi="Times New Roman"/>
          <w:sz w:val="28"/>
          <w:szCs w:val="28"/>
          <w:color w:val="auto"/>
        </w:rPr>
      </w:pPr>
    </w:p>
    <w:p>
      <w:pPr>
        <w:ind w:left="320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   адресу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0070C0"/>
        </w:rPr>
        <w:t>https://corpmsp.ru/finansovaya-</w:t>
      </w:r>
    </w:p>
    <w:p>
      <w:pPr>
        <w:spacing w:after="0" w:line="13" w:lineRule="exact"/>
        <w:rPr>
          <w:sz w:val="20"/>
          <w:szCs w:val="20"/>
          <w:color w:val="auto"/>
        </w:rPr>
      </w:pPr>
    </w:p>
    <w:p>
      <w:pPr>
        <w:ind w:left="260" w:firstLine="3368"/>
        <w:spacing w:after="0" w:line="248" w:lineRule="auto"/>
        <w:rPr>
          <w:sz w:val="20"/>
          <w:szCs w:val="20"/>
          <w:color w:val="auto"/>
        </w:rPr>
      </w:pPr>
      <w:r>
        <w:rPr>
          <w:rFonts w:ascii="Times New Roman" w:cs="Times New Roman" w:eastAsia="Times New Roman" w:hAnsi="Times New Roman"/>
          <w:sz w:val="27"/>
          <w:szCs w:val="27"/>
          <w:color w:val="0070C0"/>
        </w:rPr>
        <w:t>podderzhka/garantiynaya-podderzhka-subektov-msp-ngs/nezavisimye-garantii-korporatsii-msp/spisok-akkreditovannyh-organizatsij-partnerov/</w:t>
      </w:r>
      <w:r>
        <w:rPr>
          <w:rFonts w:ascii="Times New Roman" w:cs="Times New Roman" w:eastAsia="Times New Roman" w:hAnsi="Times New Roman"/>
          <w:sz w:val="27"/>
          <w:szCs w:val="27"/>
          <w:color w:val="000000"/>
        </w:rPr>
        <w:t>).</w:t>
      </w:r>
      <w:r>
        <w:rPr>
          <w:rFonts w:ascii="Times New Roman" w:cs="Times New Roman" w:eastAsia="Times New Roman" w:hAnsi="Times New Roman"/>
          <w:sz w:val="27"/>
          <w:szCs w:val="27"/>
          <w:color w:val="0070C0"/>
        </w:rPr>
        <w:t xml:space="preserve"> </w:t>
      </w:r>
      <w:r>
        <w:rPr>
          <w:rFonts w:ascii="Times New Roman" w:cs="Times New Roman" w:eastAsia="Times New Roman" w:hAnsi="Times New Roman"/>
          <w:sz w:val="27"/>
          <w:szCs w:val="27"/>
          <w:color w:val="000000"/>
        </w:rPr>
        <w:t>Подготовить необходимый аккредитованному банку</w:t>
      </w:r>
      <w:r>
        <w:rPr>
          <w:rFonts w:ascii="Times New Roman" w:cs="Times New Roman" w:eastAsia="Times New Roman" w:hAnsi="Times New Roman"/>
          <w:sz w:val="27"/>
          <w:szCs w:val="27"/>
          <w:color w:val="000000"/>
        </w:rPr>
        <w:t>/</w:t>
      </w:r>
      <w:r>
        <w:rPr>
          <w:rFonts w:ascii="Times New Roman" w:cs="Times New Roman" w:eastAsia="Times New Roman" w:hAnsi="Times New Roman"/>
          <w:sz w:val="27"/>
          <w:szCs w:val="27"/>
          <w:color w:val="000000"/>
        </w:rPr>
        <w:t>организации</w:t>
      </w:r>
      <w:r>
        <w:rPr>
          <w:rFonts w:ascii="Times New Roman" w:cs="Times New Roman" w:eastAsia="Times New Roman" w:hAnsi="Times New Roman"/>
          <w:sz w:val="27"/>
          <w:szCs w:val="27"/>
          <w:color w:val="000000"/>
        </w:rPr>
        <w:t>-</w:t>
      </w:r>
      <w:r>
        <w:rPr>
          <w:rFonts w:ascii="Times New Roman" w:cs="Times New Roman" w:eastAsia="Times New Roman" w:hAnsi="Times New Roman"/>
          <w:sz w:val="27"/>
          <w:szCs w:val="27"/>
          <w:color w:val="000000"/>
        </w:rPr>
        <w:t>партнеру пакет документов для рассмотрения заявки на кредит</w:t>
      </w:r>
      <w:r>
        <w:rPr>
          <w:rFonts w:ascii="Times New Roman" w:cs="Times New Roman" w:eastAsia="Times New Roman" w:hAnsi="Times New Roman"/>
          <w:sz w:val="27"/>
          <w:szCs w:val="27"/>
          <w:color w:val="000000"/>
        </w:rPr>
        <w:t>.</w:t>
      </w:r>
    </w:p>
    <w:p>
      <w:pPr>
        <w:sectPr>
          <w:pgSz w:w="11900" w:h="16838" w:orient="portrait"/>
          <w:cols w:equalWidth="0" w:num="1">
            <w:col w:w="9620"/>
          </w:cols>
          <w:pgMar w:left="1440" w:top="699" w:right="846" w:bottom="1440" w:gutter="0" w:footer="0" w:header="0"/>
        </w:sectPr>
      </w:pPr>
    </w:p>
    <w:p>
      <w:pPr>
        <w:jc w:val="center"/>
        <w:ind w:right="-279"/>
        <w:spacing w:after="0"/>
        <w:rPr>
          <w:sz w:val="20"/>
          <w:szCs w:val="20"/>
          <w:color w:val="auto"/>
        </w:rPr>
      </w:pPr>
      <w:r>
        <w:rPr>
          <w:rFonts w:ascii="Calibri" w:cs="Calibri" w:eastAsia="Calibri" w:hAnsi="Calibri"/>
          <w:sz w:val="22"/>
          <w:szCs w:val="22"/>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-229870</wp:posOffset>
            </wp:positionH>
            <wp:positionV relativeFrom="paragraph">
              <wp:posOffset>332105</wp:posOffset>
            </wp:positionV>
            <wp:extent cx="6485255" cy="54991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extLst>
                    </a:blip>
                    <a:srcRect/>
                    <a:stretch>
                      <a:fillRect/>
                    </a:stretch>
                  </pic:blipFill>
                  <pic:spPr bwMode="auto">
                    <a:xfrm>
                      <a:off x="0" y="0"/>
                      <a:ext cx="6485255" cy="54991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6360"/>
        <w:spacing w:after="0"/>
        <w:rPr>
          <w:sz w:val="20"/>
          <w:szCs w:val="20"/>
          <w:color w:val="auto"/>
        </w:rPr>
      </w:pPr>
      <w:r>
        <w:rPr>
          <w:rFonts w:ascii="Times New Roman" w:cs="Times New Roman" w:eastAsia="Times New Roman" w:hAnsi="Times New Roman"/>
          <w:sz w:val="28"/>
          <w:szCs w:val="28"/>
          <w:b w:val="1"/>
          <w:bCs w:val="1"/>
          <w:color w:val="auto"/>
        </w:rPr>
        <w:t xml:space="preserve">Шаг </w:t>
      </w: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Получить</w:t>
      </w:r>
    </w:p>
    <w:p>
      <w:pPr>
        <w:ind w:left="6360"/>
        <w:spacing w:after="0"/>
        <w:rPr>
          <w:sz w:val="20"/>
          <w:szCs w:val="20"/>
          <w:color w:val="auto"/>
        </w:rPr>
      </w:pPr>
      <w:r>
        <w:rPr>
          <w:rFonts w:ascii="Times New Roman" w:cs="Times New Roman" w:eastAsia="Times New Roman" w:hAnsi="Times New Roman"/>
          <w:sz w:val="28"/>
          <w:szCs w:val="28"/>
          <w:color w:val="auto"/>
        </w:rPr>
        <w:t>предварительное</w:t>
      </w:r>
    </w:p>
    <w:p>
      <w:pPr>
        <w:ind w:left="6360"/>
        <w:spacing w:after="0"/>
        <w:rPr>
          <w:sz w:val="20"/>
          <w:szCs w:val="20"/>
          <w:color w:val="auto"/>
        </w:rPr>
      </w:pPr>
      <w:r>
        <w:rPr>
          <w:rFonts w:ascii="Times New Roman" w:cs="Times New Roman" w:eastAsia="Times New Roman" w:hAnsi="Times New Roman"/>
          <w:sz w:val="28"/>
          <w:szCs w:val="28"/>
          <w:color w:val="auto"/>
        </w:rPr>
        <w:t>одобрение кредита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займа с</w:t>
      </w:r>
    </w:p>
    <w:p>
      <w:pPr>
        <w:ind w:left="6360"/>
        <w:spacing w:after="0" w:line="239" w:lineRule="auto"/>
        <w:rPr>
          <w:sz w:val="20"/>
          <w:szCs w:val="20"/>
          <w:color w:val="auto"/>
        </w:rPr>
      </w:pPr>
      <w:r>
        <w:rPr>
          <w:rFonts w:ascii="Times New Roman" w:cs="Times New Roman" w:eastAsia="Times New Roman" w:hAnsi="Times New Roman"/>
          <w:sz w:val="28"/>
          <w:szCs w:val="28"/>
          <w:color w:val="auto"/>
        </w:rPr>
        <w:t>условием предоставления</w:t>
      </w:r>
    </w:p>
    <w:p>
      <w:pPr>
        <w:ind w:left="6360"/>
        <w:spacing w:after="0"/>
        <w:rPr>
          <w:sz w:val="20"/>
          <w:szCs w:val="20"/>
          <w:color w:val="auto"/>
        </w:rPr>
      </w:pPr>
      <w:r>
        <w:rPr>
          <w:rFonts w:ascii="Times New Roman" w:cs="Times New Roman" w:eastAsia="Times New Roman" w:hAnsi="Times New Roman"/>
          <w:sz w:val="28"/>
          <w:szCs w:val="28"/>
          <w:color w:val="auto"/>
        </w:rPr>
        <w:t>гарантии или</w:t>
      </w:r>
    </w:p>
    <w:p>
      <w:pPr>
        <w:ind w:left="6360"/>
        <w:spacing w:after="0"/>
        <w:rPr>
          <w:sz w:val="20"/>
          <w:szCs w:val="20"/>
          <w:color w:val="auto"/>
        </w:rPr>
      </w:pPr>
      <w:r>
        <w:rPr>
          <w:rFonts w:ascii="Times New Roman" w:cs="Times New Roman" w:eastAsia="Times New Roman" w:hAnsi="Times New Roman"/>
          <w:sz w:val="28"/>
          <w:szCs w:val="28"/>
          <w:color w:val="auto"/>
        </w:rPr>
        <w:t>поручительства</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-326390</wp:posOffset>
            </wp:positionH>
            <wp:positionV relativeFrom="paragraph">
              <wp:posOffset>1642110</wp:posOffset>
            </wp:positionV>
            <wp:extent cx="4257675" cy="23031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extLst>
                    </a:blip>
                    <a:srcRect/>
                    <a:stretch>
                      <a:fillRect/>
                    </a:stretch>
                  </pic:blipFill>
                  <pic:spPr bwMode="auto">
                    <a:xfrm>
                      <a:off x="0" y="0"/>
                      <a:ext cx="4257675" cy="2303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6360"/>
        <w:spacing w:after="0" w:line="248" w:lineRule="auto"/>
        <w:rPr>
          <w:sz w:val="20"/>
          <w:szCs w:val="20"/>
          <w:color w:val="auto"/>
        </w:rPr>
      </w:pPr>
      <w:r>
        <w:rPr>
          <w:rFonts w:ascii="Times New Roman" w:cs="Times New Roman" w:eastAsia="Times New Roman" w:hAnsi="Times New Roman"/>
          <w:sz w:val="27"/>
          <w:szCs w:val="27"/>
          <w:b w:val="1"/>
          <w:bCs w:val="1"/>
          <w:color w:val="auto"/>
        </w:rPr>
        <w:t xml:space="preserve">Шаг </w:t>
      </w:r>
      <w:r>
        <w:rPr>
          <w:rFonts w:ascii="Times New Roman" w:cs="Times New Roman" w:eastAsia="Times New Roman" w:hAnsi="Times New Roman"/>
          <w:sz w:val="27"/>
          <w:szCs w:val="27"/>
          <w:b w:val="1"/>
          <w:bCs w:val="1"/>
          <w:color w:val="auto"/>
        </w:rPr>
        <w:t>3</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color w:val="auto"/>
        </w:rPr>
        <w:t>Обратиться через</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color w:val="auto"/>
        </w:rPr>
        <w:t>аккредитованный банк или организацию</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партнер за предоставлением гарантии</w:t>
      </w:r>
    </w:p>
    <w:p>
      <w:pPr>
        <w:spacing w:after="0" w:line="3" w:lineRule="exact"/>
        <w:rPr>
          <w:sz w:val="20"/>
          <w:szCs w:val="20"/>
          <w:color w:val="auto"/>
        </w:rPr>
      </w:pPr>
    </w:p>
    <w:p>
      <w:pPr>
        <w:ind w:left="6360" w:hanging="3"/>
        <w:spacing w:after="0" w:line="248" w:lineRule="auto"/>
        <w:tabs>
          <w:tab w:leader="none" w:pos="6562" w:val="left"/>
        </w:tabs>
        <w:numPr>
          <w:ilvl w:val="0"/>
          <w:numId w:val="13"/>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 xml:space="preserve">АО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Корпорация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МСП</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написать заявление на</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 xml:space="preserve">получение независимой гарантии АО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Корпорация</w:t>
      </w:r>
    </w:p>
    <w:p>
      <w:pPr>
        <w:ind w:left="636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p>
    <w:p>
      <w:pPr>
        <w:sectPr>
          <w:pgSz w:w="11900" w:h="16838" w:orient="portrait"/>
          <w:cols w:equalWidth="0" w:num="1">
            <w:col w:w="9600"/>
          </w:cols>
          <w:pgMar w:left="1440" w:top="699" w:right="866" w:bottom="1440" w:gutter="0" w:footer="0" w:header="0"/>
        </w:sectPr>
      </w:pPr>
    </w:p>
    <w:p>
      <w:pPr>
        <w:jc w:val="center"/>
        <w:ind w:right="-259"/>
        <w:spacing w:after="0"/>
        <w:rPr>
          <w:sz w:val="20"/>
          <w:szCs w:val="20"/>
          <w:color w:val="auto"/>
        </w:rPr>
      </w:pPr>
      <w:r>
        <w:rPr>
          <w:rFonts w:ascii="Calibri" w:cs="Calibri" w:eastAsia="Calibri" w:hAnsi="Calibri"/>
          <w:sz w:val="22"/>
          <w:szCs w:val="22"/>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15875</wp:posOffset>
            </wp:positionV>
            <wp:extent cx="2615565" cy="29883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extLst>
                    </a:blip>
                    <a:srcRect/>
                    <a:stretch>
                      <a:fillRect/>
                    </a:stretch>
                  </pic:blipFill>
                  <pic:spPr bwMode="auto">
                    <a:xfrm>
                      <a:off x="0" y="0"/>
                      <a:ext cx="2615565" cy="29883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both"/>
        <w:ind w:left="260"/>
        <w:spacing w:after="0" w:line="248" w:lineRule="auto"/>
        <w:rPr>
          <w:sz w:val="20"/>
          <w:szCs w:val="20"/>
          <w:color w:val="auto"/>
        </w:rPr>
      </w:pPr>
      <w:r>
        <w:rPr>
          <w:rFonts w:ascii="Times New Roman" w:cs="Times New Roman" w:eastAsia="Times New Roman" w:hAnsi="Times New Roman"/>
          <w:sz w:val="27"/>
          <w:szCs w:val="27"/>
          <w:b w:val="1"/>
          <w:bCs w:val="1"/>
          <w:color w:val="auto"/>
        </w:rPr>
        <w:t xml:space="preserve">Шаг </w:t>
      </w:r>
      <w:r>
        <w:rPr>
          <w:rFonts w:ascii="Times New Roman" w:cs="Times New Roman" w:eastAsia="Times New Roman" w:hAnsi="Times New Roman"/>
          <w:sz w:val="27"/>
          <w:szCs w:val="27"/>
          <w:b w:val="1"/>
          <w:bCs w:val="1"/>
          <w:color w:val="auto"/>
        </w:rPr>
        <w:t>4</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color w:val="auto"/>
        </w:rPr>
        <w:t>Получить подтверждение от аккредитованного банка или организации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партнера о решении АО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Корпорация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МСП</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 предоставлению гарантии</w:t>
      </w:r>
      <w:r>
        <w:rPr>
          <w:rFonts w:ascii="Times New Roman" w:cs="Times New Roman" w:eastAsia="Times New Roman" w:hAnsi="Times New Roman"/>
          <w:sz w:val="27"/>
          <w:szCs w:val="27"/>
          <w:color w:val="auto"/>
        </w:rPr>
        <w:t>.</w:t>
      </w:r>
    </w:p>
    <w:p>
      <w:pPr>
        <w:spacing w:after="0" w:line="326" w:lineRule="exact"/>
        <w:rPr>
          <w:sz w:val="20"/>
          <w:szCs w:val="20"/>
          <w:color w:val="auto"/>
        </w:rPr>
      </w:pPr>
    </w:p>
    <w:p>
      <w:pPr>
        <w:jc w:val="both"/>
        <w:ind w:left="260"/>
        <w:spacing w:after="0" w:line="236" w:lineRule="auto"/>
        <w:rPr>
          <w:sz w:val="20"/>
          <w:szCs w:val="20"/>
          <w:color w:val="auto"/>
        </w:rPr>
      </w:pPr>
      <w:r>
        <w:rPr>
          <w:rFonts w:ascii="Times New Roman" w:cs="Times New Roman" w:eastAsia="Times New Roman" w:hAnsi="Times New Roman"/>
          <w:sz w:val="28"/>
          <w:szCs w:val="28"/>
          <w:b w:val="1"/>
          <w:bCs w:val="1"/>
          <w:color w:val="auto"/>
        </w:rPr>
        <w:t xml:space="preserve">Шаг </w:t>
      </w:r>
      <w:r>
        <w:rPr>
          <w:rFonts w:ascii="Times New Roman" w:cs="Times New Roman" w:eastAsia="Times New Roman" w:hAnsi="Times New Roman"/>
          <w:sz w:val="28"/>
          <w:szCs w:val="28"/>
          <w:b w:val="1"/>
          <w:bCs w:val="1"/>
          <w:color w:val="auto"/>
        </w:rPr>
        <w:t>5</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После получения АО</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Корпорация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подтверждения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от аккредитованного банка или организации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партнера по </w:t>
      </w:r>
      <w:r>
        <w:rPr>
          <w:rFonts w:ascii="Times New Roman" w:cs="Times New Roman" w:eastAsia="Times New Roman" w:hAnsi="Times New Roman"/>
          <w:sz w:val="28"/>
          <w:szCs w:val="28"/>
          <w:b w:val="1"/>
          <w:bCs w:val="1"/>
          <w:color w:val="auto"/>
        </w:rPr>
        <w:t>Шагу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4</w:t>
      </w:r>
      <w:r>
        <w:rPr>
          <w:rFonts w:ascii="Times New Roman" w:cs="Times New Roman" w:eastAsia="Times New Roman" w:hAnsi="Times New Roman"/>
          <w:sz w:val="28"/>
          <w:szCs w:val="28"/>
          <w:color w:val="auto"/>
        </w:rPr>
        <w:t xml:space="preserve"> получить кредит банка под гарантию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699" w:right="846" w:bottom="1440" w:gutter="0" w:footer="0" w:header="0"/>
        </w:sectPr>
      </w:pPr>
    </w:p>
    <w:p>
      <w:pPr>
        <w:jc w:val="center"/>
        <w:ind w:right="-259"/>
        <w:spacing w:after="0"/>
        <w:rPr>
          <w:sz w:val="20"/>
          <w:szCs w:val="20"/>
          <w:color w:val="auto"/>
        </w:rPr>
      </w:pPr>
      <w:r>
        <w:rPr>
          <w:rFonts w:ascii="Calibri" w:cs="Calibri" w:eastAsia="Calibri" w:hAnsi="Calibri"/>
          <w:sz w:val="22"/>
          <w:szCs w:val="22"/>
          <w:color w:val="auto"/>
        </w:rPr>
        <w:t>9</w:t>
      </w:r>
    </w:p>
    <w:p>
      <w:pPr>
        <w:spacing w:after="0" w:line="31" w:lineRule="exact"/>
        <w:rPr>
          <w:sz w:val="20"/>
          <w:szCs w:val="20"/>
          <w:color w:val="auto"/>
        </w:rPr>
      </w:pPr>
    </w:p>
    <w:p>
      <w:pPr>
        <w:ind w:left="260" w:firstLine="708"/>
        <w:spacing w:after="0" w:line="234" w:lineRule="auto"/>
        <w:rPr>
          <w:sz w:val="20"/>
          <w:szCs w:val="20"/>
          <w:color w:val="auto"/>
        </w:rPr>
      </w:pPr>
      <w:r>
        <w:rPr>
          <w:rFonts w:ascii="Times New Roman" w:cs="Times New Roman" w:eastAsia="Times New Roman" w:hAnsi="Times New Roman"/>
          <w:sz w:val="28"/>
          <w:szCs w:val="28"/>
          <w:color w:val="auto"/>
        </w:rPr>
        <w:t xml:space="preserve">Взаимодействие с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 вопросу получения гарантии осуществляет аккредитованный банк или организация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партнер</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82550</wp:posOffset>
            </wp:positionH>
            <wp:positionV relativeFrom="paragraph">
              <wp:posOffset>82550</wp:posOffset>
            </wp:positionV>
            <wp:extent cx="6023610" cy="5854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extLst>
                    </a:blip>
                    <a:srcRect/>
                    <a:stretch>
                      <a:fillRect/>
                    </a:stretch>
                  </pic:blipFill>
                  <pic:spPr bwMode="auto">
                    <a:xfrm>
                      <a:off x="0" y="0"/>
                      <a:ext cx="6023610" cy="5854065"/>
                    </a:xfrm>
                    <a:prstGeom prst="rect">
                      <a:avLst/>
                    </a:prstGeom>
                    <a:noFill/>
                  </pic:spPr>
                </pic:pic>
              </a:graphicData>
            </a:graphic>
          </wp:anchor>
        </w:drawing>
      </w:r>
    </w:p>
    <w:p>
      <w:pPr>
        <w:sectPr>
          <w:pgSz w:w="11900" w:h="16838" w:orient="portrait"/>
          <w:cols w:equalWidth="0" w:num="1">
            <w:col w:w="9620"/>
          </w:cols>
          <w:pgMar w:left="1440" w:top="699" w:right="846" w:bottom="1440" w:gutter="0" w:footer="0" w:header="0"/>
        </w:sectPr>
      </w:pPr>
    </w:p>
    <w:p>
      <w:pPr>
        <w:jc w:val="center"/>
        <w:ind w:right="-259"/>
        <w:spacing w:after="0"/>
        <w:rPr>
          <w:sz w:val="20"/>
          <w:szCs w:val="20"/>
          <w:color w:val="auto"/>
        </w:rPr>
      </w:pPr>
      <w:r>
        <w:rPr>
          <w:rFonts w:ascii="Calibri" w:cs="Calibri" w:eastAsia="Calibri" w:hAnsi="Calibri"/>
          <w:sz w:val="22"/>
          <w:szCs w:val="22"/>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15875</wp:posOffset>
            </wp:positionV>
            <wp:extent cx="6040120" cy="59385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extLst>
                    </a:blip>
                    <a:srcRect/>
                    <a:stretch>
                      <a:fillRect/>
                    </a:stretch>
                  </pic:blipFill>
                  <pic:spPr bwMode="auto">
                    <a:xfrm>
                      <a:off x="0" y="0"/>
                      <a:ext cx="6040120" cy="59385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jc w:val="both"/>
        <w:ind w:left="260" w:firstLine="708"/>
        <w:spacing w:after="0" w:line="255" w:lineRule="auto"/>
        <w:rPr>
          <w:sz w:val="20"/>
          <w:szCs w:val="20"/>
          <w:color w:val="auto"/>
        </w:rPr>
      </w:pPr>
      <w:r>
        <w:rPr>
          <w:rFonts w:ascii="Times New Roman" w:cs="Times New Roman" w:eastAsia="Times New Roman" w:hAnsi="Times New Roman"/>
          <w:sz w:val="28"/>
          <w:szCs w:val="28"/>
          <w:color w:val="auto"/>
        </w:rPr>
        <w:t>Комплект документов для получения гарантии у участников НГС аналогичен комплекту документов для получения кредита в аккредитованном банке или организации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партнере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дополнительные документы от субъекта МСП не запрашиваются</w:t>
      </w:r>
      <w:r>
        <w:rPr>
          <w:rFonts w:ascii="Times New Roman" w:cs="Times New Roman" w:eastAsia="Times New Roman" w:hAnsi="Times New Roman"/>
          <w:sz w:val="28"/>
          <w:szCs w:val="28"/>
          <w:color w:val="auto"/>
        </w:rPr>
        <w:t>).</w:t>
      </w:r>
    </w:p>
    <w:p>
      <w:pPr>
        <w:spacing w:after="0" w:line="171"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4"/>
          <w:szCs w:val="24"/>
          <w:b w:val="1"/>
          <w:bCs w:val="1"/>
          <w:i w:val="1"/>
          <w:iCs w:val="1"/>
          <w:color w:val="auto"/>
        </w:rPr>
        <w:t>Пример</w:t>
      </w:r>
      <w:r>
        <w:rPr>
          <w:rFonts w:ascii="Times New Roman" w:cs="Times New Roman" w:eastAsia="Times New Roman" w:hAnsi="Times New Roman"/>
          <w:sz w:val="24"/>
          <w:szCs w:val="24"/>
          <w:b w:val="1"/>
          <w:bCs w:val="1"/>
          <w:i w:val="1"/>
          <w:iCs w:val="1"/>
          <w:color w:val="auto"/>
        </w:rPr>
        <w:t>:</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i w:val="1"/>
          <w:iCs w:val="1"/>
          <w:color w:val="auto"/>
        </w:rPr>
        <w:t>предприниматель  обращается  в  аккредитованный  банк  за  кредитом</w:t>
      </w:r>
    </w:p>
    <w:p>
      <w:pPr>
        <w:spacing w:after="0" w:line="34" w:lineRule="exact"/>
        <w:rPr>
          <w:sz w:val="20"/>
          <w:szCs w:val="20"/>
          <w:color w:val="auto"/>
        </w:rPr>
      </w:pPr>
    </w:p>
    <w:p>
      <w:pPr>
        <w:jc w:val="both"/>
        <w:ind w:left="260" w:firstLine="2"/>
        <w:spacing w:after="0" w:line="248" w:lineRule="auto"/>
        <w:tabs>
          <w:tab w:leader="none" w:pos="529" w:val="left"/>
        </w:tabs>
        <w:numPr>
          <w:ilvl w:val="0"/>
          <w:numId w:val="14"/>
        </w:numPr>
        <w:rPr>
          <w:rFonts w:ascii="Times New Roman" w:cs="Times New Roman" w:eastAsia="Times New Roman" w:hAnsi="Times New Roman"/>
          <w:sz w:val="24"/>
          <w:szCs w:val="24"/>
          <w:i w:val="1"/>
          <w:iCs w:val="1"/>
          <w:color w:val="auto"/>
        </w:rPr>
      </w:pPr>
      <w:r>
        <w:rPr>
          <w:rFonts w:ascii="Times New Roman" w:cs="Times New Roman" w:eastAsia="Times New Roman" w:hAnsi="Times New Roman"/>
          <w:sz w:val="24"/>
          <w:szCs w:val="24"/>
          <w:i w:val="1"/>
          <w:iCs w:val="1"/>
          <w:color w:val="auto"/>
        </w:rPr>
        <w:t xml:space="preserve">размере </w:t>
      </w:r>
      <w:r>
        <w:rPr>
          <w:rFonts w:ascii="Times New Roman" w:cs="Times New Roman" w:eastAsia="Times New Roman" w:hAnsi="Times New Roman"/>
          <w:sz w:val="24"/>
          <w:szCs w:val="24"/>
          <w:i w:val="1"/>
          <w:iCs w:val="1"/>
          <w:color w:val="auto"/>
        </w:rPr>
        <w:t>250</w:t>
      </w:r>
      <w:r>
        <w:rPr>
          <w:rFonts w:ascii="Times New Roman" w:cs="Times New Roman" w:eastAsia="Times New Roman" w:hAnsi="Times New Roman"/>
          <w:sz w:val="24"/>
          <w:szCs w:val="24"/>
          <w:i w:val="1"/>
          <w:iCs w:val="1"/>
          <w:color w:val="auto"/>
        </w:rPr>
        <w:t xml:space="preserve"> млн рублей на </w:t>
      </w:r>
      <w:r>
        <w:rPr>
          <w:rFonts w:ascii="Times New Roman" w:cs="Times New Roman" w:eastAsia="Times New Roman" w:hAnsi="Times New Roman"/>
          <w:sz w:val="24"/>
          <w:szCs w:val="24"/>
          <w:i w:val="1"/>
          <w:iCs w:val="1"/>
          <w:color w:val="auto"/>
        </w:rPr>
        <w:t>5</w:t>
      </w:r>
      <w:r>
        <w:rPr>
          <w:rFonts w:ascii="Times New Roman" w:cs="Times New Roman" w:eastAsia="Times New Roman" w:hAnsi="Times New Roman"/>
          <w:sz w:val="24"/>
          <w:szCs w:val="24"/>
          <w:i w:val="1"/>
          <w:iCs w:val="1"/>
          <w:color w:val="auto"/>
        </w:rPr>
        <w:t xml:space="preserve"> лет</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i w:val="1"/>
          <w:iCs w:val="1"/>
          <w:color w:val="auto"/>
        </w:rPr>
        <w:t xml:space="preserve"> Имущества</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i w:val="1"/>
          <w:iCs w:val="1"/>
          <w:color w:val="auto"/>
        </w:rPr>
        <w:t xml:space="preserve"> находящегося в собственности предпринимателя</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i w:val="1"/>
          <w:iCs w:val="1"/>
          <w:color w:val="auto"/>
        </w:rPr>
        <w:t xml:space="preserve"> для передачи в банк в качестве залога достаточно</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i w:val="1"/>
          <w:iCs w:val="1"/>
          <w:color w:val="auto"/>
        </w:rPr>
        <w:t xml:space="preserve"> по оценке банка</w:t>
      </w:r>
      <w:r>
        <w:rPr>
          <w:rFonts w:ascii="Times New Roman" w:cs="Times New Roman" w:eastAsia="Times New Roman" w:hAnsi="Times New Roman"/>
          <w:sz w:val="24"/>
          <w:szCs w:val="24"/>
          <w:i w:val="1"/>
          <w:iCs w:val="1"/>
          <w:color w:val="auto"/>
        </w:rPr>
        <w:t>,</w:t>
      </w:r>
    </w:p>
    <w:p>
      <w:pPr>
        <w:spacing w:after="0" w:line="25" w:lineRule="exact"/>
        <w:rPr>
          <w:rFonts w:ascii="Times New Roman" w:cs="Times New Roman" w:eastAsia="Times New Roman" w:hAnsi="Times New Roman"/>
          <w:sz w:val="24"/>
          <w:szCs w:val="24"/>
          <w:i w:val="1"/>
          <w:iCs w:val="1"/>
          <w:color w:val="auto"/>
        </w:rPr>
      </w:pPr>
    </w:p>
    <w:p>
      <w:pPr>
        <w:jc w:val="both"/>
        <w:ind w:left="260" w:firstLine="2"/>
        <w:spacing w:after="0" w:line="257" w:lineRule="auto"/>
        <w:tabs>
          <w:tab w:leader="none" w:pos="545" w:val="left"/>
        </w:tabs>
        <w:numPr>
          <w:ilvl w:val="0"/>
          <w:numId w:val="14"/>
        </w:numPr>
        <w:rPr>
          <w:rFonts w:ascii="Times New Roman" w:cs="Times New Roman" w:eastAsia="Times New Roman" w:hAnsi="Times New Roman"/>
          <w:sz w:val="24"/>
          <w:szCs w:val="24"/>
          <w:i w:val="1"/>
          <w:iCs w:val="1"/>
          <w:color w:val="auto"/>
        </w:rPr>
      </w:pPr>
      <w:r>
        <w:rPr>
          <w:rFonts w:ascii="Times New Roman" w:cs="Times New Roman" w:eastAsia="Times New Roman" w:hAnsi="Times New Roman"/>
          <w:sz w:val="24"/>
          <w:szCs w:val="24"/>
          <w:i w:val="1"/>
          <w:iCs w:val="1"/>
          <w:color w:val="auto"/>
        </w:rPr>
        <w:t xml:space="preserve">объеме </w:t>
      </w:r>
      <w:r>
        <w:rPr>
          <w:rFonts w:ascii="Times New Roman" w:cs="Times New Roman" w:eastAsia="Times New Roman" w:hAnsi="Times New Roman"/>
          <w:sz w:val="24"/>
          <w:szCs w:val="24"/>
          <w:i w:val="1"/>
          <w:iCs w:val="1"/>
          <w:color w:val="auto"/>
        </w:rPr>
        <w:t>75</w:t>
      </w:r>
      <w:r>
        <w:rPr>
          <w:rFonts w:ascii="Times New Roman" w:cs="Times New Roman" w:eastAsia="Times New Roman" w:hAnsi="Times New Roman"/>
          <w:sz w:val="24"/>
          <w:szCs w:val="24"/>
          <w:i w:val="1"/>
          <w:iCs w:val="1"/>
          <w:color w:val="auto"/>
        </w:rPr>
        <w:t xml:space="preserve"> млн рублей</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i w:val="1"/>
          <w:iCs w:val="1"/>
          <w:color w:val="auto"/>
        </w:rPr>
        <w:t xml:space="preserve"> Аккредитованный банк по поручению предпринимателя обращается к участникам НГС с документами предпринимателя за получением гарантии или поручительства на недостающие </w:t>
      </w:r>
      <w:r>
        <w:rPr>
          <w:rFonts w:ascii="Times New Roman" w:cs="Times New Roman" w:eastAsia="Times New Roman" w:hAnsi="Times New Roman"/>
          <w:sz w:val="24"/>
          <w:szCs w:val="24"/>
          <w:i w:val="1"/>
          <w:iCs w:val="1"/>
          <w:color w:val="auto"/>
        </w:rPr>
        <w:t>175</w:t>
      </w:r>
      <w:r>
        <w:rPr>
          <w:rFonts w:ascii="Times New Roman" w:cs="Times New Roman" w:eastAsia="Times New Roman" w:hAnsi="Times New Roman"/>
          <w:sz w:val="24"/>
          <w:szCs w:val="24"/>
          <w:i w:val="1"/>
          <w:iCs w:val="1"/>
          <w:color w:val="auto"/>
        </w:rPr>
        <w:t xml:space="preserve"> млн рублей</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i w:val="1"/>
          <w:iCs w:val="1"/>
          <w:color w:val="auto"/>
        </w:rPr>
        <w:t xml:space="preserve"> Участники НГС проводят так же</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i w:val="1"/>
          <w:iCs w:val="1"/>
          <w:color w:val="auto"/>
        </w:rPr>
        <w:t xml:space="preserve"> как аккредитованный банк</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i w:val="1"/>
          <w:iCs w:val="1"/>
          <w:color w:val="auto"/>
        </w:rPr>
        <w:t xml:space="preserve"> анализ полученных документов и выносят положительное решение о выдаче гарантии или поручительства на </w:t>
      </w:r>
      <w:r>
        <w:rPr>
          <w:rFonts w:ascii="Times New Roman" w:cs="Times New Roman" w:eastAsia="Times New Roman" w:hAnsi="Times New Roman"/>
          <w:sz w:val="24"/>
          <w:szCs w:val="24"/>
          <w:i w:val="1"/>
          <w:iCs w:val="1"/>
          <w:color w:val="auto"/>
        </w:rPr>
        <w:t>175</w:t>
      </w:r>
      <w:r>
        <w:rPr>
          <w:rFonts w:ascii="Times New Roman" w:cs="Times New Roman" w:eastAsia="Times New Roman" w:hAnsi="Times New Roman"/>
          <w:sz w:val="24"/>
          <w:szCs w:val="24"/>
          <w:i w:val="1"/>
          <w:iCs w:val="1"/>
          <w:color w:val="auto"/>
        </w:rPr>
        <w:t xml:space="preserve"> млн рублей</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i w:val="1"/>
          <w:iCs w:val="1"/>
          <w:color w:val="auto"/>
        </w:rPr>
        <w:t xml:space="preserve"> Сумма вознаграждения за гарантийную поддержку за </w:t>
      </w:r>
      <w:r>
        <w:rPr>
          <w:rFonts w:ascii="Times New Roman" w:cs="Times New Roman" w:eastAsia="Times New Roman" w:hAnsi="Times New Roman"/>
          <w:sz w:val="24"/>
          <w:szCs w:val="24"/>
          <w:i w:val="1"/>
          <w:iCs w:val="1"/>
          <w:color w:val="auto"/>
        </w:rPr>
        <w:t>1</w:t>
      </w:r>
      <w:r>
        <w:rPr>
          <w:rFonts w:ascii="Times New Roman" w:cs="Times New Roman" w:eastAsia="Times New Roman" w:hAnsi="Times New Roman"/>
          <w:sz w:val="24"/>
          <w:szCs w:val="24"/>
          <w:i w:val="1"/>
          <w:iCs w:val="1"/>
          <w:color w:val="auto"/>
        </w:rPr>
        <w:t xml:space="preserve"> год составит </w:t>
      </w:r>
      <w:r>
        <w:rPr>
          <w:rFonts w:ascii="Times New Roman" w:cs="Times New Roman" w:eastAsia="Times New Roman" w:hAnsi="Times New Roman"/>
          <w:sz w:val="24"/>
          <w:szCs w:val="24"/>
          <w:i w:val="1"/>
          <w:iCs w:val="1"/>
          <w:color w:val="auto"/>
        </w:rPr>
        <w:t>1 308</w:t>
      </w:r>
      <w:r>
        <w:rPr>
          <w:rFonts w:ascii="Times New Roman" w:cs="Times New Roman" w:eastAsia="Times New Roman" w:hAnsi="Times New Roman"/>
          <w:sz w:val="24"/>
          <w:szCs w:val="24"/>
          <w:i w:val="1"/>
          <w:iCs w:val="1"/>
          <w:color w:val="auto"/>
        </w:rPr>
        <w:t xml:space="preserve"> тыс</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i w:val="1"/>
          <w:iCs w:val="1"/>
          <w:color w:val="auto"/>
        </w:rPr>
        <w:t xml:space="preserve"> рублей</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i w:val="1"/>
          <w:iCs w:val="1"/>
          <w:color w:val="auto"/>
        </w:rPr>
        <w:t xml:space="preserve"> Предприниматель выбрал ежемесячную периодичность уплаты в размере </w:t>
      </w:r>
      <w:r>
        <w:rPr>
          <w:rFonts w:ascii="Times New Roman" w:cs="Times New Roman" w:eastAsia="Times New Roman" w:hAnsi="Times New Roman"/>
          <w:sz w:val="24"/>
          <w:szCs w:val="24"/>
          <w:i w:val="1"/>
          <w:iCs w:val="1"/>
          <w:color w:val="auto"/>
        </w:rPr>
        <w:t>109</w:t>
      </w:r>
      <w:r>
        <w:rPr>
          <w:rFonts w:ascii="Times New Roman" w:cs="Times New Roman" w:eastAsia="Times New Roman" w:hAnsi="Times New Roman"/>
          <w:sz w:val="24"/>
          <w:szCs w:val="24"/>
          <w:i w:val="1"/>
          <w:iCs w:val="1"/>
          <w:color w:val="auto"/>
        </w:rPr>
        <w:t xml:space="preserve"> тыс</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i w:val="1"/>
          <w:iCs w:val="1"/>
          <w:color w:val="auto"/>
        </w:rPr>
        <w:t xml:space="preserve"> рублей</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i w:val="1"/>
          <w:iCs w:val="1"/>
          <w:color w:val="auto"/>
        </w:rPr>
        <w:t xml:space="preserve"> Предприниматель совершил первый платеж за гарантийную поддержку</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i w:val="1"/>
          <w:iCs w:val="1"/>
          <w:color w:val="auto"/>
        </w:rPr>
        <w:t xml:space="preserve"> получил гарантию НГС и кредит банка</w:t>
      </w:r>
      <w:r>
        <w:rPr>
          <w:rFonts w:ascii="Times New Roman" w:cs="Times New Roman" w:eastAsia="Times New Roman" w:hAnsi="Times New Roman"/>
          <w:sz w:val="24"/>
          <w:szCs w:val="24"/>
          <w:i w:val="1"/>
          <w:iCs w:val="1"/>
          <w:color w:val="auto"/>
        </w:rPr>
        <w:t>.</w:t>
      </w:r>
    </w:p>
    <w:p>
      <w:pPr>
        <w:sectPr>
          <w:pgSz w:w="11900" w:h="16838" w:orient="portrait"/>
          <w:cols w:equalWidth="0" w:num="1">
            <w:col w:w="9620"/>
          </w:cols>
          <w:pgMar w:left="1440" w:top="699" w:right="846" w:bottom="489" w:gutter="0" w:footer="0" w:header="0"/>
        </w:sectPr>
      </w:pPr>
    </w:p>
    <w:p>
      <w:pPr>
        <w:jc w:val="center"/>
        <w:ind w:right="-259"/>
        <w:spacing w:after="0"/>
        <w:rPr>
          <w:sz w:val="20"/>
          <w:szCs w:val="20"/>
          <w:color w:val="auto"/>
        </w:rPr>
      </w:pPr>
      <w:r>
        <w:rPr>
          <w:rFonts w:ascii="Calibri" w:cs="Calibri" w:eastAsia="Calibri" w:hAnsi="Calibri"/>
          <w:sz w:val="22"/>
          <w:szCs w:val="22"/>
          <w:color w:val="auto"/>
        </w:rPr>
        <w:t>11</w:t>
      </w:r>
    </w:p>
    <w:p>
      <w:pPr>
        <w:spacing w:after="0" w:line="36" w:lineRule="exact"/>
        <w:rPr>
          <w:sz w:val="20"/>
          <w:szCs w:val="20"/>
          <w:color w:val="auto"/>
        </w:rPr>
      </w:pPr>
    </w:p>
    <w:p>
      <w:pPr>
        <w:ind w:left="980"/>
        <w:spacing w:after="0" w:line="232" w:lineRule="auto"/>
        <w:rPr>
          <w:sz w:val="20"/>
          <w:szCs w:val="20"/>
          <w:color w:val="auto"/>
        </w:rPr>
      </w:pPr>
      <w:r>
        <w:rPr>
          <w:rFonts w:ascii="Times New Roman" w:cs="Times New Roman" w:eastAsia="Times New Roman" w:hAnsi="Times New Roman"/>
          <w:sz w:val="28"/>
          <w:szCs w:val="28"/>
          <w:b w:val="1"/>
          <w:bCs w:val="1"/>
          <w:color w:val="auto"/>
        </w:rPr>
        <w:t xml:space="preserve">1.2.2. </w:t>
      </w:r>
      <w:r>
        <w:rPr>
          <w:rFonts w:ascii="Times New Roman" w:cs="Times New Roman" w:eastAsia="Times New Roman" w:hAnsi="Times New Roman"/>
          <w:sz w:val="28"/>
          <w:szCs w:val="28"/>
          <w:b w:val="1"/>
          <w:bCs w:val="1"/>
          <w:color w:val="auto"/>
        </w:rPr>
        <w:t>Прямое обращение в АО</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color w:val="auto"/>
        </w:rPr>
        <w:t>Корпорация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в соответствии с требованиями: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-553720</wp:posOffset>
            </wp:positionH>
            <wp:positionV relativeFrom="paragraph">
              <wp:posOffset>108585</wp:posOffset>
            </wp:positionV>
            <wp:extent cx="6886575" cy="28187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extLst>
                    </a:blip>
                    <a:srcRect/>
                    <a:stretch>
                      <a:fillRect/>
                    </a:stretch>
                  </pic:blipFill>
                  <pic:spPr bwMode="auto">
                    <a:xfrm>
                      <a:off x="0" y="0"/>
                      <a:ext cx="6886575" cy="28187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jc w:val="both"/>
        <w:ind w:left="260" w:firstLine="708"/>
        <w:spacing w:after="0" w:line="237" w:lineRule="auto"/>
        <w:rPr>
          <w:sz w:val="20"/>
          <w:szCs w:val="20"/>
          <w:color w:val="auto"/>
        </w:rPr>
      </w:pPr>
      <w:r>
        <w:rPr>
          <w:rFonts w:ascii="Times New Roman" w:cs="Times New Roman" w:eastAsia="Times New Roman" w:hAnsi="Times New Roman"/>
          <w:sz w:val="28"/>
          <w:szCs w:val="28"/>
          <w:b w:val="1"/>
          <w:bCs w:val="1"/>
          <w:color w:val="auto"/>
        </w:rPr>
        <w:t xml:space="preserve">Шаг </w:t>
      </w:r>
      <w:r>
        <w:rPr>
          <w:rFonts w:ascii="Times New Roman" w:cs="Times New Roman" w:eastAsia="Times New Roman" w:hAnsi="Times New Roman"/>
          <w:sz w:val="28"/>
          <w:szCs w:val="28"/>
          <w:b w:val="1"/>
          <w:bCs w:val="1"/>
          <w:color w:val="auto"/>
        </w:rPr>
        <w:t>1</w:t>
      </w:r>
      <w:r>
        <w:rPr>
          <w:rFonts w:ascii="Times New Roman" w:cs="Times New Roman" w:eastAsia="Times New Roman" w:hAnsi="Times New Roman"/>
          <w:sz w:val="28"/>
          <w:szCs w:val="28"/>
          <w:color w:val="auto"/>
        </w:rPr>
        <w:t>. Органы исполнительной власти субъектов Российской</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Федерации, предпринимательские сообщества и деловые объединения, инициатор проекта обращаются в АО «Корпорация «МСП» за предоставлением гарантийной поддержки по проекту.</w:t>
      </w:r>
    </w:p>
    <w:p>
      <w:pPr>
        <w:spacing w:after="0" w:line="17" w:lineRule="exact"/>
        <w:rPr>
          <w:sz w:val="20"/>
          <w:szCs w:val="20"/>
          <w:color w:val="auto"/>
        </w:rPr>
      </w:pPr>
    </w:p>
    <w:p>
      <w:pPr>
        <w:jc w:val="both"/>
        <w:ind w:left="260" w:firstLine="708"/>
        <w:spacing w:after="0" w:line="236" w:lineRule="auto"/>
        <w:rPr>
          <w:sz w:val="20"/>
          <w:szCs w:val="20"/>
          <w:color w:val="auto"/>
        </w:rPr>
      </w:pPr>
      <w:r>
        <w:rPr>
          <w:rFonts w:ascii="Times New Roman" w:cs="Times New Roman" w:eastAsia="Times New Roman" w:hAnsi="Times New Roman"/>
          <w:sz w:val="28"/>
          <w:szCs w:val="28"/>
          <w:b w:val="1"/>
          <w:bCs w:val="1"/>
          <w:color w:val="auto"/>
        </w:rPr>
        <w:t xml:space="preserve">Шаг </w:t>
      </w: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color w:val="auto"/>
        </w:rPr>
        <w:t>. АО «Корпорация «МСП» направляет инициатору проекта</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первичный пакет документов для заполнения информации по проекту (приложения № 2, № 3, № 4, № 5).</w:t>
      </w:r>
    </w:p>
    <w:p>
      <w:pPr>
        <w:spacing w:after="0" w:line="1" w:lineRule="exact"/>
        <w:rPr>
          <w:sz w:val="20"/>
          <w:szCs w:val="20"/>
          <w:color w:val="auto"/>
        </w:rPr>
      </w:pPr>
    </w:p>
    <w:p>
      <w:pPr>
        <w:ind w:left="980"/>
        <w:spacing w:after="0"/>
        <w:tabs>
          <w:tab w:leader="none" w:pos="1800" w:val="left"/>
          <w:tab w:leader="none" w:pos="2280" w:val="left"/>
          <w:tab w:leader="none" w:pos="3880" w:val="left"/>
          <w:tab w:leader="none" w:pos="5100" w:val="left"/>
          <w:tab w:leader="none" w:pos="6560" w:val="left"/>
          <w:tab w:leader="none" w:pos="8280" w:val="left"/>
        </w:tabs>
        <w:rPr>
          <w:sz w:val="20"/>
          <w:szCs w:val="20"/>
          <w:color w:val="auto"/>
        </w:rPr>
      </w:pPr>
      <w:r>
        <w:rPr>
          <w:rFonts w:ascii="Times New Roman" w:cs="Times New Roman" w:eastAsia="Times New Roman" w:hAnsi="Times New Roman"/>
          <w:sz w:val="28"/>
          <w:szCs w:val="28"/>
          <w:b w:val="1"/>
          <w:bCs w:val="1"/>
          <w:color w:val="auto"/>
        </w:rPr>
        <w:t>Шаг</w:t>
      </w:r>
      <w:r>
        <w:rPr>
          <w:sz w:val="20"/>
          <w:szCs w:val="20"/>
          <w:color w:val="auto"/>
        </w:rPr>
        <w:tab/>
      </w:r>
      <w:r>
        <w:rPr>
          <w:rFonts w:ascii="Times New Roman" w:cs="Times New Roman" w:eastAsia="Times New Roman" w:hAnsi="Times New Roman"/>
          <w:sz w:val="28"/>
          <w:szCs w:val="28"/>
          <w:b w:val="1"/>
          <w:bCs w:val="1"/>
          <w:color w:val="auto"/>
        </w:rPr>
        <w:t>3</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Инициатор</w:t>
        <w:tab/>
        <w:t>проекта</w:t>
        <w:tab/>
        <w:t>заполняет</w:t>
        <w:tab/>
        <w:t>полученные</w:t>
      </w:r>
      <w:r>
        <w:rPr>
          <w:sz w:val="20"/>
          <w:szCs w:val="20"/>
          <w:color w:val="auto"/>
        </w:rPr>
        <w:tab/>
      </w:r>
      <w:r>
        <w:rPr>
          <w:rFonts w:ascii="Times New Roman" w:cs="Times New Roman" w:eastAsia="Times New Roman" w:hAnsi="Times New Roman"/>
          <w:sz w:val="27"/>
          <w:szCs w:val="27"/>
          <w:color w:val="auto"/>
        </w:rPr>
        <w:t>документы</w:t>
      </w:r>
    </w:p>
    <w:p>
      <w:pPr>
        <w:spacing w:after="0" w:line="13" w:lineRule="exact"/>
        <w:rPr>
          <w:sz w:val="20"/>
          <w:szCs w:val="20"/>
          <w:color w:val="auto"/>
        </w:rPr>
      </w:pPr>
    </w:p>
    <w:p>
      <w:pPr>
        <w:ind w:left="260" w:firstLine="2"/>
        <w:spacing w:after="0" w:line="234" w:lineRule="auto"/>
        <w:tabs>
          <w:tab w:leader="none" w:pos="547" w:val="left"/>
        </w:tabs>
        <w:numPr>
          <w:ilvl w:val="0"/>
          <w:numId w:val="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направляет сканы подписанных документов в АО «Корпорация «МСП» на рассмотрение.</w:t>
      </w:r>
    </w:p>
    <w:p>
      <w:pPr>
        <w:spacing w:after="0" w:line="18" w:lineRule="exact"/>
        <w:rPr>
          <w:rFonts w:ascii="Times New Roman" w:cs="Times New Roman" w:eastAsia="Times New Roman" w:hAnsi="Times New Roman"/>
          <w:sz w:val="28"/>
          <w:szCs w:val="28"/>
          <w:color w:val="auto"/>
        </w:rPr>
      </w:pPr>
    </w:p>
    <w:p>
      <w:pPr>
        <w:jc w:val="both"/>
        <w:ind w:left="260" w:firstLine="708"/>
        <w:spacing w:after="0" w:line="237"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Шаг</w:t>
      </w:r>
      <w:r>
        <w:rPr>
          <w:rFonts w:ascii="Times New Roman" w:cs="Times New Roman" w:eastAsia="Times New Roman" w:hAnsi="Times New Roman"/>
          <w:sz w:val="28"/>
          <w:szCs w:val="28"/>
          <w:b w:val="1"/>
          <w:bCs w:val="1"/>
          <w:color w:val="auto"/>
        </w:rPr>
        <w:t>.4</w:t>
      </w:r>
      <w:r>
        <w:rPr>
          <w:rFonts w:ascii="Times New Roman" w:cs="Times New Roman" w:eastAsia="Times New Roman" w:hAnsi="Times New Roman"/>
          <w:sz w:val="28"/>
          <w:szCs w:val="28"/>
          <w:color w:val="auto"/>
        </w:rPr>
        <w:t>. АО «Корпорация «МСП» осуществляет первичный анализ</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проекта и проверку инициатора проекта в структурных подразделениях АО «Корпорация «МСП» на соответствие проекта требованиям предоставления кредитно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гарантийной поддержки.</w:t>
      </w:r>
    </w:p>
    <w:p>
      <w:pPr>
        <w:spacing w:after="0" w:line="14" w:lineRule="exact"/>
        <w:rPr>
          <w:rFonts w:ascii="Times New Roman" w:cs="Times New Roman" w:eastAsia="Times New Roman" w:hAnsi="Times New Roman"/>
          <w:sz w:val="28"/>
          <w:szCs w:val="28"/>
          <w:color w:val="auto"/>
        </w:rPr>
      </w:pPr>
    </w:p>
    <w:p>
      <w:pPr>
        <w:ind w:left="260" w:firstLine="708"/>
        <w:spacing w:after="0" w:line="23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Шаг</w:t>
      </w:r>
      <w:r>
        <w:rPr>
          <w:rFonts w:ascii="Times New Roman" w:cs="Times New Roman" w:eastAsia="Times New Roman" w:hAnsi="Times New Roman"/>
          <w:sz w:val="28"/>
          <w:szCs w:val="28"/>
          <w:b w:val="1"/>
          <w:bCs w:val="1"/>
          <w:color w:val="auto"/>
        </w:rPr>
        <w:t>. 5</w:t>
      </w:r>
      <w:r>
        <w:rPr>
          <w:rFonts w:ascii="Times New Roman" w:cs="Times New Roman" w:eastAsia="Times New Roman" w:hAnsi="Times New Roman"/>
          <w:sz w:val="28"/>
          <w:szCs w:val="28"/>
          <w:color w:val="auto"/>
        </w:rPr>
        <w:t>. В случае соответствия проекта инициатора проекта требованиям</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осуществляется следующее взаимодействие.</w:t>
      </w:r>
    </w:p>
    <w:p>
      <w:pPr>
        <w:spacing w:after="0" w:line="146" w:lineRule="exact"/>
        <w:rPr>
          <w:sz w:val="20"/>
          <w:szCs w:val="20"/>
          <w:color w:val="auto"/>
        </w:rPr>
      </w:pPr>
    </w:p>
    <w:p>
      <w:pPr>
        <w:ind w:left="2720"/>
        <w:spacing w:after="0"/>
        <w:rPr>
          <w:sz w:val="20"/>
          <w:szCs w:val="20"/>
          <w:color w:val="auto"/>
        </w:rPr>
      </w:pPr>
      <w:r>
        <w:rPr>
          <w:rFonts w:ascii="Times New Roman" w:cs="Times New Roman" w:eastAsia="Times New Roman" w:hAnsi="Times New Roman"/>
          <w:sz w:val="28"/>
          <w:szCs w:val="28"/>
          <w:b w:val="1"/>
          <w:bCs w:val="1"/>
          <w:color w:val="auto"/>
        </w:rPr>
        <w:t>КОРПОРАТИВНЫЙ КАНАЛ ПРОДАЖ</w:t>
      </w:r>
    </w:p>
    <w:p>
      <w:pPr>
        <w:spacing w:after="0" w:line="148" w:lineRule="exact"/>
        <w:rPr>
          <w:sz w:val="20"/>
          <w:szCs w:val="20"/>
          <w:color w:val="auto"/>
        </w:rPr>
      </w:pPr>
    </w:p>
    <w:p>
      <w:pPr>
        <w:jc w:val="both"/>
        <w:ind w:left="260" w:firstLine="710"/>
        <w:spacing w:after="0" w:line="234" w:lineRule="auto"/>
        <w:tabs>
          <w:tab w:leader="none" w:pos="1678" w:val="left"/>
        </w:tabs>
        <w:numPr>
          <w:ilvl w:val="0"/>
          <w:numId w:val="1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направляет в аккредитованные банки</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официальные письма с первичным пакетом документов по проекту для</w:t>
      </w:r>
    </w:p>
    <w:p>
      <w:pPr>
        <w:spacing w:after="0" w:line="15" w:lineRule="exact"/>
        <w:rPr>
          <w:sz w:val="20"/>
          <w:szCs w:val="20"/>
          <w:color w:val="auto"/>
        </w:rPr>
      </w:pPr>
    </w:p>
    <w:p>
      <w:pPr>
        <w:ind w:left="260"/>
        <w:spacing w:after="0" w:line="235" w:lineRule="auto"/>
        <w:rPr>
          <w:sz w:val="20"/>
          <w:szCs w:val="20"/>
          <w:color w:val="auto"/>
        </w:rPr>
      </w:pPr>
      <w:r>
        <w:rPr>
          <w:rFonts w:ascii="Times New Roman" w:cs="Times New Roman" w:eastAsia="Times New Roman" w:hAnsi="Times New Roman"/>
          <w:sz w:val="28"/>
          <w:szCs w:val="28"/>
          <w:color w:val="auto"/>
        </w:rPr>
        <w:t>рассмотрения возможности финансирования проекта с поддержкой АО «Корпорация «МСП».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2992120</wp:posOffset>
            </wp:positionH>
            <wp:positionV relativeFrom="paragraph">
              <wp:posOffset>-204470</wp:posOffset>
            </wp:positionV>
            <wp:extent cx="221615" cy="3467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spacing w:after="0" w:line="119" w:lineRule="exact"/>
        <w:rPr>
          <w:sz w:val="20"/>
          <w:szCs w:val="20"/>
          <w:color w:val="auto"/>
        </w:rPr>
      </w:pPr>
    </w:p>
    <w:p>
      <w:pPr>
        <w:ind w:left="1680" w:hanging="710"/>
        <w:spacing w:after="0"/>
        <w:tabs>
          <w:tab w:leader="none" w:pos="1680" w:val="left"/>
        </w:tabs>
        <w:numPr>
          <w:ilvl w:val="1"/>
          <w:numId w:val="1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Аккредитованный банк </w:t>
      </w:r>
      <w:r>
        <w:rPr>
          <w:rFonts w:ascii="Times New Roman" w:cs="Times New Roman" w:eastAsia="Times New Roman" w:hAnsi="Times New Roman"/>
          <w:sz w:val="28"/>
          <w:szCs w:val="28"/>
          <w:color w:val="auto"/>
        </w:rPr>
        <w:t>информирует АО «Корпорация «МСП»</w:t>
      </w:r>
    </w:p>
    <w:p>
      <w:pPr>
        <w:ind w:left="660" w:hanging="398"/>
        <w:spacing w:after="0"/>
        <w:tabs>
          <w:tab w:leader="none" w:pos="660"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готовности   (неготовности)   принять   проект   в   работу   на   предмет</w:t>
      </w:r>
    </w:p>
    <w:p>
      <w:pPr>
        <w:spacing w:after="0" w:line="13" w:lineRule="exact"/>
        <w:rPr>
          <w:sz w:val="20"/>
          <w:szCs w:val="20"/>
          <w:color w:val="auto"/>
        </w:rPr>
      </w:pPr>
    </w:p>
    <w:p>
      <w:pPr>
        <w:ind w:left="260"/>
        <w:spacing w:after="0" w:line="234" w:lineRule="auto"/>
        <w:rPr>
          <w:sz w:val="20"/>
          <w:szCs w:val="20"/>
          <w:color w:val="auto"/>
        </w:rPr>
      </w:pPr>
      <w:r>
        <w:rPr>
          <w:rFonts w:ascii="Times New Roman" w:cs="Times New Roman" w:eastAsia="Times New Roman" w:hAnsi="Times New Roman"/>
          <w:sz w:val="28"/>
          <w:szCs w:val="28"/>
          <w:color w:val="auto"/>
        </w:rPr>
        <w:t>рассмотрения возможности финансирования проекта с поддержкой АО «Корпорация «МСП».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3007995</wp:posOffset>
            </wp:positionH>
            <wp:positionV relativeFrom="paragraph">
              <wp:posOffset>-69850</wp:posOffset>
            </wp:positionV>
            <wp:extent cx="221615" cy="3467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spacing w:after="0" w:line="306" w:lineRule="exact"/>
        <w:rPr>
          <w:sz w:val="20"/>
          <w:szCs w:val="20"/>
          <w:color w:val="auto"/>
        </w:rPr>
      </w:pPr>
    </w:p>
    <w:p>
      <w:pPr>
        <w:ind w:left="1680" w:hanging="710"/>
        <w:spacing w:after="0"/>
        <w:tabs>
          <w:tab w:leader="none" w:pos="1680" w:val="left"/>
        </w:tabs>
        <w:numPr>
          <w:ilvl w:val="1"/>
          <w:numId w:val="1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Аккредитованный банк </w:t>
      </w:r>
      <w:r>
        <w:rPr>
          <w:rFonts w:ascii="Times New Roman" w:cs="Times New Roman" w:eastAsia="Times New Roman" w:hAnsi="Times New Roman"/>
          <w:sz w:val="28"/>
          <w:szCs w:val="28"/>
          <w:color w:val="auto"/>
        </w:rPr>
        <w:t>осуществляет прямое взаимодействие</w:t>
      </w:r>
    </w:p>
    <w:p>
      <w:pPr>
        <w:ind w:left="460" w:hanging="198"/>
        <w:spacing w:after="0"/>
        <w:tabs>
          <w:tab w:leader="none" w:pos="460" w:val="left"/>
        </w:tabs>
        <w:numPr>
          <w:ilvl w:val="0"/>
          <w:numId w:val="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инициатором проекта по вопросам предоставления финансирования.</w:t>
      </w:r>
    </w:p>
    <w:p>
      <w:pPr>
        <w:sectPr>
          <w:pgSz w:w="11900" w:h="16838" w:orient="portrait"/>
          <w:cols w:equalWidth="0" w:num="1">
            <w:col w:w="9620"/>
          </w:cols>
          <w:pgMar w:left="1440" w:top="699" w:right="846" w:bottom="427" w:gutter="0" w:footer="0" w:header="0"/>
        </w:sectPr>
      </w:pPr>
    </w:p>
    <w:tbl>
      <w:tblPr>
        <w:tblLayout w:type="fixed"/>
        <w:tblInd w:w="980" w:type="dxa"/>
        <w:tblCellMar>
          <w:top w:w="0" w:type="dxa"/>
          <w:left w:w="0" w:type="dxa"/>
          <w:bottom w:w="0" w:type="dxa"/>
          <w:right w:w="0" w:type="dxa"/>
        </w:tblCellMar>
      </w:tblPr>
      <w:tr>
        <w:trPr>
          <w:trHeight w:val="269"/>
        </w:trPr>
        <w:tc>
          <w:tcPr>
            <w:tcW w:w="460" w:type="dxa"/>
            <w:vAlign w:val="bottom"/>
          </w:tcPr>
          <w:p>
            <w:pPr>
              <w:spacing w:after="0"/>
              <w:rPr>
                <w:sz w:val="23"/>
                <w:szCs w:val="23"/>
                <w:color w:val="auto"/>
              </w:rPr>
            </w:pPr>
          </w:p>
        </w:tc>
        <w:tc>
          <w:tcPr>
            <w:tcW w:w="3260" w:type="dxa"/>
            <w:vAlign w:val="bottom"/>
          </w:tcPr>
          <w:p>
            <w:pPr>
              <w:spacing w:after="0"/>
              <w:rPr>
                <w:sz w:val="23"/>
                <w:szCs w:val="23"/>
                <w:color w:val="auto"/>
              </w:rPr>
            </w:pPr>
          </w:p>
        </w:tc>
        <w:tc>
          <w:tcPr>
            <w:tcW w:w="4920" w:type="dxa"/>
            <w:vAlign w:val="bottom"/>
          </w:tcPr>
          <w:p>
            <w:pPr>
              <w:jc w:val="right"/>
              <w:ind w:right="4435"/>
              <w:spacing w:after="0"/>
              <w:rPr>
                <w:sz w:val="20"/>
                <w:szCs w:val="20"/>
                <w:color w:val="auto"/>
              </w:rPr>
            </w:pPr>
            <w:r>
              <w:rPr>
                <w:rFonts w:ascii="Calibri" w:cs="Calibri" w:eastAsia="Calibri" w:hAnsi="Calibri"/>
                <w:sz w:val="22"/>
                <w:szCs w:val="22"/>
                <w:color w:val="auto"/>
              </w:rPr>
              <w:t>12</w:t>
            </w:r>
          </w:p>
        </w:tc>
      </w:tr>
      <w:tr>
        <w:trPr>
          <w:trHeight w:val="666"/>
        </w:trPr>
        <w:tc>
          <w:tcPr>
            <w:tcW w:w="460" w:type="dxa"/>
            <w:vAlign w:val="bottom"/>
          </w:tcPr>
          <w:p>
            <w:pPr>
              <w:jc w:val="right"/>
              <w:ind w:right="120"/>
              <w:spacing w:after="0"/>
              <w:rPr>
                <w:sz w:val="20"/>
                <w:szCs w:val="20"/>
                <w:color w:val="auto"/>
              </w:rPr>
            </w:pPr>
            <w:r>
              <w:rPr>
                <w:rFonts w:ascii="Times New Roman" w:cs="Times New Roman" w:eastAsia="Times New Roman" w:hAnsi="Times New Roman"/>
                <w:sz w:val="28"/>
                <w:szCs w:val="28"/>
                <w:b w:val="1"/>
                <w:bCs w:val="1"/>
                <w:color w:val="auto"/>
                <w:w w:val="85"/>
              </w:rPr>
              <w:t>4.</w:t>
            </w:r>
          </w:p>
        </w:tc>
        <w:tc>
          <w:tcPr>
            <w:tcW w:w="3260" w:type="dxa"/>
            <w:vAlign w:val="bottom"/>
          </w:tcPr>
          <w:p>
            <w:pPr>
              <w:ind w:left="240"/>
              <w:spacing w:after="0"/>
              <w:rPr>
                <w:sz w:val="20"/>
                <w:szCs w:val="20"/>
                <w:color w:val="auto"/>
              </w:rPr>
            </w:pPr>
            <w:r>
              <w:rPr>
                <w:rFonts w:ascii="Times New Roman" w:cs="Times New Roman" w:eastAsia="Times New Roman" w:hAnsi="Times New Roman"/>
                <w:sz w:val="28"/>
                <w:szCs w:val="28"/>
                <w:b w:val="1"/>
                <w:bCs w:val="1"/>
                <w:color w:val="auto"/>
                <w:w w:val="99"/>
              </w:rPr>
              <w:t>Инициаторпроекта</w:t>
            </w:r>
          </w:p>
        </w:tc>
        <w:tc>
          <w:tcPr>
            <w:tcW w:w="49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предоставляет  в  аккредитованный</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3027045</wp:posOffset>
            </wp:positionH>
            <wp:positionV relativeFrom="paragraph">
              <wp:posOffset>-394970</wp:posOffset>
            </wp:positionV>
            <wp:extent cx="221615" cy="3467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ind w:left="260"/>
        <w:spacing w:after="0" w:line="234" w:lineRule="auto"/>
        <w:rPr>
          <w:sz w:val="20"/>
          <w:szCs w:val="20"/>
          <w:color w:val="auto"/>
        </w:rPr>
      </w:pPr>
      <w:r>
        <w:rPr>
          <w:rFonts w:ascii="Times New Roman" w:cs="Times New Roman" w:eastAsia="Times New Roman" w:hAnsi="Times New Roman"/>
          <w:sz w:val="28"/>
          <w:szCs w:val="28"/>
          <w:color w:val="auto"/>
        </w:rPr>
        <w:t>банк все запрашиваемые документы по компании и проекту.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3030220</wp:posOffset>
            </wp:positionH>
            <wp:positionV relativeFrom="paragraph">
              <wp:posOffset>16510</wp:posOffset>
            </wp:positionV>
            <wp:extent cx="221615" cy="3467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spacing w:after="0" w:line="200" w:lineRule="exact"/>
        <w:rPr>
          <w:sz w:val="20"/>
          <w:szCs w:val="20"/>
          <w:color w:val="auto"/>
        </w:rPr>
      </w:pPr>
    </w:p>
    <w:p>
      <w:pPr>
        <w:spacing w:after="0" w:line="333" w:lineRule="exact"/>
        <w:rPr>
          <w:sz w:val="20"/>
          <w:szCs w:val="20"/>
          <w:color w:val="auto"/>
        </w:rPr>
      </w:pPr>
    </w:p>
    <w:p>
      <w:pPr>
        <w:ind w:left="980"/>
        <w:spacing w:after="0"/>
        <w:tabs>
          <w:tab w:leader="none" w:pos="1660" w:val="left"/>
          <w:tab w:leader="none" w:pos="2400" w:val="left"/>
          <w:tab w:leader="none" w:pos="4440" w:val="left"/>
          <w:tab w:leader="none" w:pos="5740" w:val="left"/>
          <w:tab w:leader="none" w:pos="7700" w:val="left"/>
        </w:tabs>
        <w:rPr>
          <w:sz w:val="20"/>
          <w:szCs w:val="20"/>
          <w:color w:val="auto"/>
        </w:rPr>
      </w:pPr>
      <w:r>
        <w:rPr>
          <w:rFonts w:ascii="Times New Roman" w:cs="Times New Roman" w:eastAsia="Times New Roman" w:hAnsi="Times New Roman"/>
          <w:sz w:val="28"/>
          <w:szCs w:val="28"/>
          <w:b w:val="1"/>
          <w:bCs w:val="1"/>
          <w:color w:val="auto"/>
        </w:rPr>
        <w:t>5.</w:t>
      </w:r>
      <w:r>
        <w:rPr>
          <w:sz w:val="20"/>
          <w:szCs w:val="20"/>
          <w:color w:val="auto"/>
        </w:rPr>
        <w:tab/>
      </w:r>
      <w:r>
        <w:rPr>
          <w:rFonts w:ascii="Times New Roman" w:cs="Times New Roman" w:eastAsia="Times New Roman" w:hAnsi="Times New Roman"/>
          <w:sz w:val="28"/>
          <w:szCs w:val="28"/>
          <w:b w:val="1"/>
          <w:bCs w:val="1"/>
          <w:color w:val="auto"/>
        </w:rPr>
        <w:t>АО</w:t>
      </w:r>
      <w:r>
        <w:rPr>
          <w:sz w:val="20"/>
          <w:szCs w:val="20"/>
          <w:color w:val="auto"/>
        </w:rPr>
        <w:tab/>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Корпорация</w:t>
      </w:r>
      <w:r>
        <w:rPr>
          <w:rFonts w:ascii="Times New Roman" w:cs="Times New Roman" w:eastAsia="Times New Roman" w:hAnsi="Times New Roman"/>
          <w:sz w:val="28"/>
          <w:szCs w:val="28"/>
          <w:b w:val="1"/>
          <w:bCs w:val="1"/>
          <w:color w:val="auto"/>
        </w:rPr>
        <w:tab/>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r>
        <w:rPr>
          <w:sz w:val="20"/>
          <w:szCs w:val="20"/>
          <w:color w:val="auto"/>
        </w:rPr>
        <w:tab/>
      </w:r>
      <w:r>
        <w:rPr>
          <w:rFonts w:ascii="Times New Roman" w:cs="Times New Roman" w:eastAsia="Times New Roman" w:hAnsi="Times New Roman"/>
          <w:sz w:val="28"/>
          <w:szCs w:val="28"/>
          <w:color w:val="auto"/>
        </w:rPr>
        <w:t>осуществляет</w:t>
      </w:r>
      <w:r>
        <w:rPr>
          <w:sz w:val="20"/>
          <w:szCs w:val="20"/>
          <w:color w:val="auto"/>
        </w:rPr>
        <w:tab/>
      </w:r>
      <w:r>
        <w:rPr>
          <w:rFonts w:ascii="Times New Roman" w:cs="Times New Roman" w:eastAsia="Times New Roman" w:hAnsi="Times New Roman"/>
          <w:sz w:val="27"/>
          <w:szCs w:val="27"/>
          <w:color w:val="auto"/>
        </w:rPr>
        <w:t>взаимодействие</w:t>
      </w:r>
    </w:p>
    <w:p>
      <w:pPr>
        <w:spacing w:after="0" w:line="16" w:lineRule="exact"/>
        <w:rPr>
          <w:sz w:val="20"/>
          <w:szCs w:val="20"/>
          <w:color w:val="auto"/>
        </w:rPr>
      </w:pPr>
    </w:p>
    <w:p>
      <w:pPr>
        <w:ind w:left="260" w:right="80" w:firstLine="2"/>
        <w:spacing w:after="0" w:line="234" w:lineRule="auto"/>
        <w:tabs>
          <w:tab w:leader="none" w:pos="473" w:val="left"/>
        </w:tabs>
        <w:numPr>
          <w:ilvl w:val="0"/>
          <w:numId w:val="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аккредитованным банком по вопросам предоставления финансирования по проекту, осуществляет мониторинг прохождения проекта в банке.</w:t>
      </w:r>
    </w:p>
    <w:p>
      <w:pPr>
        <w:spacing w:after="0" w:line="200" w:lineRule="exact"/>
        <w:rPr>
          <w:rFonts w:ascii="Times New Roman" w:cs="Times New Roman" w:eastAsia="Times New Roman" w:hAnsi="Times New Roman"/>
          <w:sz w:val="28"/>
          <w:szCs w:val="28"/>
          <w:color w:val="auto"/>
        </w:rPr>
      </w:pPr>
    </w:p>
    <w:p>
      <w:pPr>
        <w:spacing w:after="0" w:line="324" w:lineRule="exact"/>
        <w:rPr>
          <w:rFonts w:ascii="Times New Roman" w:cs="Times New Roman" w:eastAsia="Times New Roman" w:hAnsi="Times New Roman"/>
          <w:sz w:val="28"/>
          <w:szCs w:val="28"/>
          <w:color w:val="auto"/>
        </w:rPr>
      </w:pPr>
    </w:p>
    <w:p>
      <w:pPr>
        <w:ind w:left="260" w:right="60" w:firstLine="710"/>
        <w:spacing w:after="0" w:line="234" w:lineRule="auto"/>
        <w:tabs>
          <w:tab w:leader="none" w:pos="1678" w:val="left"/>
        </w:tabs>
        <w:numPr>
          <w:ilvl w:val="1"/>
          <w:numId w:val="1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Аккредитованный банк </w:t>
      </w:r>
      <w:r>
        <w:rPr>
          <w:rFonts w:ascii="Times New Roman" w:cs="Times New Roman" w:eastAsia="Times New Roman" w:hAnsi="Times New Roman"/>
          <w:sz w:val="28"/>
          <w:szCs w:val="28"/>
          <w:color w:val="auto"/>
        </w:rPr>
        <w:t>принимает решение о финансировании</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проекта с гарантийной поддержкой АО «Корпорация «МСП».</w:t>
      </w:r>
    </w:p>
    <w:p>
      <w:pPr>
        <w:spacing w:after="0" w:line="133" w:lineRule="exact"/>
        <w:rPr>
          <w:rFonts w:ascii="Times New Roman" w:cs="Times New Roman" w:eastAsia="Times New Roman" w:hAnsi="Times New Roman"/>
          <w:sz w:val="28"/>
          <w:szCs w:val="28"/>
          <w:b w:val="1"/>
          <w:bCs w:val="1"/>
          <w:color w:val="auto"/>
        </w:rPr>
      </w:pPr>
    </w:p>
    <w:p>
      <w:pPr>
        <w:ind w:left="5260" w:hanging="166"/>
        <w:spacing w:after="0"/>
        <w:tabs>
          <w:tab w:leader="none" w:pos="5260" w:val="left"/>
        </w:tabs>
        <w:numPr>
          <w:ilvl w:val="2"/>
          <w:numId w:val="19"/>
        </w:numPr>
        <w:rPr>
          <w:rFonts w:ascii="Times New Roman" w:cs="Times New Roman" w:eastAsia="Times New Roman" w:hAnsi="Times New Roman"/>
          <w:sz w:val="22"/>
          <w:szCs w:val="22"/>
          <w:b w:val="1"/>
          <w:bCs w:val="1"/>
          <w:color w:val="1F4E79"/>
        </w:rPr>
      </w:pPr>
      <w:r>
        <w:rPr>
          <w:rFonts w:ascii="Times New Roman" w:cs="Times New Roman" w:eastAsia="Times New Roman" w:hAnsi="Times New Roman"/>
          <w:sz w:val="22"/>
          <w:szCs w:val="22"/>
          <w:b w:val="1"/>
          <w:bCs w:val="1"/>
          <w:color w:val="1F4E79"/>
        </w:rPr>
        <w:t>случае принятия положительного решения</w:t>
      </w:r>
    </w:p>
    <w:p>
      <w:pPr>
        <w:spacing w:after="0" w:line="89" w:lineRule="exact"/>
        <w:rPr>
          <w:rFonts w:ascii="Times New Roman" w:cs="Times New Roman" w:eastAsia="Times New Roman" w:hAnsi="Times New Roman"/>
          <w:sz w:val="22"/>
          <w:szCs w:val="22"/>
          <w:b w:val="1"/>
          <w:bCs w:val="1"/>
          <w:color w:val="1F4E79"/>
        </w:rPr>
      </w:pPr>
    </w:p>
    <w:p>
      <w:pPr>
        <w:jc w:val="both"/>
        <w:ind w:left="260" w:right="60" w:firstLine="710"/>
        <w:spacing w:after="0" w:line="236" w:lineRule="auto"/>
        <w:tabs>
          <w:tab w:leader="none" w:pos="1678" w:val="left"/>
        </w:tabs>
        <w:numPr>
          <w:ilvl w:val="1"/>
          <w:numId w:val="1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Аккредитованный банк </w:t>
      </w:r>
      <w:r>
        <w:rPr>
          <w:rFonts w:ascii="Times New Roman" w:cs="Times New Roman" w:eastAsia="Times New Roman" w:hAnsi="Times New Roman"/>
          <w:sz w:val="28"/>
          <w:szCs w:val="28"/>
          <w:color w:val="auto"/>
        </w:rPr>
        <w:t>формирует пакет документов по проекту</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в соответствии с требованиями АО «Корпорация «МСП» и направляет его на рассмотрение АО «Корпорация «МСП».</w:t>
      </w:r>
    </w:p>
    <w:p>
      <w:pPr>
        <w:spacing w:after="0" w:line="200" w:lineRule="exact"/>
        <w:rPr>
          <w:rFonts w:ascii="Times New Roman" w:cs="Times New Roman" w:eastAsia="Times New Roman" w:hAnsi="Times New Roman"/>
          <w:sz w:val="28"/>
          <w:szCs w:val="28"/>
          <w:b w:val="1"/>
          <w:bCs w:val="1"/>
          <w:color w:val="auto"/>
        </w:rPr>
      </w:pPr>
    </w:p>
    <w:p>
      <w:pPr>
        <w:spacing w:after="0" w:line="276" w:lineRule="exact"/>
        <w:rPr>
          <w:rFonts w:ascii="Times New Roman" w:cs="Times New Roman" w:eastAsia="Times New Roman" w:hAnsi="Times New Roman"/>
          <w:sz w:val="28"/>
          <w:szCs w:val="28"/>
          <w:b w:val="1"/>
          <w:bCs w:val="1"/>
          <w:color w:val="auto"/>
        </w:rPr>
      </w:pPr>
    </w:p>
    <w:p>
      <w:pPr>
        <w:jc w:val="both"/>
        <w:ind w:left="260" w:right="60" w:firstLine="710"/>
        <w:spacing w:after="0" w:line="235" w:lineRule="auto"/>
        <w:tabs>
          <w:tab w:leader="none" w:pos="1678" w:val="left"/>
        </w:tabs>
        <w:numPr>
          <w:ilvl w:val="1"/>
          <w:numId w:val="1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рассматривает документы и принимает</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решение о предоставлении гарантии в течение 10 рабочих дней в случае предоставления аккредитованным банком полного пакета документов.</w:t>
      </w:r>
    </w:p>
    <w:p>
      <w:pPr>
        <w:spacing w:after="0" w:line="200" w:lineRule="exact"/>
        <w:rPr>
          <w:rFonts w:ascii="Times New Roman" w:cs="Times New Roman" w:eastAsia="Times New Roman" w:hAnsi="Times New Roman"/>
          <w:sz w:val="28"/>
          <w:szCs w:val="28"/>
          <w:b w:val="1"/>
          <w:bCs w:val="1"/>
          <w:color w:val="auto"/>
        </w:rPr>
      </w:pPr>
    </w:p>
    <w:p>
      <w:pPr>
        <w:spacing w:after="0" w:line="277" w:lineRule="exact"/>
        <w:rPr>
          <w:rFonts w:ascii="Times New Roman" w:cs="Times New Roman" w:eastAsia="Times New Roman" w:hAnsi="Times New Roman"/>
          <w:sz w:val="28"/>
          <w:szCs w:val="28"/>
          <w:b w:val="1"/>
          <w:bCs w:val="1"/>
          <w:color w:val="auto"/>
        </w:rPr>
      </w:pPr>
    </w:p>
    <w:p>
      <w:pPr>
        <w:jc w:val="both"/>
        <w:ind w:left="260" w:right="60" w:firstLine="710"/>
        <w:spacing w:after="0" w:line="234" w:lineRule="auto"/>
        <w:tabs>
          <w:tab w:leader="none" w:pos="1678" w:val="left"/>
        </w:tabs>
        <w:numPr>
          <w:ilvl w:val="1"/>
          <w:numId w:val="1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уведомляет аккредитованный банк</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о принятом решении о предоставлении гарантии по кредиту инициатора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3053080</wp:posOffset>
            </wp:positionH>
            <wp:positionV relativeFrom="paragraph">
              <wp:posOffset>-695325</wp:posOffset>
            </wp:positionV>
            <wp:extent cx="221615" cy="3467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extLst>
                    </a:blip>
                    <a:srcRect/>
                    <a:stretch>
                      <a:fillRect/>
                    </a:stretch>
                  </pic:blipFill>
                  <pic:spPr bwMode="auto">
                    <a:xfrm>
                      <a:off x="0" y="0"/>
                      <a:ext cx="221615" cy="346710"/>
                    </a:xfrm>
                    <a:prstGeom prst="rect">
                      <a:avLst/>
                    </a:prstGeom>
                    <a:noFill/>
                  </pic:spPr>
                </pic:pic>
              </a:graphicData>
            </a:graphic>
          </wp:anchor>
        </w:drawing>
        <w:drawing>
          <wp:anchor simplePos="0" relativeHeight="251657728" behindDoc="1" locked="0" layoutInCell="0" allowOverlap="1">
            <wp:simplePos x="0" y="0"/>
            <wp:positionH relativeFrom="column">
              <wp:posOffset>3027045</wp:posOffset>
            </wp:positionH>
            <wp:positionV relativeFrom="paragraph">
              <wp:posOffset>-3223895</wp:posOffset>
            </wp:positionV>
            <wp:extent cx="221615" cy="3467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extLst>
                    </a:blip>
                    <a:srcRect/>
                    <a:stretch>
                      <a:fillRect/>
                    </a:stretch>
                  </pic:blipFill>
                  <pic:spPr bwMode="auto">
                    <a:xfrm>
                      <a:off x="0" y="0"/>
                      <a:ext cx="221615" cy="346710"/>
                    </a:xfrm>
                    <a:prstGeom prst="rect">
                      <a:avLst/>
                    </a:prstGeom>
                    <a:noFill/>
                  </pic:spPr>
                </pic:pic>
              </a:graphicData>
            </a:graphic>
          </wp:anchor>
        </w:drawing>
        <w:drawing>
          <wp:anchor simplePos="0" relativeHeight="251657728" behindDoc="1" locked="0" layoutInCell="0" allowOverlap="1">
            <wp:simplePos x="0" y="0"/>
            <wp:positionH relativeFrom="column">
              <wp:posOffset>3027045</wp:posOffset>
            </wp:positionH>
            <wp:positionV relativeFrom="paragraph">
              <wp:posOffset>-2503170</wp:posOffset>
            </wp:positionV>
            <wp:extent cx="221615" cy="3467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extLst>
                    </a:blip>
                    <a:srcRect/>
                    <a:stretch>
                      <a:fillRect/>
                    </a:stretch>
                  </pic:blipFill>
                  <pic:spPr bwMode="auto">
                    <a:xfrm>
                      <a:off x="0" y="0"/>
                      <a:ext cx="221615" cy="346710"/>
                    </a:xfrm>
                    <a:prstGeom prst="rect">
                      <a:avLst/>
                    </a:prstGeom>
                    <a:noFill/>
                  </pic:spPr>
                </pic:pic>
              </a:graphicData>
            </a:graphic>
          </wp:anchor>
        </w:drawing>
        <w:drawing>
          <wp:anchor simplePos="0" relativeHeight="251657728" behindDoc="1" locked="0" layoutInCell="0" allowOverlap="1">
            <wp:simplePos x="0" y="0"/>
            <wp:positionH relativeFrom="column">
              <wp:posOffset>3025140</wp:posOffset>
            </wp:positionH>
            <wp:positionV relativeFrom="paragraph">
              <wp:posOffset>-1619885</wp:posOffset>
            </wp:positionV>
            <wp:extent cx="221615" cy="3467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extLst>
                    </a:blip>
                    <a:srcRect/>
                    <a:stretch>
                      <a:fillRect/>
                    </a:stretch>
                  </pic:blipFill>
                  <pic:spPr bwMode="auto">
                    <a:xfrm>
                      <a:off x="0" y="0"/>
                      <a:ext cx="221615" cy="346710"/>
                    </a:xfrm>
                    <a:prstGeom prst="rect">
                      <a:avLst/>
                    </a:prstGeom>
                    <a:noFill/>
                  </pic:spPr>
                </pic:pic>
              </a:graphicData>
            </a:graphic>
          </wp:anchor>
        </w:drawing>
        <w:drawing>
          <wp:anchor simplePos="0" relativeHeight="251657728" behindDoc="1" locked="0" layoutInCell="0" allowOverlap="1">
            <wp:simplePos x="0" y="0"/>
            <wp:positionH relativeFrom="column">
              <wp:posOffset>3062605</wp:posOffset>
            </wp:positionH>
            <wp:positionV relativeFrom="paragraph">
              <wp:posOffset>4445</wp:posOffset>
            </wp:positionV>
            <wp:extent cx="221615" cy="3467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ind w:left="260"/>
        <w:spacing w:after="0"/>
        <w:rPr>
          <w:sz w:val="20"/>
          <w:szCs w:val="20"/>
          <w:color w:val="auto"/>
        </w:rPr>
      </w:pPr>
      <w:r>
        <w:rPr>
          <w:rFonts w:ascii="Times New Roman" w:cs="Times New Roman" w:eastAsia="Times New Roman" w:hAnsi="Times New Roman"/>
          <w:sz w:val="28"/>
          <w:szCs w:val="28"/>
          <w:color w:val="auto"/>
        </w:rPr>
        <w:t>проекта.</w:t>
      </w:r>
    </w:p>
    <w:p>
      <w:pPr>
        <w:spacing w:after="0" w:line="198" w:lineRule="exact"/>
        <w:rPr>
          <w:sz w:val="20"/>
          <w:szCs w:val="20"/>
          <w:color w:val="auto"/>
        </w:rPr>
      </w:pPr>
    </w:p>
    <w:p>
      <w:pPr>
        <w:ind w:left="260" w:right="60" w:firstLine="708"/>
        <w:spacing w:after="0" w:line="234" w:lineRule="auto"/>
        <w:rPr>
          <w:sz w:val="20"/>
          <w:szCs w:val="20"/>
          <w:color w:val="auto"/>
        </w:rPr>
      </w:pPr>
      <w:r>
        <w:rPr>
          <w:rFonts w:ascii="Times New Roman" w:cs="Times New Roman" w:eastAsia="Times New Roman" w:hAnsi="Times New Roman"/>
          <w:sz w:val="28"/>
          <w:szCs w:val="28"/>
          <w:b w:val="1"/>
          <w:bCs w:val="1"/>
          <w:color w:val="auto"/>
        </w:rPr>
        <w:t xml:space="preserve">10. </w:t>
      </w:r>
      <w:r>
        <w:rPr>
          <w:rFonts w:ascii="Times New Roman" w:cs="Times New Roman" w:eastAsia="Times New Roman" w:hAnsi="Times New Roman"/>
          <w:sz w:val="28"/>
          <w:szCs w:val="28"/>
          <w:b w:val="1"/>
          <w:bCs w:val="1"/>
          <w:color w:val="auto"/>
        </w:rPr>
        <w:t>Аккредитованный банк</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после получения уведомления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АО «Корпорация «МСП» информирует инициатора проекта о принятом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3062605</wp:posOffset>
            </wp:positionH>
            <wp:positionV relativeFrom="paragraph">
              <wp:posOffset>5080</wp:posOffset>
            </wp:positionV>
            <wp:extent cx="221615" cy="3467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ind w:left="260"/>
        <w:spacing w:after="0" w:line="184" w:lineRule="auto"/>
        <w:tabs>
          <w:tab w:leader="none" w:pos="5160" w:val="left"/>
        </w:tabs>
        <w:rPr>
          <w:sz w:val="20"/>
          <w:szCs w:val="20"/>
          <w:color w:val="auto"/>
        </w:rPr>
      </w:pPr>
      <w:r>
        <w:rPr>
          <w:rFonts w:ascii="Times New Roman" w:cs="Times New Roman" w:eastAsia="Times New Roman" w:hAnsi="Times New Roman"/>
          <w:sz w:val="29"/>
          <w:szCs w:val="29"/>
          <w:color w:val="auto"/>
          <w:vertAlign w:val="superscript"/>
        </w:rPr>
        <w:t>решении.</w:t>
      </w:r>
      <w:r>
        <w:rPr>
          <w:sz w:val="20"/>
          <w:szCs w:val="20"/>
          <w:color w:val="auto"/>
        </w:rPr>
        <w:tab/>
      </w:r>
      <w:r>
        <w:rPr>
          <w:rFonts w:ascii="Times New Roman" w:cs="Times New Roman" w:eastAsia="Times New Roman" w:hAnsi="Times New Roman"/>
          <w:sz w:val="16"/>
          <w:szCs w:val="16"/>
          <w:b w:val="1"/>
          <w:bCs w:val="1"/>
          <w:color w:val="1F4E79"/>
        </w:rPr>
        <w:t>в случае принятия положительного решения</w:t>
      </w:r>
    </w:p>
    <w:p>
      <w:pPr>
        <w:spacing w:after="0" w:line="298" w:lineRule="exact"/>
        <w:rPr>
          <w:sz w:val="20"/>
          <w:szCs w:val="20"/>
          <w:color w:val="auto"/>
        </w:rPr>
      </w:pPr>
    </w:p>
    <w:p>
      <w:pPr>
        <w:jc w:val="both"/>
        <w:ind w:left="260" w:right="60" w:firstLine="710"/>
        <w:spacing w:after="0" w:line="233" w:lineRule="auto"/>
        <w:tabs>
          <w:tab w:leader="none" w:pos="1678" w:val="left"/>
        </w:tabs>
        <w:numPr>
          <w:ilvl w:val="0"/>
          <w:numId w:val="2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Аккредитованный банк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РГО </w:t>
      </w:r>
      <w:r>
        <w:rPr>
          <w:rFonts w:ascii="Times New Roman" w:cs="Times New Roman" w:eastAsia="Times New Roman" w:hAnsi="Times New Roman"/>
          <w:sz w:val="28"/>
          <w:szCs w:val="28"/>
          <w:color w:val="auto"/>
        </w:rPr>
        <w:t xml:space="preserve">(список РГО в приложении № 6) (при необходимости), </w:t>
      </w:r>
      <w:r>
        <w:rPr>
          <w:rFonts w:ascii="Times New Roman" w:cs="Times New Roman" w:eastAsia="Times New Roman" w:hAnsi="Times New Roman"/>
          <w:sz w:val="28"/>
          <w:szCs w:val="28"/>
          <w:b w:val="1"/>
          <w:bCs w:val="1"/>
          <w:color w:val="auto"/>
        </w:rPr>
        <w:t>инициатор проекта</w:t>
      </w:r>
      <w:r>
        <w:rPr>
          <w:rFonts w:ascii="Times New Roman" w:cs="Times New Roman" w:eastAsia="Times New Roman" w:hAnsi="Times New Roman"/>
          <w:sz w:val="28"/>
          <w:szCs w:val="28"/>
          <w:color w:val="auto"/>
        </w:rPr>
        <w:t xml:space="preserve"> согласовывают дату подписания документов по финансированию проекта.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3070225</wp:posOffset>
            </wp:positionH>
            <wp:positionV relativeFrom="paragraph">
              <wp:posOffset>-22225</wp:posOffset>
            </wp:positionV>
            <wp:extent cx="221615" cy="3467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spacing w:after="0" w:line="399" w:lineRule="exact"/>
        <w:rPr>
          <w:sz w:val="20"/>
          <w:szCs w:val="20"/>
          <w:color w:val="auto"/>
        </w:rPr>
      </w:pPr>
    </w:p>
    <w:p>
      <w:pPr>
        <w:ind w:left="980"/>
        <w:spacing w:after="0"/>
        <w:tabs>
          <w:tab w:leader="none" w:pos="1660" w:val="left"/>
          <w:tab w:leader="none" w:pos="3320" w:val="left"/>
          <w:tab w:leader="none" w:pos="4540" w:val="left"/>
          <w:tab w:leader="none" w:pos="6300" w:val="left"/>
          <w:tab w:leader="none" w:pos="7820" w:val="left"/>
        </w:tabs>
        <w:rPr>
          <w:sz w:val="20"/>
          <w:szCs w:val="20"/>
          <w:color w:val="auto"/>
        </w:rPr>
      </w:pPr>
      <w:r>
        <w:rPr>
          <w:rFonts w:ascii="Times New Roman" w:cs="Times New Roman" w:eastAsia="Times New Roman" w:hAnsi="Times New Roman"/>
          <w:sz w:val="28"/>
          <w:szCs w:val="28"/>
          <w:b w:val="1"/>
          <w:bCs w:val="1"/>
          <w:color w:val="auto"/>
        </w:rPr>
        <w:t>12.</w:t>
      </w:r>
      <w:r>
        <w:rPr>
          <w:sz w:val="20"/>
          <w:szCs w:val="20"/>
          <w:color w:val="auto"/>
        </w:rPr>
        <w:tab/>
      </w:r>
      <w:r>
        <w:rPr>
          <w:rFonts w:ascii="Times New Roman" w:cs="Times New Roman" w:eastAsia="Times New Roman" w:hAnsi="Times New Roman"/>
          <w:sz w:val="28"/>
          <w:szCs w:val="28"/>
          <w:b w:val="1"/>
          <w:bCs w:val="1"/>
          <w:color w:val="auto"/>
        </w:rPr>
        <w:t>Инициатор</w:t>
        <w:tab/>
        <w:t>проекта</w:t>
      </w:r>
      <w:r>
        <w:rPr>
          <w:sz w:val="20"/>
          <w:szCs w:val="20"/>
          <w:color w:val="auto"/>
        </w:rPr>
        <w:tab/>
      </w:r>
      <w:r>
        <w:rPr>
          <w:rFonts w:ascii="Times New Roman" w:cs="Times New Roman" w:eastAsia="Times New Roman" w:hAnsi="Times New Roman"/>
          <w:sz w:val="28"/>
          <w:szCs w:val="28"/>
          <w:color w:val="auto"/>
        </w:rPr>
        <w:t>подписывает</w:t>
        <w:tab/>
        <w:t>кредитную</w:t>
        <w:tab/>
        <w:t>документацию</w:t>
      </w:r>
    </w:p>
    <w:p>
      <w:pPr>
        <w:spacing w:after="0" w:line="13" w:lineRule="exact"/>
        <w:rPr>
          <w:sz w:val="20"/>
          <w:szCs w:val="20"/>
          <w:color w:val="auto"/>
        </w:rPr>
      </w:pPr>
    </w:p>
    <w:p>
      <w:pPr>
        <w:ind w:left="260" w:right="60" w:firstLine="2"/>
        <w:spacing w:after="0" w:line="233" w:lineRule="auto"/>
        <w:tabs>
          <w:tab w:leader="none" w:pos="461" w:val="left"/>
        </w:tabs>
        <w:numPr>
          <w:ilvl w:val="0"/>
          <w:numId w:val="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аккредитованным банком и гарантийную документацию с АО «Корпорация «МСП», РГО (при необходимости) в определенную дату.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3072130</wp:posOffset>
            </wp:positionH>
            <wp:positionV relativeFrom="paragraph">
              <wp:posOffset>-27940</wp:posOffset>
            </wp:positionV>
            <wp:extent cx="221615" cy="3467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left="1680" w:hanging="710"/>
        <w:spacing w:after="0"/>
        <w:tabs>
          <w:tab w:leader="none" w:pos="1680" w:val="left"/>
        </w:tabs>
        <w:numPr>
          <w:ilvl w:val="0"/>
          <w:numId w:val="2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Инициатор   проекта   </w:t>
      </w:r>
      <w:r>
        <w:rPr>
          <w:rFonts w:ascii="Times New Roman" w:cs="Times New Roman" w:eastAsia="Times New Roman" w:hAnsi="Times New Roman"/>
          <w:sz w:val="28"/>
          <w:szCs w:val="28"/>
          <w:color w:val="auto"/>
        </w:rPr>
        <w:t>совершает   первый   платеж   в   счет</w:t>
      </w:r>
    </w:p>
    <w:p>
      <w:pPr>
        <w:spacing w:after="0" w:line="13" w:lineRule="exact"/>
        <w:rPr>
          <w:sz w:val="20"/>
          <w:szCs w:val="20"/>
          <w:color w:val="auto"/>
        </w:rPr>
      </w:pPr>
    </w:p>
    <w:p>
      <w:pPr>
        <w:jc w:val="both"/>
        <w:ind w:left="260" w:right="60"/>
        <w:spacing w:after="0" w:line="243" w:lineRule="auto"/>
        <w:rPr>
          <w:sz w:val="20"/>
          <w:szCs w:val="20"/>
          <w:color w:val="auto"/>
        </w:rPr>
      </w:pPr>
      <w:r>
        <w:rPr>
          <w:rFonts w:ascii="Times New Roman" w:cs="Times New Roman" w:eastAsia="Times New Roman" w:hAnsi="Times New Roman"/>
          <w:sz w:val="28"/>
          <w:szCs w:val="28"/>
          <w:color w:val="auto"/>
        </w:rPr>
        <w:t xml:space="preserve">вознаграждения АО «Корпорация «МСП» за предоставление гарантии в соответствии с утвержденным в договоре о предоставлении гарантии графиком. </w:t>
      </w:r>
      <w:r>
        <w:rPr>
          <w:sz w:val="1"/>
          <w:szCs w:val="1"/>
          <w:color w:val="auto"/>
        </w:rPr>
        <w:drawing>
          <wp:inline distT="0" distB="0" distL="0" distR="0">
            <wp:extent cx="221615" cy="285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extLst>
                    </a:blip>
                    <a:srcRect/>
                    <a:stretch>
                      <a:fillRect/>
                    </a:stretch>
                  </pic:blipFill>
                  <pic:spPr bwMode="auto">
                    <a:xfrm>
                      <a:off x="0" y="0"/>
                      <a:ext cx="221615" cy="285750"/>
                    </a:xfrm>
                    <a:prstGeom prst="rect">
                      <a:avLst/>
                    </a:prstGeom>
                    <a:noFill/>
                    <a:ln>
                      <a:noFill/>
                    </a:ln>
                  </pic:spPr>
                </pic:pic>
              </a:graphicData>
            </a:graphic>
          </wp:inline>
        </w:drawing>
      </w:r>
    </w:p>
    <w:p>
      <w:pPr>
        <w:jc w:val="both"/>
        <w:ind w:left="260" w:right="60" w:firstLine="708"/>
        <w:spacing w:after="0" w:line="243" w:lineRule="auto"/>
        <w:rPr>
          <w:sz w:val="20"/>
          <w:szCs w:val="20"/>
          <w:color w:val="auto"/>
        </w:rPr>
      </w:pPr>
      <w:r>
        <w:rPr>
          <w:rFonts w:ascii="Times New Roman" w:cs="Times New Roman" w:eastAsia="Times New Roman" w:hAnsi="Times New Roman"/>
          <w:sz w:val="28"/>
          <w:szCs w:val="28"/>
          <w:b w:val="1"/>
          <w:bCs w:val="1"/>
          <w:color w:val="auto"/>
        </w:rPr>
        <w:t xml:space="preserve">14. </w:t>
      </w:r>
      <w:r>
        <w:rPr>
          <w:rFonts w:ascii="Times New Roman" w:cs="Times New Roman" w:eastAsia="Times New Roman" w:hAnsi="Times New Roman"/>
          <w:sz w:val="28"/>
          <w:szCs w:val="28"/>
          <w:b w:val="1"/>
          <w:bCs w:val="1"/>
          <w:color w:val="auto"/>
        </w:rPr>
        <w:t>Инициатор проекта</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получает кредитные средства</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аккредитованного банка с гарантийной поддержкой АО «Корпорация «МСП», РГО (при необходимости). </w:t>
      </w:r>
      <w:r>
        <w:rPr>
          <w:sz w:val="1"/>
          <w:szCs w:val="1"/>
          <w:color w:val="auto"/>
        </w:rPr>
        <w:drawing>
          <wp:inline distT="0" distB="0" distL="0" distR="0">
            <wp:extent cx="221615" cy="295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extLst>
                    </a:blip>
                    <a:srcRect/>
                    <a:stretch>
                      <a:fillRect/>
                    </a:stretch>
                  </pic:blipFill>
                  <pic:spPr bwMode="auto">
                    <a:xfrm>
                      <a:off x="0" y="0"/>
                      <a:ext cx="221615" cy="295275"/>
                    </a:xfrm>
                    <a:prstGeom prst="rect">
                      <a:avLst/>
                    </a:prstGeom>
                    <a:noFill/>
                    <a:ln>
                      <a:noFill/>
                    </a:ln>
                  </pic:spPr>
                </pic:pic>
              </a:graphicData>
            </a:graphic>
          </wp:inline>
        </w:drawing>
      </w:r>
    </w:p>
    <w:p>
      <w:pPr>
        <w:sectPr>
          <w:pgSz w:w="11900" w:h="16838" w:orient="portrait"/>
          <w:cols w:equalWidth="0" w:num="1">
            <w:col w:w="9680"/>
          </w:cols>
          <w:pgMar w:left="1440" w:top="699" w:right="786" w:bottom="535" w:gutter="0" w:footer="0" w:header="0"/>
        </w:sectPr>
      </w:pPr>
    </w:p>
    <w:p>
      <w:pPr>
        <w:jc w:val="center"/>
        <w:ind w:right="-199"/>
        <w:spacing w:after="0"/>
        <w:rPr>
          <w:sz w:val="20"/>
          <w:szCs w:val="20"/>
          <w:color w:val="auto"/>
        </w:rPr>
      </w:pPr>
      <w:r>
        <w:rPr>
          <w:rFonts w:ascii="Calibri" w:cs="Calibri" w:eastAsia="Calibri" w:hAnsi="Calibri"/>
          <w:sz w:val="22"/>
          <w:szCs w:val="22"/>
          <w:color w:val="auto"/>
        </w:rPr>
        <w:t>13</w:t>
      </w:r>
    </w:p>
    <w:p>
      <w:pPr>
        <w:spacing w:after="0" w:line="31" w:lineRule="exact"/>
        <w:rPr>
          <w:sz w:val="20"/>
          <w:szCs w:val="20"/>
          <w:color w:val="auto"/>
        </w:rPr>
      </w:pPr>
    </w:p>
    <w:p>
      <w:pPr>
        <w:jc w:val="both"/>
        <w:ind w:left="260" w:right="60" w:firstLine="708"/>
        <w:spacing w:after="0" w:line="236" w:lineRule="auto"/>
        <w:rPr>
          <w:sz w:val="20"/>
          <w:szCs w:val="20"/>
          <w:color w:val="auto"/>
        </w:rPr>
      </w:pPr>
      <w:r>
        <w:rPr>
          <w:rFonts w:ascii="Times New Roman" w:cs="Times New Roman" w:eastAsia="Times New Roman" w:hAnsi="Times New Roman"/>
          <w:sz w:val="28"/>
          <w:szCs w:val="28"/>
          <w:b w:val="1"/>
          <w:bCs w:val="1"/>
          <w:color w:val="auto"/>
        </w:rPr>
        <w:t xml:space="preserve">15. </w:t>
      </w:r>
      <w:r>
        <w:rPr>
          <w:rFonts w:ascii="Times New Roman" w:cs="Times New Roman" w:eastAsia="Times New Roman" w:hAnsi="Times New Roman"/>
          <w:sz w:val="28"/>
          <w:szCs w:val="28"/>
          <w:b w:val="1"/>
          <w:bCs w:val="1"/>
          <w:color w:val="auto"/>
        </w:rPr>
        <w:t>Инициатор проекта</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уплачивает вознаграждение</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 РГО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при необходимости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предоставление гарантии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поручительства в соответствии с утвержденным в договоре</w:t>
      </w:r>
    </w:p>
    <w:p>
      <w:pPr>
        <w:ind w:left="480" w:hanging="218"/>
        <w:spacing w:after="0"/>
        <w:tabs>
          <w:tab w:leader="none" w:pos="480" w:val="left"/>
        </w:tabs>
        <w:numPr>
          <w:ilvl w:val="0"/>
          <w:numId w:val="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предоставлении гарантии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поручительства графиком</w:t>
      </w:r>
      <w:r>
        <w:rPr>
          <w:rFonts w:ascii="Times New Roman" w:cs="Times New Roman" w:eastAsia="Times New Roman" w:hAnsi="Times New Roman"/>
          <w:sz w:val="28"/>
          <w:szCs w:val="28"/>
          <w:color w:val="auto"/>
        </w:rPr>
        <w:t>.</w:t>
      </w:r>
    </w:p>
    <w:p>
      <w:pPr>
        <w:spacing w:after="0" w:line="164" w:lineRule="exact"/>
        <w:rPr>
          <w:rFonts w:ascii="Times New Roman" w:cs="Times New Roman" w:eastAsia="Times New Roman" w:hAnsi="Times New Roman"/>
          <w:sz w:val="28"/>
          <w:szCs w:val="28"/>
          <w:color w:val="auto"/>
        </w:rPr>
      </w:pPr>
    </w:p>
    <w:p>
      <w:pPr>
        <w:ind w:left="7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 xml:space="preserve">ПРЕДВАРИТЕЛЬНОЕ СОГЛАСИЕ 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p>
    <w:p>
      <w:pPr>
        <w:spacing w:after="0" w:line="195" w:lineRule="exact"/>
        <w:rPr>
          <w:rFonts w:ascii="Times New Roman" w:cs="Times New Roman" w:eastAsia="Times New Roman" w:hAnsi="Times New Roman"/>
          <w:sz w:val="28"/>
          <w:szCs w:val="28"/>
          <w:color w:val="auto"/>
        </w:rPr>
      </w:pPr>
    </w:p>
    <w:p>
      <w:pPr>
        <w:jc w:val="both"/>
        <w:ind w:left="260" w:right="60" w:firstLine="710"/>
        <w:spacing w:after="0" w:line="248" w:lineRule="auto"/>
        <w:tabs>
          <w:tab w:leader="none" w:pos="1213" w:val="left"/>
        </w:tabs>
        <w:numPr>
          <w:ilvl w:val="1"/>
          <w:numId w:val="23"/>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 xml:space="preserve">случае соответствия проекта подпункту </w:t>
      </w:r>
      <w:r>
        <w:rPr>
          <w:rFonts w:ascii="Times New Roman" w:cs="Times New Roman" w:eastAsia="Times New Roman" w:hAnsi="Times New Roman"/>
          <w:sz w:val="27"/>
          <w:szCs w:val="27"/>
          <w:color w:val="auto"/>
        </w:rPr>
        <w:t>3.1.16</w:t>
      </w:r>
      <w:r>
        <w:rPr>
          <w:rFonts w:ascii="Times New Roman" w:cs="Times New Roman" w:eastAsia="Times New Roman" w:hAnsi="Times New Roman"/>
          <w:sz w:val="27"/>
          <w:szCs w:val="27"/>
          <w:color w:val="auto"/>
        </w:rPr>
        <w:t xml:space="preserve"> Правил взаимодействия банков с АО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Корпорация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МСП</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при их отборе и предоставлении независимых гарантий АО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Корпорация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МСП</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принимает проект в работу в целях предоставления предварительного согласия на выдачу гарантии</w:t>
      </w:r>
      <w:r>
        <w:rPr>
          <w:rFonts w:ascii="Times New Roman" w:cs="Times New Roman" w:eastAsia="Times New Roman" w:hAnsi="Times New Roman"/>
          <w:sz w:val="27"/>
          <w:szCs w:val="27"/>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-104140</wp:posOffset>
            </wp:positionH>
            <wp:positionV relativeFrom="paragraph">
              <wp:posOffset>356235</wp:posOffset>
            </wp:positionV>
            <wp:extent cx="6246495" cy="34759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extLst>
                    </a:blip>
                    <a:srcRect/>
                    <a:stretch>
                      <a:fillRect/>
                    </a:stretch>
                  </pic:blipFill>
                  <pic:spPr bwMode="auto">
                    <a:xfrm>
                      <a:off x="0" y="0"/>
                      <a:ext cx="6246495" cy="34759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left="240" w:right="60" w:firstLine="730"/>
        <w:spacing w:after="0" w:line="234" w:lineRule="auto"/>
        <w:tabs>
          <w:tab w:leader="none" w:pos="1673" w:val="left"/>
        </w:tabs>
        <w:numPr>
          <w:ilvl w:val="0"/>
          <w:numId w:val="2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запрашивает у инициатора проекта</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пакет документов по компании и проекту</w:t>
      </w:r>
      <w:r>
        <w:rPr>
          <w:rFonts w:ascii="Times New Roman" w:cs="Times New Roman" w:eastAsia="Times New Roman" w:hAnsi="Times New Roman"/>
          <w:sz w:val="28"/>
          <w:szCs w:val="28"/>
          <w:color w:val="auto"/>
        </w:rPr>
        <w:t>.</w:t>
      </w:r>
    </w:p>
    <w:p>
      <w:pPr>
        <w:spacing w:after="0" w:line="200" w:lineRule="exact"/>
        <w:rPr>
          <w:rFonts w:ascii="Times New Roman" w:cs="Times New Roman" w:eastAsia="Times New Roman" w:hAnsi="Times New Roman"/>
          <w:sz w:val="28"/>
          <w:szCs w:val="28"/>
          <w:b w:val="1"/>
          <w:bCs w:val="1"/>
          <w:color w:val="auto"/>
        </w:rPr>
      </w:pPr>
    </w:p>
    <w:p>
      <w:pPr>
        <w:spacing w:after="0" w:line="216" w:lineRule="exact"/>
        <w:rPr>
          <w:rFonts w:ascii="Times New Roman" w:cs="Times New Roman" w:eastAsia="Times New Roman" w:hAnsi="Times New Roman"/>
          <w:sz w:val="28"/>
          <w:szCs w:val="28"/>
          <w:b w:val="1"/>
          <w:bCs w:val="1"/>
          <w:color w:val="auto"/>
        </w:rPr>
      </w:pPr>
    </w:p>
    <w:p>
      <w:pPr>
        <w:ind w:left="1680" w:hanging="710"/>
        <w:spacing w:after="0"/>
        <w:tabs>
          <w:tab w:leader="none" w:pos="1680" w:val="left"/>
        </w:tabs>
        <w:numPr>
          <w:ilvl w:val="0"/>
          <w:numId w:val="2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Инициатор проекта </w:t>
      </w:r>
      <w:r>
        <w:rPr>
          <w:rFonts w:ascii="Times New Roman" w:cs="Times New Roman" w:eastAsia="Times New Roman" w:hAnsi="Times New Roman"/>
          <w:sz w:val="28"/>
          <w:szCs w:val="28"/>
          <w:color w:val="auto"/>
        </w:rPr>
        <w:t>предоставляет  все  документы  по  запросу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3026410</wp:posOffset>
            </wp:positionH>
            <wp:positionV relativeFrom="paragraph">
              <wp:posOffset>-484505</wp:posOffset>
            </wp:positionV>
            <wp:extent cx="221615" cy="3467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ind w:left="240"/>
        <w:spacing w:after="0"/>
        <w:rPr>
          <w:sz w:val="20"/>
          <w:szCs w:val="20"/>
          <w:color w:val="auto"/>
        </w:rPr>
      </w:pPr>
      <w:r>
        <w:rPr>
          <w:rFonts w:ascii="Times New Roman" w:cs="Times New Roman" w:eastAsia="Times New Roman" w:hAnsi="Times New Roman"/>
          <w:sz w:val="28"/>
          <w:szCs w:val="28"/>
          <w:color w:val="auto"/>
        </w:rPr>
        <w:t xml:space="preserve">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3034665</wp:posOffset>
            </wp:positionH>
            <wp:positionV relativeFrom="paragraph">
              <wp:posOffset>-175895</wp:posOffset>
            </wp:positionV>
            <wp:extent cx="221615" cy="3467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spacing w:after="0" w:line="269" w:lineRule="exact"/>
        <w:rPr>
          <w:sz w:val="20"/>
          <w:szCs w:val="20"/>
          <w:color w:val="auto"/>
        </w:rPr>
      </w:pPr>
    </w:p>
    <w:p>
      <w:pPr>
        <w:ind w:left="240" w:right="60" w:firstLine="730"/>
        <w:spacing w:after="0" w:line="234" w:lineRule="auto"/>
        <w:tabs>
          <w:tab w:leader="none" w:pos="1673" w:val="left"/>
        </w:tabs>
        <w:numPr>
          <w:ilvl w:val="0"/>
          <w:numId w:val="2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проводит детальный анализ проекта</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на основании предоставленных документов</w:t>
      </w:r>
      <w:r>
        <w:rPr>
          <w:rFonts w:ascii="Times New Roman" w:cs="Times New Roman" w:eastAsia="Times New Roman" w:hAnsi="Times New Roman"/>
          <w:sz w:val="28"/>
          <w:szCs w:val="28"/>
          <w:color w:val="auto"/>
        </w:rPr>
        <w:t>.</w:t>
      </w:r>
    </w:p>
    <w:p>
      <w:pPr>
        <w:spacing w:after="0" w:line="121" w:lineRule="exact"/>
        <w:rPr>
          <w:rFonts w:ascii="Times New Roman" w:cs="Times New Roman" w:eastAsia="Times New Roman" w:hAnsi="Times New Roman"/>
          <w:sz w:val="28"/>
          <w:szCs w:val="28"/>
          <w:b w:val="1"/>
          <w:bCs w:val="1"/>
          <w:color w:val="auto"/>
        </w:rPr>
      </w:pPr>
    </w:p>
    <w:p>
      <w:pPr>
        <w:ind w:left="5360" w:hanging="182"/>
        <w:spacing w:after="0"/>
        <w:tabs>
          <w:tab w:leader="none" w:pos="5360" w:val="left"/>
        </w:tabs>
        <w:numPr>
          <w:ilvl w:val="1"/>
          <w:numId w:val="25"/>
        </w:numPr>
        <w:rPr>
          <w:rFonts w:ascii="Times New Roman" w:cs="Times New Roman" w:eastAsia="Times New Roman" w:hAnsi="Times New Roman"/>
          <w:sz w:val="21"/>
          <w:szCs w:val="21"/>
          <w:b w:val="1"/>
          <w:bCs w:val="1"/>
          <w:color w:val="1F4E79"/>
        </w:rPr>
      </w:pPr>
      <w:r>
        <w:rPr>
          <w:rFonts w:ascii="Times New Roman" w:cs="Times New Roman" w:eastAsia="Times New Roman" w:hAnsi="Times New Roman"/>
          <w:sz w:val="21"/>
          <w:szCs w:val="21"/>
          <w:b w:val="1"/>
          <w:bCs w:val="1"/>
          <w:color w:val="1F4E79"/>
        </w:rPr>
        <w:t>случае принятия положительного решения</w:t>
      </w:r>
    </w:p>
    <w:p>
      <w:pPr>
        <w:spacing w:after="0" w:line="111" w:lineRule="exact"/>
        <w:rPr>
          <w:rFonts w:ascii="Times New Roman" w:cs="Times New Roman" w:eastAsia="Times New Roman" w:hAnsi="Times New Roman"/>
          <w:sz w:val="21"/>
          <w:szCs w:val="21"/>
          <w:b w:val="1"/>
          <w:bCs w:val="1"/>
          <w:color w:val="1F4E79"/>
        </w:rPr>
      </w:pPr>
    </w:p>
    <w:p>
      <w:pPr>
        <w:jc w:val="both"/>
        <w:ind w:left="240" w:right="60" w:firstLine="730"/>
        <w:spacing w:after="0" w:line="235" w:lineRule="auto"/>
        <w:tabs>
          <w:tab w:leader="none" w:pos="1673" w:val="left"/>
        </w:tabs>
        <w:numPr>
          <w:ilvl w:val="0"/>
          <w:numId w:val="2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направляет инициатору проекта</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официальное письмо с предварительным согласием на выдачу гарантии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3035300</wp:posOffset>
            </wp:positionH>
            <wp:positionV relativeFrom="paragraph">
              <wp:posOffset>-711835</wp:posOffset>
            </wp:positionV>
            <wp:extent cx="221615" cy="3467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ind w:left="24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решение коллегиального органа</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3021330</wp:posOffset>
            </wp:positionH>
            <wp:positionV relativeFrom="paragraph">
              <wp:posOffset>-137795</wp:posOffset>
            </wp:positionV>
            <wp:extent cx="221615" cy="3467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spacing w:after="0" w:line="363" w:lineRule="exact"/>
        <w:rPr>
          <w:sz w:val="20"/>
          <w:szCs w:val="20"/>
          <w:color w:val="auto"/>
        </w:rPr>
      </w:pPr>
    </w:p>
    <w:p>
      <w:pPr>
        <w:jc w:val="both"/>
        <w:ind w:left="240" w:right="60" w:firstLine="730"/>
        <w:spacing w:after="0" w:line="248" w:lineRule="auto"/>
        <w:tabs>
          <w:tab w:leader="none" w:pos="1673" w:val="left"/>
        </w:tabs>
        <w:numPr>
          <w:ilvl w:val="0"/>
          <w:numId w:val="26"/>
        </w:numPr>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 xml:space="preserve">Инициатор проекта </w:t>
      </w:r>
      <w:r>
        <w:rPr>
          <w:rFonts w:ascii="Times New Roman" w:cs="Times New Roman" w:eastAsia="Times New Roman" w:hAnsi="Times New Roman"/>
          <w:sz w:val="27"/>
          <w:szCs w:val="27"/>
          <w:color w:val="auto"/>
        </w:rPr>
        <w:t>в течение</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color w:val="auto"/>
        </w:rPr>
        <w:t>1</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color w:val="auto"/>
        </w:rPr>
        <w:t>рабочего дня с момента</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color w:val="auto"/>
        </w:rPr>
        <w:t xml:space="preserve">получения официального письма АО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Корпорация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МСП</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 предварительным согласием на выдачу гарантии направляет в АО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Корпорация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МСП</w:t>
      </w:r>
      <w:r>
        <w:rPr>
          <w:rFonts w:ascii="Times New Roman" w:cs="Times New Roman" w:eastAsia="Times New Roman" w:hAnsi="Times New Roman"/>
          <w:sz w:val="27"/>
          <w:szCs w:val="27"/>
          <w:color w:val="auto"/>
        </w:rPr>
        <w:t>»</w:t>
      </w:r>
    </w:p>
    <w:p>
      <w:pPr>
        <w:sectPr>
          <w:pgSz w:w="11900" w:h="16838" w:orient="portrait"/>
          <w:cols w:equalWidth="0" w:num="1">
            <w:col w:w="9680"/>
          </w:cols>
          <w:pgMar w:left="1440" w:top="699" w:right="786" w:bottom="294" w:gutter="0" w:footer="0" w:header="0"/>
        </w:sectPr>
      </w:pPr>
    </w:p>
    <w:p>
      <w:pPr>
        <w:jc w:val="center"/>
        <w:ind w:right="-219"/>
        <w:spacing w:after="0"/>
        <w:rPr>
          <w:sz w:val="20"/>
          <w:szCs w:val="20"/>
          <w:color w:val="auto"/>
        </w:rPr>
      </w:pPr>
      <w:r>
        <w:rPr>
          <w:rFonts w:ascii="Calibri" w:cs="Calibri" w:eastAsia="Calibri" w:hAnsi="Calibri"/>
          <w:sz w:val="22"/>
          <w:szCs w:val="22"/>
          <w:color w:val="auto"/>
        </w:rPr>
        <w:t>14</w:t>
      </w:r>
    </w:p>
    <w:p>
      <w:pPr>
        <w:spacing w:after="0" w:line="31" w:lineRule="exact"/>
        <w:rPr>
          <w:sz w:val="20"/>
          <w:szCs w:val="20"/>
          <w:color w:val="auto"/>
        </w:rPr>
      </w:pPr>
    </w:p>
    <w:p>
      <w:pPr>
        <w:ind w:left="240" w:right="40"/>
        <w:spacing w:after="0" w:line="234" w:lineRule="auto"/>
        <w:rPr>
          <w:sz w:val="20"/>
          <w:szCs w:val="20"/>
          <w:color w:val="auto"/>
        </w:rPr>
      </w:pPr>
      <w:r>
        <w:rPr>
          <w:rFonts w:ascii="Times New Roman" w:cs="Times New Roman" w:eastAsia="Times New Roman" w:hAnsi="Times New Roman"/>
          <w:sz w:val="28"/>
          <w:szCs w:val="28"/>
          <w:color w:val="auto"/>
        </w:rPr>
        <w:t>официальный ответ со списком аккредитованных банков 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или организаций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партнеров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которые необходимо направить проект</w:t>
      </w:r>
    </w:p>
    <w:p>
      <w:pPr>
        <w:spacing w:after="0" w:line="2" w:lineRule="exact"/>
        <w:rPr>
          <w:sz w:val="20"/>
          <w:szCs w:val="20"/>
          <w:color w:val="auto"/>
        </w:rPr>
      </w:pPr>
    </w:p>
    <w:p>
      <w:pPr>
        <w:ind w:left="440" w:hanging="192"/>
        <w:spacing w:after="0"/>
        <w:tabs>
          <w:tab w:leader="none" w:pos="440" w:val="left"/>
        </w:tabs>
        <w:numPr>
          <w:ilvl w:val="0"/>
          <w:numId w:val="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предварительным согласием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выдачу гарантии</w:t>
      </w:r>
      <w:r>
        <w:rPr>
          <w:rFonts w:ascii="Times New Roman" w:cs="Times New Roman" w:eastAsia="Times New Roman" w:hAnsi="Times New Roman"/>
          <w:sz w:val="28"/>
          <w:szCs w:val="28"/>
          <w:color w:val="auto"/>
        </w:rPr>
        <w:t>.</w:t>
      </w:r>
    </w:p>
    <w:p>
      <w:pPr>
        <w:spacing w:after="0" w:line="200" w:lineRule="exact"/>
        <w:rPr>
          <w:rFonts w:ascii="Times New Roman" w:cs="Times New Roman" w:eastAsia="Times New Roman" w:hAnsi="Times New Roman"/>
          <w:sz w:val="28"/>
          <w:szCs w:val="28"/>
          <w:color w:val="auto"/>
        </w:rPr>
      </w:pPr>
    </w:p>
    <w:p>
      <w:pPr>
        <w:spacing w:after="0" w:line="319" w:lineRule="exact"/>
        <w:rPr>
          <w:rFonts w:ascii="Times New Roman" w:cs="Times New Roman" w:eastAsia="Times New Roman" w:hAnsi="Times New Roman"/>
          <w:sz w:val="28"/>
          <w:szCs w:val="28"/>
          <w:color w:val="auto"/>
        </w:rPr>
      </w:pPr>
    </w:p>
    <w:p>
      <w:pPr>
        <w:jc w:val="both"/>
        <w:ind w:left="240" w:right="40" w:firstLine="730"/>
        <w:spacing w:after="0" w:line="237" w:lineRule="auto"/>
        <w:tabs>
          <w:tab w:leader="none" w:pos="1673" w:val="left"/>
        </w:tabs>
        <w:numPr>
          <w:ilvl w:val="1"/>
          <w:numId w:val="2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в течение</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рабочих дней</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официальными письмами направляет предварительное согласие на выдачу гарантии и пакет документов по проекту в аккредитованные банки 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или организации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партнеры</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указанные инициатором проекта</w:t>
      </w:r>
      <w:r>
        <w:rPr>
          <w:rFonts w:ascii="Times New Roman" w:cs="Times New Roman" w:eastAsia="Times New Roman" w:hAnsi="Times New Roman"/>
          <w:sz w:val="28"/>
          <w:szCs w:val="28"/>
          <w:color w:val="auto"/>
        </w:rPr>
        <w:t>.</w:t>
      </w:r>
    </w:p>
    <w:p>
      <w:pPr>
        <w:spacing w:after="0" w:line="200" w:lineRule="exact"/>
        <w:rPr>
          <w:rFonts w:ascii="Times New Roman" w:cs="Times New Roman" w:eastAsia="Times New Roman" w:hAnsi="Times New Roman"/>
          <w:sz w:val="28"/>
          <w:szCs w:val="28"/>
          <w:b w:val="1"/>
          <w:bCs w:val="1"/>
          <w:color w:val="auto"/>
        </w:rPr>
      </w:pPr>
    </w:p>
    <w:p>
      <w:pPr>
        <w:spacing w:after="0" w:line="307" w:lineRule="exact"/>
        <w:rPr>
          <w:rFonts w:ascii="Times New Roman" w:cs="Times New Roman" w:eastAsia="Times New Roman" w:hAnsi="Times New Roman"/>
          <w:sz w:val="28"/>
          <w:szCs w:val="28"/>
          <w:b w:val="1"/>
          <w:bCs w:val="1"/>
          <w:color w:val="auto"/>
        </w:rPr>
      </w:pPr>
    </w:p>
    <w:p>
      <w:pPr>
        <w:ind w:left="1680" w:hanging="710"/>
        <w:spacing w:after="0"/>
        <w:tabs>
          <w:tab w:leader="none" w:pos="1680" w:val="left"/>
        </w:tabs>
        <w:numPr>
          <w:ilvl w:val="1"/>
          <w:numId w:val="2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Аккредитованные банки </w:t>
      </w:r>
      <w:r>
        <w:rPr>
          <w:rFonts w:ascii="Times New Roman" w:cs="Times New Roman" w:eastAsia="Times New Roman" w:hAnsi="Times New Roman"/>
          <w:sz w:val="28"/>
          <w:szCs w:val="28"/>
          <w:color w:val="auto"/>
        </w:rPr>
        <w:t>в течение</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5</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рабочих дней уведомляют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3034030</wp:posOffset>
            </wp:positionH>
            <wp:positionV relativeFrom="paragraph">
              <wp:posOffset>-1614170</wp:posOffset>
            </wp:positionV>
            <wp:extent cx="175260" cy="2743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extLst>
                    </a:blip>
                    <a:srcRect/>
                    <a:stretch>
                      <a:fillRect/>
                    </a:stretch>
                  </pic:blipFill>
                  <pic:spPr bwMode="auto">
                    <a:xfrm>
                      <a:off x="0" y="0"/>
                      <a:ext cx="175260" cy="274320"/>
                    </a:xfrm>
                    <a:prstGeom prst="rect">
                      <a:avLst/>
                    </a:prstGeom>
                    <a:noFill/>
                  </pic:spPr>
                </pic:pic>
              </a:graphicData>
            </a:graphic>
          </wp:anchor>
        </w:drawing>
        <w:drawing>
          <wp:anchor simplePos="0" relativeHeight="251657728" behindDoc="1" locked="0" layoutInCell="0" allowOverlap="1">
            <wp:simplePos x="0" y="0"/>
            <wp:positionH relativeFrom="column">
              <wp:posOffset>3044190</wp:posOffset>
            </wp:positionH>
            <wp:positionV relativeFrom="paragraph">
              <wp:posOffset>-510540</wp:posOffset>
            </wp:positionV>
            <wp:extent cx="221615" cy="3467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jc w:val="both"/>
        <w:ind w:left="240" w:right="40"/>
        <w:spacing w:after="0" w:line="237" w:lineRule="auto"/>
        <w:rPr>
          <w:sz w:val="20"/>
          <w:szCs w:val="20"/>
          <w:color w:val="auto"/>
        </w:rPr>
      </w:pPr>
      <w:r>
        <w:rPr>
          <w:rFonts w:ascii="Times New Roman" w:cs="Times New Roman" w:eastAsia="Times New Roman" w:hAnsi="Times New Roman"/>
          <w:sz w:val="28"/>
          <w:szCs w:val="28"/>
          <w:color w:val="auto"/>
        </w:rPr>
        <w:t xml:space="preserve">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 готовности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неготовности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принять проект в работу банка на условиях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указанных в предварительном согласии на выдачу гарантии</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3053715</wp:posOffset>
            </wp:positionH>
            <wp:positionV relativeFrom="paragraph">
              <wp:posOffset>-210185</wp:posOffset>
            </wp:positionV>
            <wp:extent cx="221615" cy="3467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spacing w:after="0" w:line="176" w:lineRule="exact"/>
        <w:rPr>
          <w:sz w:val="20"/>
          <w:szCs w:val="20"/>
          <w:color w:val="auto"/>
        </w:rPr>
      </w:pPr>
    </w:p>
    <w:p>
      <w:pPr>
        <w:jc w:val="both"/>
        <w:ind w:left="240" w:right="40" w:firstLine="730"/>
        <w:spacing w:after="0" w:line="234" w:lineRule="auto"/>
        <w:tabs>
          <w:tab w:leader="none" w:pos="1673" w:val="left"/>
        </w:tabs>
        <w:numPr>
          <w:ilvl w:val="0"/>
          <w:numId w:val="2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Аккредитованные банки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принявшие проект в работу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осуществляют прямое взаимодействие с инициатором проекта по вопросам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3063240</wp:posOffset>
            </wp:positionH>
            <wp:positionV relativeFrom="paragraph">
              <wp:posOffset>-1270</wp:posOffset>
            </wp:positionV>
            <wp:extent cx="221615" cy="3467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jc w:val="center"/>
        <w:ind w:right="4860"/>
        <w:spacing w:after="0"/>
        <w:rPr>
          <w:sz w:val="20"/>
          <w:szCs w:val="20"/>
          <w:color w:val="auto"/>
        </w:rPr>
      </w:pPr>
      <w:r>
        <w:rPr>
          <w:rFonts w:ascii="Times New Roman" w:cs="Times New Roman" w:eastAsia="Times New Roman" w:hAnsi="Times New Roman"/>
          <w:sz w:val="28"/>
          <w:szCs w:val="28"/>
          <w:color w:val="auto"/>
        </w:rPr>
        <w:t>предоставления кредитных средств</w:t>
      </w:r>
      <w:r>
        <w:rPr>
          <w:rFonts w:ascii="Times New Roman" w:cs="Times New Roman" w:eastAsia="Times New Roman" w:hAnsi="Times New Roman"/>
          <w:sz w:val="28"/>
          <w:szCs w:val="28"/>
          <w:color w:val="auto"/>
        </w:rPr>
        <w:t>.</w:t>
      </w:r>
    </w:p>
    <w:p>
      <w:pPr>
        <w:spacing w:after="0" w:line="184" w:lineRule="exact"/>
        <w:rPr>
          <w:sz w:val="20"/>
          <w:szCs w:val="20"/>
          <w:color w:val="auto"/>
        </w:rPr>
      </w:pPr>
    </w:p>
    <w:p>
      <w:pPr>
        <w:ind w:left="1680" w:hanging="710"/>
        <w:spacing w:after="0"/>
        <w:tabs>
          <w:tab w:leader="none" w:pos="1680" w:val="left"/>
        </w:tabs>
        <w:numPr>
          <w:ilvl w:val="0"/>
          <w:numId w:val="2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Аккредитованный банк </w:t>
      </w:r>
      <w:r>
        <w:rPr>
          <w:rFonts w:ascii="Times New Roman" w:cs="Times New Roman" w:eastAsia="Times New Roman" w:hAnsi="Times New Roman"/>
          <w:sz w:val="28"/>
          <w:szCs w:val="28"/>
          <w:color w:val="auto"/>
        </w:rPr>
        <w:t>принимает решение о предоставлении</w:t>
      </w:r>
    </w:p>
    <w:p>
      <w:pPr>
        <w:spacing w:after="0" w:line="13" w:lineRule="exact"/>
        <w:rPr>
          <w:sz w:val="20"/>
          <w:szCs w:val="20"/>
          <w:color w:val="auto"/>
        </w:rPr>
      </w:pPr>
    </w:p>
    <w:p>
      <w:pPr>
        <w:ind w:left="240" w:right="40"/>
        <w:spacing w:after="0" w:line="233" w:lineRule="auto"/>
        <w:rPr>
          <w:sz w:val="20"/>
          <w:szCs w:val="20"/>
          <w:color w:val="auto"/>
        </w:rPr>
      </w:pPr>
      <w:r>
        <w:rPr>
          <w:rFonts w:ascii="Times New Roman" w:cs="Times New Roman" w:eastAsia="Times New Roman" w:hAnsi="Times New Roman"/>
          <w:sz w:val="28"/>
          <w:szCs w:val="28"/>
          <w:color w:val="auto"/>
        </w:rPr>
        <w:t xml:space="preserve">финансирования по проекту с поддержкой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 направляет в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указанное решение</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3062605</wp:posOffset>
            </wp:positionH>
            <wp:positionV relativeFrom="paragraph">
              <wp:posOffset>-22860</wp:posOffset>
            </wp:positionV>
            <wp:extent cx="221615" cy="3467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spacing w:after="0" w:line="73"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b w:val="1"/>
          <w:bCs w:val="1"/>
          <w:color w:val="1F4E79"/>
        </w:rPr>
        <w:t>в случае принятия положительного решения</w:t>
      </w:r>
    </w:p>
    <w:p>
      <w:pPr>
        <w:spacing w:after="0" w:line="130" w:lineRule="exact"/>
        <w:rPr>
          <w:sz w:val="20"/>
          <w:szCs w:val="20"/>
          <w:color w:val="auto"/>
        </w:rPr>
      </w:pPr>
    </w:p>
    <w:p>
      <w:pPr>
        <w:jc w:val="both"/>
        <w:ind w:left="240" w:right="40" w:firstLine="730"/>
        <w:spacing w:after="0" w:line="235" w:lineRule="auto"/>
        <w:tabs>
          <w:tab w:leader="none" w:pos="1673" w:val="left"/>
        </w:tabs>
        <w:numPr>
          <w:ilvl w:val="0"/>
          <w:numId w:val="3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Аккредитованный банк</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РГО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при</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необходимости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инициатор проекта</w:t>
      </w:r>
      <w:r>
        <w:rPr>
          <w:rFonts w:ascii="Times New Roman" w:cs="Times New Roman" w:eastAsia="Times New Roman" w:hAnsi="Times New Roman"/>
          <w:sz w:val="28"/>
          <w:szCs w:val="28"/>
          <w:color w:val="auto"/>
        </w:rPr>
        <w:t xml:space="preserve"> согласовывают дату подписания документов по финансированию проекта</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3061970</wp:posOffset>
            </wp:positionH>
            <wp:positionV relativeFrom="paragraph">
              <wp:posOffset>-11430</wp:posOffset>
            </wp:positionV>
            <wp:extent cx="221615" cy="3467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spacing w:after="0" w:line="200" w:lineRule="exact"/>
        <w:rPr>
          <w:sz w:val="20"/>
          <w:szCs w:val="20"/>
          <w:color w:val="auto"/>
        </w:rPr>
      </w:pPr>
    </w:p>
    <w:p>
      <w:pPr>
        <w:spacing w:after="0" w:line="244" w:lineRule="exact"/>
        <w:rPr>
          <w:sz w:val="20"/>
          <w:szCs w:val="20"/>
          <w:color w:val="auto"/>
        </w:rPr>
      </w:pPr>
    </w:p>
    <w:p>
      <w:pPr>
        <w:ind w:left="980"/>
        <w:spacing w:after="0"/>
        <w:tabs>
          <w:tab w:leader="none" w:pos="1660" w:val="left"/>
          <w:tab w:leader="none" w:pos="3320" w:val="left"/>
          <w:tab w:leader="none" w:pos="4540" w:val="left"/>
          <w:tab w:leader="none" w:pos="6300" w:val="left"/>
          <w:tab w:leader="none" w:pos="7820" w:val="left"/>
        </w:tabs>
        <w:rPr>
          <w:sz w:val="20"/>
          <w:szCs w:val="20"/>
          <w:color w:val="auto"/>
        </w:rPr>
      </w:pPr>
      <w:r>
        <w:rPr>
          <w:rFonts w:ascii="Times New Roman" w:cs="Times New Roman" w:eastAsia="Times New Roman" w:hAnsi="Times New Roman"/>
          <w:sz w:val="28"/>
          <w:szCs w:val="28"/>
          <w:b w:val="1"/>
          <w:bCs w:val="1"/>
          <w:color w:val="auto"/>
        </w:rPr>
        <w:t>11.</w:t>
      </w:r>
      <w:r>
        <w:rPr>
          <w:sz w:val="20"/>
          <w:szCs w:val="20"/>
          <w:color w:val="auto"/>
        </w:rPr>
        <w:tab/>
      </w:r>
      <w:r>
        <w:rPr>
          <w:rFonts w:ascii="Times New Roman" w:cs="Times New Roman" w:eastAsia="Times New Roman" w:hAnsi="Times New Roman"/>
          <w:sz w:val="28"/>
          <w:szCs w:val="28"/>
          <w:b w:val="1"/>
          <w:bCs w:val="1"/>
          <w:color w:val="auto"/>
        </w:rPr>
        <w:t>Инициатор</w:t>
        <w:tab/>
        <w:t>проекта</w:t>
      </w:r>
      <w:r>
        <w:rPr>
          <w:sz w:val="20"/>
          <w:szCs w:val="20"/>
          <w:color w:val="auto"/>
        </w:rPr>
        <w:tab/>
      </w:r>
      <w:r>
        <w:rPr>
          <w:rFonts w:ascii="Times New Roman" w:cs="Times New Roman" w:eastAsia="Times New Roman" w:hAnsi="Times New Roman"/>
          <w:sz w:val="28"/>
          <w:szCs w:val="28"/>
          <w:color w:val="auto"/>
        </w:rPr>
        <w:t>подписывает</w:t>
        <w:tab/>
        <w:t>кредитную</w:t>
        <w:tab/>
        <w:t>документацию</w:t>
      </w:r>
    </w:p>
    <w:p>
      <w:pPr>
        <w:spacing w:after="0" w:line="13" w:lineRule="exact"/>
        <w:rPr>
          <w:sz w:val="20"/>
          <w:szCs w:val="20"/>
          <w:color w:val="auto"/>
        </w:rPr>
      </w:pPr>
    </w:p>
    <w:p>
      <w:pPr>
        <w:ind w:left="240" w:right="40" w:firstLine="8"/>
        <w:spacing w:after="0" w:line="234" w:lineRule="auto"/>
        <w:tabs>
          <w:tab w:leader="none" w:pos="444" w:val="left"/>
        </w:tabs>
        <w:numPr>
          <w:ilvl w:val="0"/>
          <w:numId w:val="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аккредитованным банком и гарантийную документацию с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РГО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при необходимости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 определенную дату</w:t>
      </w:r>
      <w:r>
        <w:rPr>
          <w:rFonts w:ascii="Times New Roman" w:cs="Times New Roman" w:eastAsia="Times New Roman" w:hAnsi="Times New Roman"/>
          <w:sz w:val="28"/>
          <w:szCs w:val="28"/>
          <w:color w:val="auto"/>
        </w:rPr>
        <w:t>.</w:t>
      </w:r>
    </w:p>
    <w:p>
      <w:pPr>
        <w:spacing w:after="0" w:line="200" w:lineRule="exact"/>
        <w:rPr>
          <w:rFonts w:ascii="Times New Roman" w:cs="Times New Roman" w:eastAsia="Times New Roman" w:hAnsi="Times New Roman"/>
          <w:sz w:val="28"/>
          <w:szCs w:val="28"/>
          <w:color w:val="auto"/>
        </w:rPr>
      </w:pPr>
    </w:p>
    <w:p>
      <w:pPr>
        <w:spacing w:after="0" w:line="276" w:lineRule="exact"/>
        <w:rPr>
          <w:rFonts w:ascii="Times New Roman" w:cs="Times New Roman" w:eastAsia="Times New Roman" w:hAnsi="Times New Roman"/>
          <w:sz w:val="28"/>
          <w:szCs w:val="28"/>
          <w:color w:val="auto"/>
        </w:rPr>
      </w:pPr>
    </w:p>
    <w:p>
      <w:pPr>
        <w:jc w:val="both"/>
        <w:ind w:left="240" w:right="40" w:firstLine="730"/>
        <w:spacing w:after="0" w:line="234" w:lineRule="auto"/>
        <w:tabs>
          <w:tab w:leader="none" w:pos="1673" w:val="left"/>
        </w:tabs>
        <w:numPr>
          <w:ilvl w:val="1"/>
          <w:numId w:val="3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Инициатор проекта </w:t>
      </w:r>
      <w:r>
        <w:rPr>
          <w:rFonts w:ascii="Times New Roman" w:cs="Times New Roman" w:eastAsia="Times New Roman" w:hAnsi="Times New Roman"/>
          <w:sz w:val="28"/>
          <w:szCs w:val="28"/>
          <w:color w:val="auto"/>
        </w:rPr>
        <w:t>совершает первый платеж в счет</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вознаграждения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 РГО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при необходимости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3072130</wp:posOffset>
            </wp:positionH>
            <wp:positionV relativeFrom="paragraph">
              <wp:posOffset>-693420</wp:posOffset>
            </wp:positionV>
            <wp:extent cx="221615" cy="3467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ind w:left="240" w:right="40"/>
        <w:spacing w:after="0" w:line="234" w:lineRule="auto"/>
        <w:rPr>
          <w:sz w:val="20"/>
          <w:szCs w:val="20"/>
          <w:color w:val="auto"/>
        </w:rPr>
      </w:pPr>
      <w:r>
        <w:rPr>
          <w:rFonts w:ascii="Times New Roman" w:cs="Times New Roman" w:eastAsia="Times New Roman" w:hAnsi="Times New Roman"/>
          <w:sz w:val="28"/>
          <w:szCs w:val="28"/>
          <w:color w:val="auto"/>
        </w:rPr>
        <w:t>предоставление гарантии в соответствии с утвержденным в договоре о предоставлении гарантии графиком</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3061970</wp:posOffset>
            </wp:positionH>
            <wp:positionV relativeFrom="paragraph">
              <wp:posOffset>-81915</wp:posOffset>
            </wp:positionV>
            <wp:extent cx="203835" cy="3187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extLst>
                    </a:blip>
                    <a:srcRect/>
                    <a:stretch>
                      <a:fillRect/>
                    </a:stretch>
                  </pic:blipFill>
                  <pic:spPr bwMode="auto">
                    <a:xfrm>
                      <a:off x="0" y="0"/>
                      <a:ext cx="203835" cy="318770"/>
                    </a:xfrm>
                    <a:prstGeom prst="rect">
                      <a:avLst/>
                    </a:prstGeom>
                    <a:noFill/>
                  </pic:spPr>
                </pic:pic>
              </a:graphicData>
            </a:graphic>
          </wp:anchor>
        </w:drawing>
      </w:r>
    </w:p>
    <w:p>
      <w:pPr>
        <w:spacing w:after="0" w:line="164" w:lineRule="exact"/>
        <w:rPr>
          <w:sz w:val="20"/>
          <w:szCs w:val="20"/>
          <w:color w:val="auto"/>
        </w:rPr>
      </w:pPr>
    </w:p>
    <w:p>
      <w:pPr>
        <w:ind w:left="980"/>
        <w:spacing w:after="0"/>
        <w:tabs>
          <w:tab w:leader="none" w:pos="1660" w:val="left"/>
          <w:tab w:leader="none" w:pos="3620" w:val="left"/>
          <w:tab w:leader="none" w:pos="5160" w:val="left"/>
          <w:tab w:leader="none" w:pos="6760" w:val="left"/>
          <w:tab w:leader="none" w:pos="8560" w:val="left"/>
        </w:tabs>
        <w:rPr>
          <w:sz w:val="20"/>
          <w:szCs w:val="20"/>
          <w:color w:val="auto"/>
        </w:rPr>
      </w:pPr>
      <w:r>
        <w:rPr>
          <w:rFonts w:ascii="Times New Roman" w:cs="Times New Roman" w:eastAsia="Times New Roman" w:hAnsi="Times New Roman"/>
          <w:sz w:val="28"/>
          <w:szCs w:val="28"/>
          <w:b w:val="1"/>
          <w:bCs w:val="1"/>
          <w:color w:val="auto"/>
        </w:rPr>
        <w:t>13.</w:t>
      </w:r>
      <w:r>
        <w:rPr>
          <w:sz w:val="20"/>
          <w:szCs w:val="20"/>
          <w:color w:val="auto"/>
        </w:rPr>
        <w:tab/>
      </w:r>
      <w:r>
        <w:rPr>
          <w:rFonts w:ascii="Times New Roman" w:cs="Times New Roman" w:eastAsia="Times New Roman" w:hAnsi="Times New Roman"/>
          <w:sz w:val="28"/>
          <w:szCs w:val="28"/>
          <w:b w:val="1"/>
          <w:bCs w:val="1"/>
          <w:color w:val="auto"/>
        </w:rPr>
        <w:t>Инициатор</w:t>
      </w:r>
      <w:r>
        <w:rPr>
          <w:sz w:val="20"/>
          <w:szCs w:val="20"/>
          <w:color w:val="auto"/>
        </w:rPr>
        <w:tab/>
      </w:r>
      <w:r>
        <w:rPr>
          <w:rFonts w:ascii="Times New Roman" w:cs="Times New Roman" w:eastAsia="Times New Roman" w:hAnsi="Times New Roman"/>
          <w:sz w:val="28"/>
          <w:szCs w:val="28"/>
          <w:b w:val="1"/>
          <w:bCs w:val="1"/>
          <w:color w:val="auto"/>
        </w:rPr>
        <w:t>проекта</w:t>
      </w:r>
      <w:r>
        <w:rPr>
          <w:sz w:val="20"/>
          <w:szCs w:val="20"/>
          <w:color w:val="auto"/>
        </w:rPr>
        <w:tab/>
      </w:r>
      <w:r>
        <w:rPr>
          <w:rFonts w:ascii="Times New Roman" w:cs="Times New Roman" w:eastAsia="Times New Roman" w:hAnsi="Times New Roman"/>
          <w:sz w:val="28"/>
          <w:szCs w:val="28"/>
          <w:color w:val="auto"/>
        </w:rPr>
        <w:t>получает</w:t>
      </w:r>
      <w:r>
        <w:rPr>
          <w:sz w:val="20"/>
          <w:szCs w:val="20"/>
          <w:color w:val="auto"/>
        </w:rPr>
        <w:tab/>
      </w:r>
      <w:r>
        <w:rPr>
          <w:rFonts w:ascii="Times New Roman" w:cs="Times New Roman" w:eastAsia="Times New Roman" w:hAnsi="Times New Roman"/>
          <w:sz w:val="28"/>
          <w:szCs w:val="28"/>
          <w:color w:val="auto"/>
        </w:rPr>
        <w:t>кредитные</w:t>
      </w:r>
      <w:r>
        <w:rPr>
          <w:sz w:val="20"/>
          <w:szCs w:val="20"/>
          <w:color w:val="auto"/>
        </w:rPr>
        <w:tab/>
      </w:r>
      <w:r>
        <w:rPr>
          <w:rFonts w:ascii="Times New Roman" w:cs="Times New Roman" w:eastAsia="Times New Roman" w:hAnsi="Times New Roman"/>
          <w:sz w:val="28"/>
          <w:szCs w:val="28"/>
          <w:color w:val="auto"/>
        </w:rPr>
        <w:t>средства</w:t>
      </w:r>
    </w:p>
    <w:p>
      <w:pPr>
        <w:spacing w:after="0" w:line="16" w:lineRule="exact"/>
        <w:rPr>
          <w:sz w:val="20"/>
          <w:szCs w:val="20"/>
          <w:color w:val="auto"/>
        </w:rPr>
      </w:pPr>
    </w:p>
    <w:p>
      <w:pPr>
        <w:ind w:left="240" w:right="40" w:firstLine="8"/>
        <w:spacing w:after="0" w:line="233" w:lineRule="auto"/>
        <w:tabs>
          <w:tab w:leader="none" w:pos="561" w:val="left"/>
        </w:tabs>
        <w:numPr>
          <w:ilvl w:val="0"/>
          <w:numId w:val="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аккредитованного банка с гарантийной поддержкой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РГО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при необходимости</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3027045</wp:posOffset>
            </wp:positionH>
            <wp:positionV relativeFrom="paragraph">
              <wp:posOffset>-160020</wp:posOffset>
            </wp:positionV>
            <wp:extent cx="221615" cy="3467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spacing w:after="0" w:line="204" w:lineRule="exact"/>
        <w:rPr>
          <w:sz w:val="20"/>
          <w:szCs w:val="20"/>
          <w:color w:val="auto"/>
        </w:rPr>
      </w:pPr>
    </w:p>
    <w:p>
      <w:pPr>
        <w:jc w:val="both"/>
        <w:ind w:left="240" w:right="40" w:firstLine="722"/>
        <w:spacing w:after="0" w:line="237" w:lineRule="auto"/>
        <w:rPr>
          <w:sz w:val="20"/>
          <w:szCs w:val="20"/>
          <w:color w:val="auto"/>
        </w:rPr>
      </w:pPr>
      <w:r>
        <w:rPr>
          <w:rFonts w:ascii="Times New Roman" w:cs="Times New Roman" w:eastAsia="Times New Roman" w:hAnsi="Times New Roman"/>
          <w:sz w:val="28"/>
          <w:szCs w:val="28"/>
          <w:b w:val="1"/>
          <w:bCs w:val="1"/>
          <w:color w:val="auto"/>
        </w:rPr>
        <w:t xml:space="preserve">14. </w:t>
      </w:r>
      <w:r>
        <w:rPr>
          <w:rFonts w:ascii="Times New Roman" w:cs="Times New Roman" w:eastAsia="Times New Roman" w:hAnsi="Times New Roman"/>
          <w:sz w:val="28"/>
          <w:szCs w:val="28"/>
          <w:b w:val="1"/>
          <w:bCs w:val="1"/>
          <w:color w:val="auto"/>
        </w:rPr>
        <w:t>Инициатор проекта</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уплачивает вознаграждение</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 РГО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при необходимости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предоставление гарантии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поручительства в соответствии с утвержденным в договоре о предоставлении гарантии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поручительства графиком</w:t>
      </w:r>
      <w:r>
        <w:rPr>
          <w:rFonts w:ascii="Times New Roman" w:cs="Times New Roman" w:eastAsia="Times New Roman" w:hAnsi="Times New Roman"/>
          <w:sz w:val="28"/>
          <w:szCs w:val="28"/>
          <w:color w:val="auto"/>
        </w:rPr>
        <w:t>.</w:t>
      </w:r>
    </w:p>
    <w:p>
      <w:pPr>
        <w:sectPr>
          <w:pgSz w:w="11900" w:h="16838" w:orient="portrait"/>
          <w:cols w:equalWidth="0" w:num="1">
            <w:col w:w="9660"/>
          </w:cols>
          <w:pgMar w:left="1440" w:top="699" w:right="806" w:bottom="1440" w:gutter="0" w:footer="0" w:header="0"/>
        </w:sectPr>
      </w:pPr>
    </w:p>
    <w:p>
      <w:pPr>
        <w:jc w:val="center"/>
        <w:ind w:right="80"/>
        <w:spacing w:after="0"/>
        <w:rPr>
          <w:sz w:val="20"/>
          <w:szCs w:val="20"/>
          <w:color w:val="auto"/>
        </w:rPr>
      </w:pPr>
      <w:r>
        <w:rPr>
          <w:rFonts w:ascii="Calibri" w:cs="Calibri" w:eastAsia="Calibri" w:hAnsi="Calibri"/>
          <w:sz w:val="22"/>
          <w:szCs w:val="22"/>
          <w:color w:val="auto"/>
        </w:rPr>
        <w:t>15</w:t>
      </w:r>
    </w:p>
    <w:p>
      <w:pPr>
        <w:spacing w:after="0" w:line="20" w:lineRule="exact"/>
        <w:rPr>
          <w:sz w:val="20"/>
          <w:szCs w:val="20"/>
          <w:color w:val="auto"/>
        </w:rPr>
      </w:pPr>
    </w:p>
    <w:p>
      <w:pPr>
        <w:jc w:val="center"/>
        <w:ind w:right="80"/>
        <w:spacing w:after="0"/>
        <w:rPr>
          <w:sz w:val="20"/>
          <w:szCs w:val="20"/>
          <w:color w:val="auto"/>
        </w:rPr>
      </w:pPr>
      <w:r>
        <w:rPr>
          <w:rFonts w:ascii="Times New Roman" w:cs="Times New Roman" w:eastAsia="Times New Roman" w:hAnsi="Times New Roman"/>
          <w:sz w:val="28"/>
          <w:szCs w:val="28"/>
          <w:b w:val="1"/>
          <w:bCs w:val="1"/>
          <w:color w:val="auto"/>
        </w:rPr>
        <w:t xml:space="preserve">ПОЛУЧЕНИЕ ГАРАНТИИ 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В КАЧЕСТВЕ</w:t>
      </w:r>
    </w:p>
    <w:p>
      <w:pPr>
        <w:spacing w:after="0" w:line="40" w:lineRule="exact"/>
        <w:rPr>
          <w:sz w:val="20"/>
          <w:szCs w:val="20"/>
          <w:color w:val="auto"/>
        </w:rPr>
      </w:pPr>
    </w:p>
    <w:p>
      <w:pPr>
        <w:jc w:val="center"/>
        <w:ind w:left="260" w:right="340"/>
        <w:spacing w:after="0" w:line="247" w:lineRule="auto"/>
        <w:rPr>
          <w:sz w:val="20"/>
          <w:szCs w:val="20"/>
          <w:color w:val="auto"/>
        </w:rPr>
      </w:pPr>
      <w:r>
        <w:rPr>
          <w:rFonts w:ascii="Times New Roman" w:cs="Times New Roman" w:eastAsia="Times New Roman" w:hAnsi="Times New Roman"/>
          <w:sz w:val="28"/>
          <w:szCs w:val="28"/>
          <w:b w:val="1"/>
          <w:bCs w:val="1"/>
          <w:color w:val="auto"/>
        </w:rPr>
        <w:t xml:space="preserve">ОБЕСПЕЧЕНИЯ ЗАЙМА НЕКОММЕРЧЕСКОЙ ОРГАНИЗАЦИИ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ФОНД РАЗВИТИЯ МОНОГОРОДОВ</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color w:val="auto"/>
        </w:rPr>
        <w:t>ПО ПРОДУКТУ</w:t>
      </w:r>
      <w:r>
        <w:rPr>
          <w:rFonts w:ascii="Times New Roman" w:cs="Times New Roman" w:eastAsia="Times New Roman" w:hAnsi="Times New Roman"/>
          <w:sz w:val="28"/>
          <w:szCs w:val="28"/>
          <w:b w:val="1"/>
          <w:bCs w:val="1"/>
          <w:color w:val="auto"/>
        </w:rPr>
        <w:t>: «5-250»</w:t>
      </w:r>
    </w:p>
    <w:p>
      <w:pPr>
        <w:spacing w:after="0" w:line="190" w:lineRule="exact"/>
        <w:rPr>
          <w:sz w:val="20"/>
          <w:szCs w:val="20"/>
          <w:color w:val="auto"/>
        </w:rPr>
      </w:pPr>
    </w:p>
    <w:p>
      <w:pPr>
        <w:jc w:val="both"/>
        <w:ind w:left="260" w:right="340" w:firstLine="2"/>
        <w:spacing w:after="0" w:line="238" w:lineRule="auto"/>
        <w:tabs>
          <w:tab w:leader="none" w:pos="668" w:val="left"/>
        </w:tabs>
        <w:numPr>
          <w:ilvl w:val="0"/>
          <w:numId w:val="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случае субъект малого и среднего предпринимательства планирует реализовать инвестиционный проект на территории монопрофильного муниципального образования и для его реализации он планирует привлечь заём НО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Фонд развития моногородов</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далее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ФРМ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обеспеченный прямой независимой гарантией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также банковской гарантией уполномоченного банка</w:t>
      </w:r>
      <w:r>
        <w:rPr>
          <w:rFonts w:ascii="Times New Roman" w:cs="Times New Roman" w:eastAsia="Times New Roman" w:hAnsi="Times New Roman"/>
          <w:sz w:val="28"/>
          <w:szCs w:val="28"/>
          <w:color w:val="auto"/>
        </w:rPr>
        <w:t>.</w:t>
      </w:r>
    </w:p>
    <w:p>
      <w:pPr>
        <w:spacing w:after="0" w:line="161" w:lineRule="exact"/>
        <w:rPr>
          <w:sz w:val="20"/>
          <w:szCs w:val="20"/>
          <w:color w:val="auto"/>
        </w:rPr>
      </w:pPr>
    </w:p>
    <w:p>
      <w:pPr>
        <w:ind w:left="980"/>
        <w:spacing w:after="0"/>
        <w:tabs>
          <w:tab w:leader="none" w:pos="1660" w:val="left"/>
          <w:tab w:leader="none" w:pos="3740" w:val="left"/>
          <w:tab w:leader="none" w:pos="6600" w:val="left"/>
          <w:tab w:leader="none" w:pos="8260" w:val="left"/>
        </w:tabs>
        <w:rPr>
          <w:sz w:val="20"/>
          <w:szCs w:val="20"/>
          <w:color w:val="auto"/>
        </w:rPr>
      </w:pPr>
      <w:r>
        <w:rPr>
          <w:rFonts w:ascii="Times New Roman" w:cs="Times New Roman" w:eastAsia="Times New Roman" w:hAnsi="Times New Roman"/>
          <w:sz w:val="28"/>
          <w:szCs w:val="28"/>
          <w:b w:val="1"/>
          <w:bCs w:val="1"/>
          <w:color w:val="auto"/>
        </w:rPr>
        <w:t>1.</w:t>
      </w:r>
      <w:r>
        <w:rPr>
          <w:sz w:val="20"/>
          <w:szCs w:val="20"/>
          <w:color w:val="auto"/>
        </w:rPr>
        <w:tab/>
      </w:r>
      <w:r>
        <w:rPr>
          <w:rFonts w:ascii="Times New Roman" w:cs="Times New Roman" w:eastAsia="Times New Roman" w:hAnsi="Times New Roman"/>
          <w:sz w:val="28"/>
          <w:szCs w:val="28"/>
          <w:b w:val="1"/>
          <w:bCs w:val="1"/>
          <w:color w:val="auto"/>
        </w:rPr>
        <w:t>Инициатор</w:t>
      </w:r>
      <w:r>
        <w:rPr>
          <w:sz w:val="20"/>
          <w:szCs w:val="20"/>
          <w:color w:val="auto"/>
        </w:rPr>
        <w:tab/>
      </w:r>
      <w:r>
        <w:rPr>
          <w:rFonts w:ascii="Times New Roman" w:cs="Times New Roman" w:eastAsia="Times New Roman" w:hAnsi="Times New Roman"/>
          <w:sz w:val="28"/>
          <w:szCs w:val="28"/>
          <w:b w:val="1"/>
          <w:bCs w:val="1"/>
          <w:color w:val="auto"/>
        </w:rPr>
        <w:t>инвестиционного</w:t>
      </w:r>
      <w:r>
        <w:rPr>
          <w:sz w:val="20"/>
          <w:szCs w:val="20"/>
          <w:color w:val="auto"/>
        </w:rPr>
        <w:tab/>
      </w:r>
      <w:r>
        <w:rPr>
          <w:rFonts w:ascii="Times New Roman" w:cs="Times New Roman" w:eastAsia="Times New Roman" w:hAnsi="Times New Roman"/>
          <w:sz w:val="28"/>
          <w:szCs w:val="28"/>
          <w:b w:val="1"/>
          <w:bCs w:val="1"/>
          <w:color w:val="auto"/>
        </w:rPr>
        <w:t>проекта</w:t>
      </w:r>
      <w:r>
        <w:rPr>
          <w:sz w:val="20"/>
          <w:szCs w:val="20"/>
          <w:color w:val="auto"/>
        </w:rPr>
        <w:tab/>
      </w:r>
      <w:r>
        <w:rPr>
          <w:rFonts w:ascii="Times New Roman" w:cs="Times New Roman" w:eastAsia="Times New Roman" w:hAnsi="Times New Roman"/>
          <w:sz w:val="28"/>
          <w:szCs w:val="28"/>
          <w:color w:val="auto"/>
        </w:rPr>
        <w:t>направляет</w:t>
      </w:r>
    </w:p>
    <w:p>
      <w:pPr>
        <w:spacing w:after="0" w:line="13" w:lineRule="exact"/>
        <w:rPr>
          <w:sz w:val="20"/>
          <w:szCs w:val="20"/>
          <w:color w:val="auto"/>
        </w:rPr>
      </w:pPr>
    </w:p>
    <w:p>
      <w:pPr>
        <w:jc w:val="both"/>
        <w:ind w:left="260" w:right="340" w:firstLine="2"/>
        <w:spacing w:after="0" w:line="237" w:lineRule="auto"/>
        <w:tabs>
          <w:tab w:leader="none" w:pos="562" w:val="left"/>
        </w:tabs>
        <w:numPr>
          <w:ilvl w:val="0"/>
          <w:numId w:val="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ФРМ комплект документов и обращение в Фонд на предмет оценки соответствия условиям рассмотрения и финансирования инвестиционных проектов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общим требованиям к Инициатору проекта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предусмотренным Положением о содействии в подготовке 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или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участии ФРМ в</w:t>
      </w:r>
    </w:p>
    <w:p>
      <w:pPr>
        <w:spacing w:after="0" w:line="17" w:lineRule="exact"/>
        <w:rPr>
          <w:rFonts w:ascii="Times New Roman" w:cs="Times New Roman" w:eastAsia="Times New Roman" w:hAnsi="Times New Roman"/>
          <w:sz w:val="28"/>
          <w:szCs w:val="28"/>
          <w:color w:val="auto"/>
        </w:rPr>
      </w:pPr>
    </w:p>
    <w:p>
      <w:pPr>
        <w:jc w:val="both"/>
        <w:ind w:left="260" w:right="340"/>
        <w:spacing w:after="0" w:line="23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финансировании инвестиционных проектов в монопрофильных муниципальных образованиях Российской Федерации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также</w:t>
      </w:r>
    </w:p>
    <w:p>
      <w:pPr>
        <w:spacing w:after="0" w:line="15" w:lineRule="exact"/>
        <w:rPr>
          <w:rFonts w:ascii="Times New Roman" w:cs="Times New Roman" w:eastAsia="Times New Roman" w:hAnsi="Times New Roman"/>
          <w:sz w:val="28"/>
          <w:szCs w:val="28"/>
          <w:color w:val="auto"/>
        </w:rPr>
      </w:pPr>
    </w:p>
    <w:p>
      <w:pPr>
        <w:ind w:left="260" w:right="340"/>
        <w:spacing w:after="0" w:line="23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наличия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отсутствия потенциальных ограничений реализации Инвестиционного проекта</w:t>
      </w:r>
      <w:r>
        <w:rPr>
          <w:rFonts w:ascii="Times New Roman" w:cs="Times New Roman" w:eastAsia="Times New Roman" w:hAnsi="Times New Roman"/>
          <w:sz w:val="28"/>
          <w:szCs w:val="28"/>
          <w:color w:val="auto"/>
        </w:rPr>
        <w:t>.</w:t>
      </w: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200" w:lineRule="exact"/>
        <w:rPr>
          <w:rFonts w:ascii="Times New Roman" w:cs="Times New Roman" w:eastAsia="Times New Roman" w:hAnsi="Times New Roman"/>
          <w:sz w:val="28"/>
          <w:szCs w:val="28"/>
          <w:color w:val="auto"/>
        </w:rPr>
      </w:pPr>
    </w:p>
    <w:p>
      <w:pPr>
        <w:spacing w:after="0" w:line="340" w:lineRule="exact"/>
        <w:rPr>
          <w:rFonts w:ascii="Times New Roman" w:cs="Times New Roman" w:eastAsia="Times New Roman" w:hAnsi="Times New Roman"/>
          <w:sz w:val="28"/>
          <w:szCs w:val="28"/>
          <w:color w:val="auto"/>
        </w:rPr>
      </w:pPr>
    </w:p>
    <w:p>
      <w:pPr>
        <w:jc w:val="both"/>
        <w:ind w:left="260" w:right="340" w:firstLine="710"/>
        <w:spacing w:after="0" w:line="236" w:lineRule="auto"/>
        <w:tabs>
          <w:tab w:leader="none" w:pos="1678" w:val="left"/>
        </w:tabs>
        <w:numPr>
          <w:ilvl w:val="1"/>
          <w:numId w:val="3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ФРМ </w:t>
      </w:r>
      <w:r>
        <w:rPr>
          <w:rFonts w:ascii="Times New Roman" w:cs="Times New Roman" w:eastAsia="Times New Roman" w:hAnsi="Times New Roman"/>
          <w:sz w:val="28"/>
          <w:szCs w:val="28"/>
          <w:color w:val="auto"/>
        </w:rPr>
        <w:t>предоставляет инициатору инвестиционного проекта</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письмо о предварительном соответствии проекта предъявляемым требованиям</w:t>
      </w:r>
      <w:r>
        <w:rPr>
          <w:rFonts w:ascii="Times New Roman" w:cs="Times New Roman" w:eastAsia="Times New Roman" w:hAnsi="Times New Roman"/>
          <w:sz w:val="28"/>
          <w:szCs w:val="28"/>
          <w:color w:val="auto"/>
        </w:rPr>
        <w:t>.</w:t>
      </w:r>
    </w:p>
    <w:p>
      <w:pPr>
        <w:spacing w:after="0" w:line="200" w:lineRule="exact"/>
        <w:rPr>
          <w:rFonts w:ascii="Times New Roman" w:cs="Times New Roman" w:eastAsia="Times New Roman" w:hAnsi="Times New Roman"/>
          <w:sz w:val="28"/>
          <w:szCs w:val="28"/>
          <w:b w:val="1"/>
          <w:bCs w:val="1"/>
          <w:color w:val="auto"/>
        </w:rPr>
      </w:pPr>
    </w:p>
    <w:p>
      <w:pPr>
        <w:spacing w:after="0" w:line="200" w:lineRule="exact"/>
        <w:rPr>
          <w:rFonts w:ascii="Times New Roman" w:cs="Times New Roman" w:eastAsia="Times New Roman" w:hAnsi="Times New Roman"/>
          <w:sz w:val="28"/>
          <w:szCs w:val="28"/>
          <w:b w:val="1"/>
          <w:bCs w:val="1"/>
          <w:color w:val="auto"/>
        </w:rPr>
      </w:pPr>
    </w:p>
    <w:p>
      <w:pPr>
        <w:spacing w:after="0" w:line="247" w:lineRule="exact"/>
        <w:rPr>
          <w:rFonts w:ascii="Times New Roman" w:cs="Times New Roman" w:eastAsia="Times New Roman" w:hAnsi="Times New Roman"/>
          <w:sz w:val="28"/>
          <w:szCs w:val="28"/>
          <w:b w:val="1"/>
          <w:bCs w:val="1"/>
          <w:color w:val="auto"/>
        </w:rPr>
      </w:pPr>
    </w:p>
    <w:p>
      <w:pPr>
        <w:ind w:left="1680" w:hanging="710"/>
        <w:spacing w:after="0"/>
        <w:tabs>
          <w:tab w:leader="none" w:pos="1680" w:val="left"/>
        </w:tabs>
        <w:numPr>
          <w:ilvl w:val="1"/>
          <w:numId w:val="3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Инициатор  инвестиционного  проекта  </w:t>
      </w:r>
      <w:r>
        <w:rPr>
          <w:rFonts w:ascii="Times New Roman" w:cs="Times New Roman" w:eastAsia="Times New Roman" w:hAnsi="Times New Roman"/>
          <w:sz w:val="28"/>
          <w:szCs w:val="28"/>
          <w:color w:val="auto"/>
        </w:rPr>
        <w:t>обращается  в  банк</w:t>
      </w:r>
      <w:r>
        <w:rPr>
          <w:rFonts w:ascii="Times New Roman" w:cs="Times New Roman" w:eastAsia="Times New Roman" w:hAnsi="Times New Roman"/>
          <w:sz w:val="28"/>
          <w:szCs w:val="28"/>
          <w:color w:val="auto"/>
        </w:rPr>
        <w:t>-</w:t>
      </w:r>
    </w:p>
    <w:p>
      <w:pPr>
        <w:spacing w:after="0" w:line="13" w:lineRule="exact"/>
        <w:rPr>
          <w:rFonts w:ascii="Times New Roman" w:cs="Times New Roman" w:eastAsia="Times New Roman" w:hAnsi="Times New Roman"/>
          <w:sz w:val="28"/>
          <w:szCs w:val="28"/>
          <w:b w:val="1"/>
          <w:bCs w:val="1"/>
          <w:color w:val="auto"/>
        </w:rPr>
      </w:pPr>
    </w:p>
    <w:p>
      <w:pPr>
        <w:ind w:left="260" w:right="340"/>
        <w:spacing w:after="0" w:line="234"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гарант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аккредитованный ФРМ для предоставления гарантии в качестве обеспечения для займа ФРМ</w:t>
      </w:r>
      <w:r>
        <w:rPr>
          <w:rFonts w:ascii="Times New Roman" w:cs="Times New Roman" w:eastAsia="Times New Roman" w:hAnsi="Times New Roman"/>
          <w:sz w:val="28"/>
          <w:szCs w:val="28"/>
          <w:color w:val="auto"/>
        </w:rPr>
        <w:t>.</w:t>
      </w:r>
    </w:p>
    <w:p>
      <w:pPr>
        <w:spacing w:after="0" w:line="200" w:lineRule="exact"/>
        <w:rPr>
          <w:rFonts w:ascii="Times New Roman" w:cs="Times New Roman" w:eastAsia="Times New Roman" w:hAnsi="Times New Roman"/>
          <w:sz w:val="28"/>
          <w:szCs w:val="28"/>
          <w:b w:val="1"/>
          <w:bCs w:val="1"/>
          <w:color w:val="auto"/>
        </w:rPr>
      </w:pPr>
    </w:p>
    <w:p>
      <w:pPr>
        <w:spacing w:after="0" w:line="200" w:lineRule="exact"/>
        <w:rPr>
          <w:rFonts w:ascii="Times New Roman" w:cs="Times New Roman" w:eastAsia="Times New Roman" w:hAnsi="Times New Roman"/>
          <w:sz w:val="28"/>
          <w:szCs w:val="28"/>
          <w:b w:val="1"/>
          <w:bCs w:val="1"/>
          <w:color w:val="auto"/>
        </w:rPr>
      </w:pPr>
    </w:p>
    <w:p>
      <w:pPr>
        <w:spacing w:after="0" w:line="200" w:lineRule="exact"/>
        <w:rPr>
          <w:rFonts w:ascii="Times New Roman" w:cs="Times New Roman" w:eastAsia="Times New Roman" w:hAnsi="Times New Roman"/>
          <w:sz w:val="28"/>
          <w:szCs w:val="28"/>
          <w:b w:val="1"/>
          <w:bCs w:val="1"/>
          <w:color w:val="auto"/>
        </w:rPr>
      </w:pPr>
    </w:p>
    <w:p>
      <w:pPr>
        <w:spacing w:after="0" w:line="200" w:lineRule="exact"/>
        <w:rPr>
          <w:rFonts w:ascii="Times New Roman" w:cs="Times New Roman" w:eastAsia="Times New Roman" w:hAnsi="Times New Roman"/>
          <w:sz w:val="28"/>
          <w:szCs w:val="28"/>
          <w:b w:val="1"/>
          <w:bCs w:val="1"/>
          <w:color w:val="auto"/>
        </w:rPr>
      </w:pPr>
    </w:p>
    <w:p>
      <w:pPr>
        <w:spacing w:after="0" w:line="200" w:lineRule="exact"/>
        <w:rPr>
          <w:rFonts w:ascii="Times New Roman" w:cs="Times New Roman" w:eastAsia="Times New Roman" w:hAnsi="Times New Roman"/>
          <w:sz w:val="28"/>
          <w:szCs w:val="28"/>
          <w:b w:val="1"/>
          <w:bCs w:val="1"/>
          <w:color w:val="auto"/>
        </w:rPr>
      </w:pPr>
    </w:p>
    <w:p>
      <w:pPr>
        <w:spacing w:after="0" w:line="304" w:lineRule="exact"/>
        <w:rPr>
          <w:rFonts w:ascii="Times New Roman" w:cs="Times New Roman" w:eastAsia="Times New Roman" w:hAnsi="Times New Roman"/>
          <w:sz w:val="28"/>
          <w:szCs w:val="28"/>
          <w:b w:val="1"/>
          <w:bCs w:val="1"/>
          <w:color w:val="auto"/>
        </w:rPr>
      </w:pPr>
    </w:p>
    <w:p>
      <w:pPr>
        <w:jc w:val="both"/>
        <w:ind w:left="260" w:right="340" w:firstLine="710"/>
        <w:spacing w:after="0" w:line="245" w:lineRule="auto"/>
        <w:tabs>
          <w:tab w:leader="none" w:pos="1678" w:val="left"/>
        </w:tabs>
        <w:numPr>
          <w:ilvl w:val="1"/>
          <w:numId w:val="34"/>
        </w:numPr>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 xml:space="preserve">Инициатор инвестиционного проекта </w:t>
      </w:r>
      <w:r>
        <w:rPr>
          <w:rFonts w:ascii="Times New Roman" w:cs="Times New Roman" w:eastAsia="Times New Roman" w:hAnsi="Times New Roman"/>
          <w:sz w:val="27"/>
          <w:szCs w:val="27"/>
          <w:color w:val="auto"/>
        </w:rPr>
        <w:t>предоставляет в</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color w:val="auto"/>
        </w:rPr>
        <w:t>аккредитованный банк все запрашиваемые документы по компании и проекту</w:t>
      </w:r>
      <w:r>
        <w:rPr>
          <w:rFonts w:ascii="Times New Roman" w:cs="Times New Roman" w:eastAsia="Times New Roman" w:hAnsi="Times New Roman"/>
          <w:sz w:val="27"/>
          <w:szCs w:val="27"/>
          <w:color w:val="auto"/>
        </w:rPr>
        <w:t>.</w:t>
      </w:r>
    </w:p>
    <w:p>
      <w:pPr>
        <w:spacing w:after="0" w:line="200" w:lineRule="exact"/>
        <w:rPr>
          <w:rFonts w:ascii="Times New Roman" w:cs="Times New Roman" w:eastAsia="Times New Roman" w:hAnsi="Times New Roman"/>
          <w:sz w:val="27"/>
          <w:szCs w:val="27"/>
          <w:b w:val="1"/>
          <w:bCs w:val="1"/>
          <w:color w:val="auto"/>
        </w:rPr>
      </w:pPr>
    </w:p>
    <w:p>
      <w:pPr>
        <w:spacing w:after="0" w:line="200" w:lineRule="exact"/>
        <w:rPr>
          <w:rFonts w:ascii="Times New Roman" w:cs="Times New Roman" w:eastAsia="Times New Roman" w:hAnsi="Times New Roman"/>
          <w:sz w:val="27"/>
          <w:szCs w:val="27"/>
          <w:b w:val="1"/>
          <w:bCs w:val="1"/>
          <w:color w:val="auto"/>
        </w:rPr>
      </w:pPr>
    </w:p>
    <w:p>
      <w:pPr>
        <w:spacing w:after="0" w:line="200" w:lineRule="exact"/>
        <w:rPr>
          <w:rFonts w:ascii="Times New Roman" w:cs="Times New Roman" w:eastAsia="Times New Roman" w:hAnsi="Times New Roman"/>
          <w:sz w:val="27"/>
          <w:szCs w:val="27"/>
          <w:b w:val="1"/>
          <w:bCs w:val="1"/>
          <w:color w:val="auto"/>
        </w:rPr>
      </w:pPr>
    </w:p>
    <w:p>
      <w:pPr>
        <w:spacing w:after="0" w:line="200" w:lineRule="exact"/>
        <w:rPr>
          <w:rFonts w:ascii="Times New Roman" w:cs="Times New Roman" w:eastAsia="Times New Roman" w:hAnsi="Times New Roman"/>
          <w:sz w:val="27"/>
          <w:szCs w:val="27"/>
          <w:b w:val="1"/>
          <w:bCs w:val="1"/>
          <w:color w:val="auto"/>
        </w:rPr>
      </w:pPr>
    </w:p>
    <w:p>
      <w:pPr>
        <w:spacing w:after="0" w:line="200" w:lineRule="exact"/>
        <w:rPr>
          <w:rFonts w:ascii="Times New Roman" w:cs="Times New Roman" w:eastAsia="Times New Roman" w:hAnsi="Times New Roman"/>
          <w:sz w:val="27"/>
          <w:szCs w:val="27"/>
          <w:b w:val="1"/>
          <w:bCs w:val="1"/>
          <w:color w:val="auto"/>
        </w:rPr>
      </w:pPr>
    </w:p>
    <w:p>
      <w:pPr>
        <w:spacing w:after="0" w:line="253" w:lineRule="exact"/>
        <w:rPr>
          <w:rFonts w:ascii="Times New Roman" w:cs="Times New Roman" w:eastAsia="Times New Roman" w:hAnsi="Times New Roman"/>
          <w:sz w:val="27"/>
          <w:szCs w:val="27"/>
          <w:b w:val="1"/>
          <w:bCs w:val="1"/>
          <w:color w:val="auto"/>
        </w:rPr>
      </w:pPr>
    </w:p>
    <w:p>
      <w:pPr>
        <w:jc w:val="both"/>
        <w:ind w:left="260" w:right="340" w:firstLine="710"/>
        <w:spacing w:after="0" w:line="236" w:lineRule="auto"/>
        <w:tabs>
          <w:tab w:leader="none" w:pos="1678" w:val="left"/>
        </w:tabs>
        <w:numPr>
          <w:ilvl w:val="1"/>
          <w:numId w:val="3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Банк</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гарант </w:t>
      </w:r>
      <w:r>
        <w:rPr>
          <w:rFonts w:ascii="Times New Roman" w:cs="Times New Roman" w:eastAsia="Times New Roman" w:hAnsi="Times New Roman"/>
          <w:sz w:val="28"/>
          <w:szCs w:val="28"/>
          <w:color w:val="auto"/>
        </w:rPr>
        <w:t>принимает решение о предоставлении банковской</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гарантии в размере </w:t>
      </w:r>
      <w:r>
        <w:rPr>
          <w:rFonts w:ascii="Times New Roman" w:cs="Times New Roman" w:eastAsia="Times New Roman" w:hAnsi="Times New Roman"/>
          <w:sz w:val="28"/>
          <w:szCs w:val="28"/>
          <w:color w:val="auto"/>
        </w:rPr>
        <w:t>50%</w:t>
      </w:r>
      <w:r>
        <w:rPr>
          <w:rFonts w:ascii="Times New Roman" w:cs="Times New Roman" w:eastAsia="Times New Roman" w:hAnsi="Times New Roman"/>
          <w:sz w:val="28"/>
          <w:szCs w:val="28"/>
          <w:color w:val="auto"/>
        </w:rPr>
        <w:t xml:space="preserve"> от суммы планируемого займа РФМ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 форме оферты</w:t>
      </w:r>
      <w:r>
        <w:rPr>
          <w:rFonts w:ascii="Times New Roman" w:cs="Times New Roman" w:eastAsia="Times New Roman" w:hAnsi="Times New Roman"/>
          <w:sz w:val="28"/>
          <w:szCs w:val="28"/>
          <w:color w:val="auto"/>
        </w:rPr>
        <w:t>).</w:t>
      </w:r>
    </w:p>
    <w:p>
      <w:pPr>
        <w:spacing w:after="0" w:line="200" w:lineRule="exact"/>
        <w:rPr>
          <w:rFonts w:ascii="Times New Roman" w:cs="Times New Roman" w:eastAsia="Times New Roman" w:hAnsi="Times New Roman"/>
          <w:sz w:val="28"/>
          <w:szCs w:val="28"/>
          <w:b w:val="1"/>
          <w:bCs w:val="1"/>
          <w:color w:val="auto"/>
        </w:rPr>
      </w:pPr>
    </w:p>
    <w:p>
      <w:pPr>
        <w:ind w:left="5620" w:hanging="168"/>
        <w:spacing w:after="0"/>
        <w:tabs>
          <w:tab w:leader="none" w:pos="5620" w:val="left"/>
        </w:tabs>
        <w:numPr>
          <w:ilvl w:val="2"/>
          <w:numId w:val="34"/>
        </w:numPr>
        <w:rPr>
          <w:rFonts w:ascii="Times New Roman" w:cs="Times New Roman" w:eastAsia="Times New Roman" w:hAnsi="Times New Roman"/>
          <w:sz w:val="22"/>
          <w:szCs w:val="22"/>
          <w:b w:val="1"/>
          <w:bCs w:val="1"/>
          <w:color w:val="1F4E79"/>
        </w:rPr>
      </w:pPr>
      <w:r>
        <w:rPr>
          <w:rFonts w:ascii="Times New Roman" w:cs="Times New Roman" w:eastAsia="Times New Roman" w:hAnsi="Times New Roman"/>
          <w:sz w:val="22"/>
          <w:szCs w:val="22"/>
          <w:b w:val="1"/>
          <w:bCs w:val="1"/>
          <w:color w:val="1F4E79"/>
        </w:rPr>
        <w:t>случае принятия положительного решения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2967355</wp:posOffset>
            </wp:positionH>
            <wp:positionV relativeFrom="paragraph">
              <wp:posOffset>-5092700</wp:posOffset>
            </wp:positionV>
            <wp:extent cx="221615" cy="3467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extLst>
                    </a:blip>
                    <a:srcRect/>
                    <a:stretch>
                      <a:fillRect/>
                    </a:stretch>
                  </pic:blipFill>
                  <pic:spPr bwMode="auto">
                    <a:xfrm>
                      <a:off x="0" y="0"/>
                      <a:ext cx="221615" cy="346710"/>
                    </a:xfrm>
                    <a:prstGeom prst="rect">
                      <a:avLst/>
                    </a:prstGeom>
                    <a:noFill/>
                  </pic:spPr>
                </pic:pic>
              </a:graphicData>
            </a:graphic>
          </wp:anchor>
        </w:drawing>
        <w:drawing>
          <wp:anchor simplePos="0" relativeHeight="251657728" behindDoc="1" locked="0" layoutInCell="0" allowOverlap="1">
            <wp:simplePos x="0" y="0"/>
            <wp:positionH relativeFrom="column">
              <wp:posOffset>2966085</wp:posOffset>
            </wp:positionH>
            <wp:positionV relativeFrom="paragraph">
              <wp:posOffset>-4024630</wp:posOffset>
            </wp:positionV>
            <wp:extent cx="221615" cy="3467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extLst>
                    </a:blip>
                    <a:srcRect/>
                    <a:stretch>
                      <a:fillRect/>
                    </a:stretch>
                  </pic:blipFill>
                  <pic:spPr bwMode="auto">
                    <a:xfrm>
                      <a:off x="0" y="0"/>
                      <a:ext cx="221615" cy="346710"/>
                    </a:xfrm>
                    <a:prstGeom prst="rect">
                      <a:avLst/>
                    </a:prstGeom>
                    <a:noFill/>
                  </pic:spPr>
                </pic:pic>
              </a:graphicData>
            </a:graphic>
          </wp:anchor>
        </w:drawing>
        <w:drawing>
          <wp:anchor simplePos="0" relativeHeight="251657728" behindDoc="1" locked="0" layoutInCell="0" allowOverlap="1">
            <wp:simplePos x="0" y="0"/>
            <wp:positionH relativeFrom="column">
              <wp:posOffset>2973705</wp:posOffset>
            </wp:positionH>
            <wp:positionV relativeFrom="paragraph">
              <wp:posOffset>-2696845</wp:posOffset>
            </wp:positionV>
            <wp:extent cx="221615" cy="3467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extLst>
                    </a:blip>
                    <a:srcRect/>
                    <a:stretch>
                      <a:fillRect/>
                    </a:stretch>
                  </pic:blipFill>
                  <pic:spPr bwMode="auto">
                    <a:xfrm>
                      <a:off x="0" y="0"/>
                      <a:ext cx="221615" cy="346710"/>
                    </a:xfrm>
                    <a:prstGeom prst="rect">
                      <a:avLst/>
                    </a:prstGeom>
                    <a:noFill/>
                  </pic:spPr>
                </pic:pic>
              </a:graphicData>
            </a:graphic>
          </wp:anchor>
        </w:drawing>
        <w:drawing>
          <wp:anchor simplePos="0" relativeHeight="251657728" behindDoc="1" locked="0" layoutInCell="0" allowOverlap="1">
            <wp:simplePos x="0" y="0"/>
            <wp:positionH relativeFrom="column">
              <wp:posOffset>2967355</wp:posOffset>
            </wp:positionH>
            <wp:positionV relativeFrom="paragraph">
              <wp:posOffset>-1494155</wp:posOffset>
            </wp:positionV>
            <wp:extent cx="221615" cy="3467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extLst>
                    </a:blip>
                    <a:srcRect/>
                    <a:stretch>
                      <a:fillRect/>
                    </a:stretch>
                  </pic:blipFill>
                  <pic:spPr bwMode="auto">
                    <a:xfrm>
                      <a:off x="0" y="0"/>
                      <a:ext cx="221615" cy="346710"/>
                    </a:xfrm>
                    <a:prstGeom prst="rect">
                      <a:avLst/>
                    </a:prstGeom>
                    <a:noFill/>
                  </pic:spPr>
                </pic:pic>
              </a:graphicData>
            </a:graphic>
          </wp:anchor>
        </w:drawing>
        <w:drawing>
          <wp:anchor simplePos="0" relativeHeight="251657728" behindDoc="1" locked="0" layoutInCell="0" allowOverlap="1">
            <wp:simplePos x="0" y="0"/>
            <wp:positionH relativeFrom="column">
              <wp:posOffset>2972435</wp:posOffset>
            </wp:positionH>
            <wp:positionV relativeFrom="paragraph">
              <wp:posOffset>-42545</wp:posOffset>
            </wp:positionV>
            <wp:extent cx="221615" cy="3467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sectPr>
          <w:pgSz w:w="11900" w:h="16838" w:orient="portrait"/>
          <w:cols w:equalWidth="0" w:num="1">
            <w:col w:w="9960"/>
          </w:cols>
          <w:pgMar w:left="1440" w:top="699" w:right="506" w:bottom="804" w:gutter="0" w:footer="0" w:header="0"/>
        </w:sectPr>
      </w:pPr>
    </w:p>
    <w:p>
      <w:pPr>
        <w:jc w:val="center"/>
        <w:ind w:right="-199"/>
        <w:spacing w:after="0"/>
        <w:rPr>
          <w:sz w:val="20"/>
          <w:szCs w:val="20"/>
          <w:color w:val="auto"/>
        </w:rPr>
      </w:pPr>
      <w:r>
        <w:rPr>
          <w:rFonts w:ascii="Calibri" w:cs="Calibri" w:eastAsia="Calibri" w:hAnsi="Calibri"/>
          <w:sz w:val="22"/>
          <w:szCs w:val="22"/>
          <w:color w:val="auto"/>
        </w:rPr>
        <w:t>16</w:t>
      </w:r>
    </w:p>
    <w:p>
      <w:pPr>
        <w:spacing w:after="0" w:line="200" w:lineRule="exact"/>
        <w:rPr>
          <w:sz w:val="20"/>
          <w:szCs w:val="20"/>
          <w:color w:val="auto"/>
        </w:rPr>
      </w:pPr>
    </w:p>
    <w:p>
      <w:pPr>
        <w:spacing w:after="0" w:line="340" w:lineRule="exact"/>
        <w:rPr>
          <w:sz w:val="20"/>
          <w:szCs w:val="20"/>
          <w:color w:val="auto"/>
        </w:rPr>
      </w:pPr>
    </w:p>
    <w:p>
      <w:pPr>
        <w:ind w:left="260" w:right="60" w:firstLine="710"/>
        <w:spacing w:after="0" w:line="234" w:lineRule="auto"/>
        <w:tabs>
          <w:tab w:leader="none" w:pos="1678" w:val="left"/>
        </w:tabs>
        <w:numPr>
          <w:ilvl w:val="0"/>
          <w:numId w:val="3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Инициатор инвестиционного проекта </w:t>
      </w:r>
      <w:r>
        <w:rPr>
          <w:rFonts w:ascii="Times New Roman" w:cs="Times New Roman" w:eastAsia="Times New Roman" w:hAnsi="Times New Roman"/>
          <w:sz w:val="28"/>
          <w:szCs w:val="28"/>
          <w:color w:val="auto"/>
        </w:rPr>
        <w:t>подает заявку на</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финансирование с офертой банка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гаранта в ФРМ</w:t>
      </w:r>
      <w:r>
        <w:rPr>
          <w:rFonts w:ascii="Times New Roman" w:cs="Times New Roman" w:eastAsia="Times New Roman" w:hAnsi="Times New Roman"/>
          <w:sz w:val="28"/>
          <w:szCs w:val="28"/>
          <w:color w:val="auto"/>
        </w:rPr>
        <w:t>.</w:t>
      </w:r>
    </w:p>
    <w:p>
      <w:pPr>
        <w:spacing w:after="0" w:line="200" w:lineRule="exact"/>
        <w:rPr>
          <w:rFonts w:ascii="Times New Roman" w:cs="Times New Roman" w:eastAsia="Times New Roman" w:hAnsi="Times New Roman"/>
          <w:sz w:val="28"/>
          <w:szCs w:val="28"/>
          <w:b w:val="1"/>
          <w:bCs w:val="1"/>
          <w:color w:val="auto"/>
        </w:rPr>
      </w:pPr>
    </w:p>
    <w:p>
      <w:pPr>
        <w:spacing w:after="0" w:line="200" w:lineRule="exact"/>
        <w:rPr>
          <w:rFonts w:ascii="Times New Roman" w:cs="Times New Roman" w:eastAsia="Times New Roman" w:hAnsi="Times New Roman"/>
          <w:sz w:val="28"/>
          <w:szCs w:val="28"/>
          <w:b w:val="1"/>
          <w:bCs w:val="1"/>
          <w:color w:val="auto"/>
        </w:rPr>
      </w:pPr>
    </w:p>
    <w:p>
      <w:pPr>
        <w:spacing w:after="0" w:line="258" w:lineRule="exact"/>
        <w:rPr>
          <w:rFonts w:ascii="Times New Roman" w:cs="Times New Roman" w:eastAsia="Times New Roman" w:hAnsi="Times New Roman"/>
          <w:sz w:val="28"/>
          <w:szCs w:val="28"/>
          <w:b w:val="1"/>
          <w:bCs w:val="1"/>
          <w:color w:val="auto"/>
        </w:rPr>
      </w:pPr>
    </w:p>
    <w:p>
      <w:pPr>
        <w:ind w:left="260" w:right="60" w:firstLine="710"/>
        <w:spacing w:after="0" w:line="234" w:lineRule="auto"/>
        <w:tabs>
          <w:tab w:leader="none" w:pos="1678" w:val="left"/>
        </w:tabs>
        <w:numPr>
          <w:ilvl w:val="0"/>
          <w:numId w:val="3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ФРМ </w:t>
      </w:r>
      <w:r>
        <w:rPr>
          <w:rFonts w:ascii="Times New Roman" w:cs="Times New Roman" w:eastAsia="Times New Roman" w:hAnsi="Times New Roman"/>
          <w:sz w:val="28"/>
          <w:szCs w:val="28"/>
          <w:color w:val="auto"/>
        </w:rPr>
        <w:t>принимает решение о финансировании проекта с</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гарантийной поддержкой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p>
    <w:p>
      <w:pPr>
        <w:spacing w:after="0" w:line="135" w:lineRule="exact"/>
        <w:rPr>
          <w:rFonts w:ascii="Times New Roman" w:cs="Times New Roman" w:eastAsia="Times New Roman" w:hAnsi="Times New Roman"/>
          <w:sz w:val="28"/>
          <w:szCs w:val="28"/>
          <w:b w:val="1"/>
          <w:bCs w:val="1"/>
          <w:color w:val="auto"/>
        </w:rPr>
      </w:pPr>
    </w:p>
    <w:p>
      <w:pPr>
        <w:ind w:left="5260" w:hanging="166"/>
        <w:spacing w:after="0"/>
        <w:tabs>
          <w:tab w:leader="none" w:pos="5260" w:val="left"/>
        </w:tabs>
        <w:numPr>
          <w:ilvl w:val="1"/>
          <w:numId w:val="35"/>
        </w:numPr>
        <w:rPr>
          <w:rFonts w:ascii="Times New Roman" w:cs="Times New Roman" w:eastAsia="Times New Roman" w:hAnsi="Times New Roman"/>
          <w:sz w:val="22"/>
          <w:szCs w:val="22"/>
          <w:b w:val="1"/>
          <w:bCs w:val="1"/>
          <w:color w:val="1F4E79"/>
        </w:rPr>
      </w:pPr>
      <w:r>
        <w:rPr>
          <w:rFonts w:ascii="Times New Roman" w:cs="Times New Roman" w:eastAsia="Times New Roman" w:hAnsi="Times New Roman"/>
          <w:sz w:val="22"/>
          <w:szCs w:val="22"/>
          <w:b w:val="1"/>
          <w:bCs w:val="1"/>
          <w:color w:val="1F4E79"/>
        </w:rPr>
        <w:t>случае принятия положительного решения</w:t>
      </w:r>
    </w:p>
    <w:p>
      <w:pPr>
        <w:spacing w:after="0" w:line="73" w:lineRule="exact"/>
        <w:rPr>
          <w:rFonts w:ascii="Times New Roman" w:cs="Times New Roman" w:eastAsia="Times New Roman" w:hAnsi="Times New Roman"/>
          <w:sz w:val="22"/>
          <w:szCs w:val="22"/>
          <w:b w:val="1"/>
          <w:bCs w:val="1"/>
          <w:color w:val="1F4E79"/>
        </w:rPr>
      </w:pPr>
    </w:p>
    <w:p>
      <w:pPr>
        <w:ind w:left="1680" w:hanging="710"/>
        <w:spacing w:after="0"/>
        <w:tabs>
          <w:tab w:leader="none" w:pos="1680" w:val="left"/>
        </w:tabs>
        <w:numPr>
          <w:ilvl w:val="0"/>
          <w:numId w:val="3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ФРМ </w:t>
      </w:r>
      <w:r>
        <w:rPr>
          <w:rFonts w:ascii="Times New Roman" w:cs="Times New Roman" w:eastAsia="Times New Roman" w:hAnsi="Times New Roman"/>
          <w:sz w:val="28"/>
          <w:szCs w:val="28"/>
          <w:color w:val="auto"/>
        </w:rPr>
        <w:t>формирует пакет документов по проекту в соответствии 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3027045</wp:posOffset>
            </wp:positionH>
            <wp:positionV relativeFrom="paragraph">
              <wp:posOffset>-490220</wp:posOffset>
            </wp:positionV>
            <wp:extent cx="221615" cy="3467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extLst>
                    </a:blip>
                    <a:srcRect/>
                    <a:stretch>
                      <a:fillRect/>
                    </a:stretch>
                  </pic:blipFill>
                  <pic:spPr bwMode="auto">
                    <a:xfrm>
                      <a:off x="0" y="0"/>
                      <a:ext cx="221615" cy="346710"/>
                    </a:xfrm>
                    <a:prstGeom prst="rect">
                      <a:avLst/>
                    </a:prstGeom>
                    <a:noFill/>
                  </pic:spPr>
                </pic:pic>
              </a:graphicData>
            </a:graphic>
          </wp:anchor>
        </w:drawing>
        <w:drawing>
          <wp:anchor simplePos="0" relativeHeight="251657728" behindDoc="1" locked="0" layoutInCell="0" allowOverlap="1">
            <wp:simplePos x="0" y="0"/>
            <wp:positionH relativeFrom="column">
              <wp:posOffset>3013075</wp:posOffset>
            </wp:positionH>
            <wp:positionV relativeFrom="paragraph">
              <wp:posOffset>-1247140</wp:posOffset>
            </wp:positionV>
            <wp:extent cx="221615" cy="3467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ind w:left="260" w:right="60"/>
        <w:spacing w:after="0" w:line="234" w:lineRule="auto"/>
        <w:rPr>
          <w:sz w:val="20"/>
          <w:szCs w:val="20"/>
          <w:color w:val="auto"/>
        </w:rPr>
      </w:pPr>
      <w:r>
        <w:rPr>
          <w:rFonts w:ascii="Times New Roman" w:cs="Times New Roman" w:eastAsia="Times New Roman" w:hAnsi="Times New Roman"/>
          <w:sz w:val="28"/>
          <w:szCs w:val="28"/>
          <w:color w:val="auto"/>
        </w:rPr>
        <w:t xml:space="preserve">требованиями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 направляет его на рассмотрение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3025140</wp:posOffset>
            </wp:positionH>
            <wp:positionV relativeFrom="paragraph">
              <wp:posOffset>-13970</wp:posOffset>
            </wp:positionV>
            <wp:extent cx="221615" cy="3467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spacing w:after="0" w:line="200" w:lineRule="exact"/>
        <w:rPr>
          <w:sz w:val="20"/>
          <w:szCs w:val="20"/>
          <w:color w:val="auto"/>
        </w:rPr>
      </w:pPr>
    </w:p>
    <w:p>
      <w:pPr>
        <w:spacing w:after="0" w:line="257" w:lineRule="exact"/>
        <w:rPr>
          <w:sz w:val="20"/>
          <w:szCs w:val="20"/>
          <w:color w:val="auto"/>
        </w:rPr>
      </w:pPr>
    </w:p>
    <w:p>
      <w:pPr>
        <w:jc w:val="both"/>
        <w:ind w:left="260" w:right="60" w:firstLine="710"/>
        <w:spacing w:after="0" w:line="236" w:lineRule="auto"/>
        <w:tabs>
          <w:tab w:leader="none" w:pos="1678" w:val="left"/>
        </w:tabs>
        <w:numPr>
          <w:ilvl w:val="0"/>
          <w:numId w:val="3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рассматривает документы и принимает</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решение о предоставлении гарантии в течение </w:t>
      </w:r>
      <w:r>
        <w:rPr>
          <w:rFonts w:ascii="Times New Roman" w:cs="Times New Roman" w:eastAsia="Times New Roman" w:hAnsi="Times New Roman"/>
          <w:sz w:val="28"/>
          <w:szCs w:val="28"/>
          <w:color w:val="auto"/>
        </w:rPr>
        <w:t>10</w:t>
      </w:r>
      <w:r>
        <w:rPr>
          <w:rFonts w:ascii="Times New Roman" w:cs="Times New Roman" w:eastAsia="Times New Roman" w:hAnsi="Times New Roman"/>
          <w:sz w:val="28"/>
          <w:szCs w:val="28"/>
          <w:color w:val="auto"/>
        </w:rPr>
        <w:t xml:space="preserve"> рабочих дней в случае предоставления ФРМ полного пакета документов</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3053080</wp:posOffset>
            </wp:positionH>
            <wp:positionV relativeFrom="paragraph">
              <wp:posOffset>4445</wp:posOffset>
            </wp:positionV>
            <wp:extent cx="221615" cy="3467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spacing w:after="0" w:line="200" w:lineRule="exact"/>
        <w:rPr>
          <w:sz w:val="20"/>
          <w:szCs w:val="20"/>
          <w:color w:val="auto"/>
        </w:rPr>
      </w:pPr>
    </w:p>
    <w:p>
      <w:pPr>
        <w:spacing w:after="0" w:line="242" w:lineRule="exact"/>
        <w:rPr>
          <w:sz w:val="20"/>
          <w:szCs w:val="20"/>
          <w:color w:val="auto"/>
        </w:rPr>
      </w:pPr>
    </w:p>
    <w:p>
      <w:pPr>
        <w:ind w:left="980"/>
        <w:spacing w:after="0"/>
        <w:tabs>
          <w:tab w:leader="none" w:pos="1660" w:val="left"/>
          <w:tab w:leader="none" w:pos="2800" w:val="left"/>
          <w:tab w:leader="none" w:pos="5200" w:val="left"/>
          <w:tab w:leader="none" w:pos="6900" w:val="left"/>
          <w:tab w:leader="none" w:pos="8980" w:val="left"/>
        </w:tabs>
        <w:rPr>
          <w:sz w:val="20"/>
          <w:szCs w:val="20"/>
          <w:color w:val="auto"/>
        </w:rPr>
      </w:pPr>
      <w:r>
        <w:rPr>
          <w:rFonts w:ascii="Times New Roman" w:cs="Times New Roman" w:eastAsia="Times New Roman" w:hAnsi="Times New Roman"/>
          <w:sz w:val="28"/>
          <w:szCs w:val="28"/>
          <w:b w:val="1"/>
          <w:bCs w:val="1"/>
          <w:color w:val="auto"/>
        </w:rPr>
        <w:t>10.</w:t>
      </w:r>
      <w:r>
        <w:rPr>
          <w:sz w:val="20"/>
          <w:szCs w:val="20"/>
          <w:color w:val="auto"/>
        </w:rPr>
        <w:tab/>
      </w:r>
      <w:r>
        <w:rPr>
          <w:rFonts w:ascii="Times New Roman" w:cs="Times New Roman" w:eastAsia="Times New Roman" w:hAnsi="Times New Roman"/>
          <w:sz w:val="28"/>
          <w:szCs w:val="28"/>
          <w:b w:val="1"/>
          <w:bCs w:val="1"/>
          <w:color w:val="auto"/>
        </w:rPr>
        <w:t>АО</w:t>
      </w:r>
      <w:r>
        <w:rPr>
          <w:sz w:val="20"/>
          <w:szCs w:val="20"/>
          <w:color w:val="auto"/>
        </w:rPr>
        <w:tab/>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Корпорация</w:t>
      </w:r>
      <w:r>
        <w:rPr>
          <w:sz w:val="20"/>
          <w:szCs w:val="20"/>
          <w:color w:val="auto"/>
        </w:rPr>
        <w:tab/>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r>
        <w:rPr>
          <w:sz w:val="20"/>
          <w:szCs w:val="20"/>
          <w:color w:val="auto"/>
        </w:rPr>
        <w:tab/>
      </w:r>
      <w:r>
        <w:rPr>
          <w:rFonts w:ascii="Times New Roman" w:cs="Times New Roman" w:eastAsia="Times New Roman" w:hAnsi="Times New Roman"/>
          <w:sz w:val="28"/>
          <w:szCs w:val="28"/>
          <w:color w:val="auto"/>
        </w:rPr>
        <w:t>уведомляет</w:t>
      </w:r>
      <w:r>
        <w:rPr>
          <w:sz w:val="20"/>
          <w:szCs w:val="20"/>
          <w:color w:val="auto"/>
        </w:rPr>
        <w:tab/>
      </w:r>
      <w:r>
        <w:rPr>
          <w:rFonts w:ascii="Times New Roman" w:cs="Times New Roman" w:eastAsia="Times New Roman" w:hAnsi="Times New Roman"/>
          <w:sz w:val="27"/>
          <w:szCs w:val="27"/>
          <w:color w:val="auto"/>
        </w:rPr>
        <w:t>ФРМ</w:t>
      </w:r>
    </w:p>
    <w:p>
      <w:pPr>
        <w:spacing w:after="0" w:line="1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7"/>
          <w:szCs w:val="27"/>
          <w:color w:val="auto"/>
        </w:rPr>
        <w:t>о принятом решении о предоставлении гарантии по займу инициатора проекта</w:t>
      </w:r>
      <w:r>
        <w:rPr>
          <w:rFonts w:ascii="Times New Roman" w:cs="Times New Roman" w:eastAsia="Times New Roman" w:hAnsi="Times New Roman"/>
          <w:sz w:val="27"/>
          <w:szCs w:val="27"/>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3062605</wp:posOffset>
            </wp:positionH>
            <wp:positionV relativeFrom="paragraph">
              <wp:posOffset>33020</wp:posOffset>
            </wp:positionV>
            <wp:extent cx="236220" cy="3695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extLst>
                    </a:blip>
                    <a:srcRect/>
                    <a:stretch>
                      <a:fillRect/>
                    </a:stretch>
                  </pic:blipFill>
                  <pic:spPr bwMode="auto">
                    <a:xfrm>
                      <a:off x="0" y="0"/>
                      <a:ext cx="236220" cy="369570"/>
                    </a:xfrm>
                    <a:prstGeom prst="rect">
                      <a:avLst/>
                    </a:prstGeom>
                    <a:noFill/>
                  </pic:spPr>
                </pic:pic>
              </a:graphicData>
            </a:graphic>
          </wp:anchor>
        </w:drawing>
      </w:r>
    </w:p>
    <w:p>
      <w:pPr>
        <w:spacing w:after="0" w:line="200" w:lineRule="exact"/>
        <w:rPr>
          <w:sz w:val="20"/>
          <w:szCs w:val="20"/>
          <w:color w:val="auto"/>
        </w:rPr>
      </w:pPr>
    </w:p>
    <w:p>
      <w:pPr>
        <w:spacing w:after="0" w:line="348" w:lineRule="exact"/>
        <w:rPr>
          <w:sz w:val="20"/>
          <w:szCs w:val="20"/>
          <w:color w:val="auto"/>
        </w:rPr>
      </w:pPr>
    </w:p>
    <w:p>
      <w:pPr>
        <w:ind w:left="260" w:right="60" w:firstLine="708"/>
        <w:spacing w:after="0" w:line="234" w:lineRule="auto"/>
        <w:rPr>
          <w:sz w:val="20"/>
          <w:szCs w:val="20"/>
          <w:color w:val="auto"/>
        </w:rPr>
      </w:pPr>
      <w:r>
        <w:rPr>
          <w:rFonts w:ascii="Times New Roman" w:cs="Times New Roman" w:eastAsia="Times New Roman" w:hAnsi="Times New Roman"/>
          <w:sz w:val="28"/>
          <w:szCs w:val="28"/>
          <w:b w:val="1"/>
          <w:bCs w:val="1"/>
          <w:color w:val="auto"/>
        </w:rPr>
        <w:t xml:space="preserve">11. </w:t>
      </w:r>
      <w:r>
        <w:rPr>
          <w:rFonts w:ascii="Times New Roman" w:cs="Times New Roman" w:eastAsia="Times New Roman" w:hAnsi="Times New Roman"/>
          <w:sz w:val="28"/>
          <w:szCs w:val="28"/>
          <w:b w:val="1"/>
          <w:bCs w:val="1"/>
          <w:color w:val="auto"/>
        </w:rPr>
        <w:t>ФРМ</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после получения уведомления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информирует инициатора проекта о принятом</w:t>
      </w:r>
    </w:p>
    <w:p>
      <w:pPr>
        <w:ind w:left="260"/>
        <w:spacing w:after="0" w:line="208" w:lineRule="auto"/>
        <w:rPr>
          <w:sz w:val="20"/>
          <w:szCs w:val="20"/>
          <w:color w:val="auto"/>
        </w:rPr>
      </w:pPr>
      <w:r>
        <w:rPr>
          <w:rFonts w:ascii="Times New Roman" w:cs="Times New Roman" w:eastAsia="Times New Roman" w:hAnsi="Times New Roman"/>
          <w:sz w:val="56"/>
          <w:szCs w:val="56"/>
          <w:color w:val="000000"/>
          <w:vertAlign w:val="superscript"/>
        </w:rPr>
        <w:t>решении</w:t>
      </w:r>
      <w:r>
        <w:rPr>
          <w:rFonts w:ascii="Times New Roman" w:cs="Times New Roman" w:eastAsia="Times New Roman" w:hAnsi="Times New Roman"/>
          <w:sz w:val="56"/>
          <w:szCs w:val="56"/>
          <w:color w:val="000000"/>
          <w:vertAlign w:val="superscript"/>
        </w:rPr>
        <w:t xml:space="preserve">.                               </w:t>
      </w:r>
      <w:r>
        <w:rPr>
          <w:sz w:val="1"/>
          <w:szCs w:val="1"/>
          <w:color w:val="auto"/>
        </w:rPr>
        <w:drawing>
          <wp:inline distT="0" distB="0" distL="0" distR="0">
            <wp:extent cx="221615" cy="323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extLst>
                    </a:blip>
                    <a:srcRect/>
                    <a:stretch>
                      <a:fillRect/>
                    </a:stretch>
                  </pic:blipFill>
                  <pic:spPr bwMode="auto">
                    <a:xfrm>
                      <a:off x="0" y="0"/>
                      <a:ext cx="221615" cy="323850"/>
                    </a:xfrm>
                    <a:prstGeom prst="rect">
                      <a:avLst/>
                    </a:prstGeom>
                    <a:noFill/>
                    <a:ln>
                      <a:noFill/>
                    </a:ln>
                  </pic:spPr>
                </pic:pic>
              </a:graphicData>
            </a:graphic>
          </wp:inline>
        </w:drawing>
      </w:r>
      <w:r>
        <w:rPr>
          <w:rFonts w:ascii="Times New Roman" w:cs="Times New Roman" w:eastAsia="Times New Roman" w:hAnsi="Times New Roman"/>
          <w:sz w:val="22"/>
          <w:szCs w:val="22"/>
          <w:b w:val="1"/>
          <w:bCs w:val="1"/>
          <w:color w:val="1F4E79"/>
        </w:rPr>
        <w:t>в случае принятия положительного решения</w:t>
      </w:r>
    </w:p>
    <w:p>
      <w:pPr>
        <w:jc w:val="both"/>
        <w:ind w:left="260" w:right="60" w:firstLine="710"/>
        <w:spacing w:after="0" w:line="232" w:lineRule="auto"/>
        <w:tabs>
          <w:tab w:leader="none" w:pos="1678" w:val="left"/>
        </w:tabs>
        <w:numPr>
          <w:ilvl w:val="0"/>
          <w:numId w:val="3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ФРМ</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Инициатор инвестиционного проекта</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Банк</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гарант и 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согласовывают дату подписания документов по</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финансированию проекта</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3070225</wp:posOffset>
            </wp:positionH>
            <wp:positionV relativeFrom="paragraph">
              <wp:posOffset>-22860</wp:posOffset>
            </wp:positionV>
            <wp:extent cx="221615" cy="3467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spacing w:after="0" w:line="200" w:lineRule="exact"/>
        <w:rPr>
          <w:sz w:val="20"/>
          <w:szCs w:val="20"/>
          <w:color w:val="auto"/>
        </w:rPr>
      </w:pPr>
    </w:p>
    <w:p>
      <w:pPr>
        <w:spacing w:after="0" w:line="209" w:lineRule="exact"/>
        <w:rPr>
          <w:sz w:val="20"/>
          <w:szCs w:val="20"/>
          <w:color w:val="auto"/>
        </w:rPr>
      </w:pPr>
    </w:p>
    <w:p>
      <w:pPr>
        <w:jc w:val="both"/>
        <w:ind w:left="260" w:right="60" w:firstLine="708"/>
        <w:spacing w:after="0" w:line="236" w:lineRule="auto"/>
        <w:rPr>
          <w:sz w:val="20"/>
          <w:szCs w:val="20"/>
          <w:color w:val="auto"/>
        </w:rPr>
      </w:pPr>
      <w:r>
        <w:rPr>
          <w:rFonts w:ascii="Times New Roman" w:cs="Times New Roman" w:eastAsia="Times New Roman" w:hAnsi="Times New Roman"/>
          <w:sz w:val="28"/>
          <w:szCs w:val="28"/>
          <w:b w:val="1"/>
          <w:bCs w:val="1"/>
          <w:color w:val="auto"/>
        </w:rPr>
        <w:t xml:space="preserve">13. </w:t>
      </w:r>
      <w:r>
        <w:rPr>
          <w:rFonts w:ascii="Times New Roman" w:cs="Times New Roman" w:eastAsia="Times New Roman" w:hAnsi="Times New Roman"/>
          <w:sz w:val="28"/>
          <w:szCs w:val="28"/>
          <w:b w:val="1"/>
          <w:bCs w:val="1"/>
          <w:color w:val="auto"/>
        </w:rPr>
        <w:t>Инициатор проекта</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подписывает кредитную документацию</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с ФРМ и гарантийную документацию с банком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гарантом и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определенную дату</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3072130</wp:posOffset>
            </wp:positionH>
            <wp:positionV relativeFrom="paragraph">
              <wp:posOffset>-28575</wp:posOffset>
            </wp:positionV>
            <wp:extent cx="221615" cy="34671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spacing w:after="0" w:line="200" w:lineRule="exact"/>
        <w:rPr>
          <w:sz w:val="20"/>
          <w:szCs w:val="20"/>
          <w:color w:val="auto"/>
        </w:rPr>
      </w:pPr>
    </w:p>
    <w:p>
      <w:pPr>
        <w:spacing w:after="0" w:line="242" w:lineRule="exact"/>
        <w:rPr>
          <w:sz w:val="20"/>
          <w:szCs w:val="20"/>
          <w:color w:val="auto"/>
        </w:rPr>
      </w:pPr>
    </w:p>
    <w:p>
      <w:pPr>
        <w:ind w:left="1680" w:hanging="710"/>
        <w:spacing w:after="0"/>
        <w:tabs>
          <w:tab w:leader="none" w:pos="1680" w:val="left"/>
        </w:tabs>
        <w:numPr>
          <w:ilvl w:val="0"/>
          <w:numId w:val="3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Инициатор   проекта   </w:t>
      </w:r>
      <w:r>
        <w:rPr>
          <w:rFonts w:ascii="Times New Roman" w:cs="Times New Roman" w:eastAsia="Times New Roman" w:hAnsi="Times New Roman"/>
          <w:sz w:val="28"/>
          <w:szCs w:val="28"/>
          <w:color w:val="auto"/>
        </w:rPr>
        <w:t>совершает   первый   платеж   в   счет</w:t>
      </w:r>
    </w:p>
    <w:p>
      <w:pPr>
        <w:spacing w:after="0" w:line="13" w:lineRule="exact"/>
        <w:rPr>
          <w:sz w:val="20"/>
          <w:szCs w:val="20"/>
          <w:color w:val="auto"/>
        </w:rPr>
      </w:pPr>
    </w:p>
    <w:p>
      <w:pPr>
        <w:jc w:val="both"/>
        <w:ind w:left="260" w:right="60"/>
        <w:spacing w:after="0" w:line="243" w:lineRule="auto"/>
        <w:rPr>
          <w:sz w:val="20"/>
          <w:szCs w:val="20"/>
          <w:color w:val="auto"/>
        </w:rPr>
      </w:pPr>
      <w:r>
        <w:rPr>
          <w:rFonts w:ascii="Times New Roman" w:cs="Times New Roman" w:eastAsia="Times New Roman" w:hAnsi="Times New Roman"/>
          <w:sz w:val="28"/>
          <w:szCs w:val="28"/>
          <w:color w:val="auto"/>
        </w:rPr>
        <w:t xml:space="preserve">вознаграждения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предоставление гарантии в соответствии с утвержденным в договоре о предоставлении гарантии графиком</w:t>
      </w:r>
      <w:r>
        <w:rPr>
          <w:rFonts w:ascii="Times New Roman" w:cs="Times New Roman" w:eastAsia="Times New Roman" w:hAnsi="Times New Roman"/>
          <w:sz w:val="28"/>
          <w:szCs w:val="28"/>
          <w:color w:val="auto"/>
        </w:rPr>
        <w:t xml:space="preserve">. </w:t>
      </w:r>
      <w:r>
        <w:rPr>
          <w:sz w:val="1"/>
          <w:szCs w:val="1"/>
          <w:color w:val="auto"/>
        </w:rPr>
        <w:drawing>
          <wp:inline distT="0" distB="0" distL="0" distR="0">
            <wp:extent cx="221615" cy="285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extLst>
                    </a:blip>
                    <a:srcRect/>
                    <a:stretch>
                      <a:fillRect/>
                    </a:stretch>
                  </pic:blipFill>
                  <pic:spPr bwMode="auto">
                    <a:xfrm>
                      <a:off x="0" y="0"/>
                      <a:ext cx="221615" cy="285750"/>
                    </a:xfrm>
                    <a:prstGeom prst="rect">
                      <a:avLst/>
                    </a:prstGeom>
                    <a:noFill/>
                    <a:ln>
                      <a:noFill/>
                    </a:ln>
                  </pic:spPr>
                </pic:pic>
              </a:graphicData>
            </a:graphic>
          </wp:inline>
        </w:drawing>
      </w:r>
    </w:p>
    <w:p>
      <w:pPr>
        <w:spacing w:after="0" w:line="1" w:lineRule="exact"/>
        <w:rPr>
          <w:sz w:val="20"/>
          <w:szCs w:val="20"/>
          <w:color w:val="auto"/>
        </w:rPr>
      </w:pPr>
    </w:p>
    <w:p>
      <w:pPr>
        <w:jc w:val="both"/>
        <w:ind w:left="260" w:right="60" w:firstLine="708"/>
        <w:spacing w:after="0" w:line="231" w:lineRule="auto"/>
        <w:rPr>
          <w:sz w:val="20"/>
          <w:szCs w:val="20"/>
          <w:color w:val="auto"/>
        </w:rPr>
      </w:pPr>
      <w:r>
        <w:rPr>
          <w:rFonts w:ascii="Times New Roman" w:cs="Times New Roman" w:eastAsia="Times New Roman" w:hAnsi="Times New Roman"/>
          <w:sz w:val="28"/>
          <w:szCs w:val="28"/>
          <w:b w:val="1"/>
          <w:bCs w:val="1"/>
          <w:color w:val="auto"/>
        </w:rPr>
        <w:t xml:space="preserve">15. </w:t>
      </w:r>
      <w:r>
        <w:rPr>
          <w:rFonts w:ascii="Times New Roman" w:cs="Times New Roman" w:eastAsia="Times New Roman" w:hAnsi="Times New Roman"/>
          <w:sz w:val="28"/>
          <w:szCs w:val="28"/>
          <w:b w:val="1"/>
          <w:bCs w:val="1"/>
          <w:color w:val="auto"/>
        </w:rPr>
        <w:t>Инициатор проекта</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получает заемные средства ФРМ</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с гарантийной поддержкой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p>
    <w:p>
      <w:pPr>
        <w:sectPr>
          <w:pgSz w:w="11900" w:h="16838" w:orient="portrait"/>
          <w:cols w:equalWidth="0" w:num="1">
            <w:col w:w="9680"/>
          </w:cols>
          <w:pgMar w:left="1440" w:top="699" w:right="786" w:bottom="1440" w:gutter="0" w:footer="0" w:header="0"/>
        </w:sectPr>
      </w:pPr>
    </w:p>
    <w:p>
      <w:pPr>
        <w:jc w:val="center"/>
        <w:ind w:right="-259"/>
        <w:spacing w:after="0"/>
        <w:rPr>
          <w:sz w:val="20"/>
          <w:szCs w:val="20"/>
          <w:color w:val="auto"/>
        </w:rPr>
      </w:pPr>
      <w:r>
        <w:rPr>
          <w:rFonts w:ascii="Calibri" w:cs="Calibri" w:eastAsia="Calibri" w:hAnsi="Calibri"/>
          <w:sz w:val="22"/>
          <w:szCs w:val="22"/>
          <w:color w:val="auto"/>
        </w:rPr>
        <w:t>17</w:t>
      </w:r>
    </w:p>
    <w:p>
      <w:pPr>
        <w:spacing w:after="0" w:line="22"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 xml:space="preserve">1.2.4. </w:t>
      </w:r>
      <w:r>
        <w:rPr>
          <w:rFonts w:ascii="Times New Roman" w:cs="Times New Roman" w:eastAsia="Times New Roman" w:hAnsi="Times New Roman"/>
          <w:sz w:val="28"/>
          <w:szCs w:val="28"/>
          <w:b w:val="1"/>
          <w:bCs w:val="1"/>
          <w:color w:val="auto"/>
        </w:rPr>
        <w:t>Порядок получения субъектами МСП кредитной поддержки</w:t>
      </w:r>
    </w:p>
    <w:p>
      <w:pPr>
        <w:spacing w:after="0" w:line="13" w:lineRule="exact"/>
        <w:rPr>
          <w:sz w:val="20"/>
          <w:szCs w:val="20"/>
          <w:color w:val="auto"/>
        </w:rPr>
      </w:pPr>
    </w:p>
    <w:p>
      <w:pPr>
        <w:ind w:left="980" w:hanging="8"/>
        <w:spacing w:after="0" w:line="234" w:lineRule="auto"/>
        <w:tabs>
          <w:tab w:leader="none" w:pos="1296" w:val="left"/>
        </w:tabs>
        <w:numPr>
          <w:ilvl w:val="0"/>
          <w:numId w:val="3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рамках Программы стимулирования кредитования субъектов малого и среднего предпринимательства</w:t>
      </w:r>
    </w:p>
    <w:p>
      <w:pPr>
        <w:spacing w:after="0" w:line="172" w:lineRule="exact"/>
        <w:rPr>
          <w:sz w:val="20"/>
          <w:szCs w:val="20"/>
          <w:color w:val="auto"/>
        </w:rPr>
      </w:pPr>
    </w:p>
    <w:p>
      <w:pPr>
        <w:jc w:val="both"/>
        <w:ind w:left="260" w:firstLine="708"/>
        <w:spacing w:after="0" w:line="238" w:lineRule="auto"/>
        <w:rPr>
          <w:sz w:val="20"/>
          <w:szCs w:val="20"/>
          <w:color w:val="auto"/>
        </w:rPr>
      </w:pPr>
      <w:r>
        <w:rPr>
          <w:rFonts w:ascii="Times New Roman" w:cs="Times New Roman" w:eastAsia="Times New Roman" w:hAnsi="Times New Roman"/>
          <w:sz w:val="28"/>
          <w:szCs w:val="28"/>
          <w:color w:val="auto"/>
        </w:rPr>
        <w:t xml:space="preserve">Цель Программы стимулирования кредитования субъектов малого и среднего предпринимательства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далее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Программа стимулирования кредитования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создание механизма поддержки субъектов МСП путем предоставления кредитных средств по сниженным по сравнению со среднерыночными ставкам </w:t>
      </w:r>
      <w:r>
        <w:rPr>
          <w:rFonts w:ascii="Times New Roman" w:cs="Times New Roman" w:eastAsia="Times New Roman" w:hAnsi="Times New Roman"/>
          <w:sz w:val="28"/>
          <w:szCs w:val="28"/>
          <w:color w:val="auto"/>
        </w:rPr>
        <w:t>(9,6%</w:t>
      </w:r>
      <w:r>
        <w:rPr>
          <w:rFonts w:ascii="Times New Roman" w:cs="Times New Roman" w:eastAsia="Times New Roman" w:hAnsi="Times New Roman"/>
          <w:sz w:val="28"/>
          <w:szCs w:val="28"/>
          <w:color w:val="auto"/>
        </w:rPr>
        <w:t xml:space="preserve"> или </w:t>
      </w:r>
      <w:r>
        <w:rPr>
          <w:rFonts w:ascii="Times New Roman" w:cs="Times New Roman" w:eastAsia="Times New Roman" w:hAnsi="Times New Roman"/>
          <w:sz w:val="28"/>
          <w:szCs w:val="28"/>
          <w:color w:val="auto"/>
        </w:rPr>
        <w:t>10,6%</w:t>
      </w:r>
      <w:r>
        <w:rPr>
          <w:rFonts w:ascii="Times New Roman" w:cs="Times New Roman" w:eastAsia="Times New Roman" w:hAnsi="Times New Roman"/>
          <w:sz w:val="28"/>
          <w:szCs w:val="28"/>
          <w:color w:val="auto"/>
        </w:rPr>
        <w:t xml:space="preserve"> годовых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приобретения основных средств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модернизации и реконструкции производства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запуска новых проектов</w:t>
      </w:r>
      <w:r>
        <w:rPr>
          <w:rFonts w:ascii="Times New Roman" w:cs="Times New Roman" w:eastAsia="Times New Roman" w:hAnsi="Times New Roman"/>
          <w:sz w:val="28"/>
          <w:szCs w:val="28"/>
          <w:color w:val="auto"/>
        </w:rPr>
        <w:t>.</w:t>
      </w:r>
    </w:p>
    <w:p>
      <w:pPr>
        <w:spacing w:after="0" w:line="19" w:lineRule="exact"/>
        <w:rPr>
          <w:sz w:val="20"/>
          <w:szCs w:val="20"/>
          <w:color w:val="auto"/>
        </w:rPr>
      </w:pPr>
    </w:p>
    <w:p>
      <w:pPr>
        <w:jc w:val="both"/>
        <w:ind w:left="260" w:firstLine="710"/>
        <w:spacing w:after="0" w:line="237" w:lineRule="auto"/>
        <w:tabs>
          <w:tab w:leader="none" w:pos="1452" w:val="left"/>
        </w:tabs>
        <w:numPr>
          <w:ilvl w:val="0"/>
          <w:numId w:val="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случае соответствия субъекта МСП базовым требованиям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предъявляемым к заемщикам в рамках Программы стимулирования кредитования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необходимо обратиться в уполномоченный банк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перечень уполномоченных банков размещен на сайте АО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Корпорация</w:t>
      </w:r>
    </w:p>
    <w:p>
      <w:pPr>
        <w:spacing w:after="0" w:line="4" w:lineRule="exact"/>
        <w:rPr>
          <w:sz w:val="20"/>
          <w:szCs w:val="20"/>
          <w:color w:val="auto"/>
        </w:rPr>
      </w:pPr>
    </w:p>
    <w:p>
      <w:pPr>
        <w:ind w:left="260"/>
        <w:spacing w:after="0"/>
        <w:tabs>
          <w:tab w:leader="none" w:pos="1760" w:val="left"/>
          <w:tab w:leader="none" w:pos="2640" w:val="left"/>
          <w:tab w:leader="none" w:pos="4040" w:val="left"/>
        </w:tabs>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по</w:t>
      </w:r>
      <w:r>
        <w:rPr>
          <w:sz w:val="20"/>
          <w:szCs w:val="20"/>
          <w:color w:val="auto"/>
        </w:rPr>
        <w:tab/>
      </w:r>
      <w:r>
        <w:rPr>
          <w:rFonts w:ascii="Times New Roman" w:cs="Times New Roman" w:eastAsia="Times New Roman" w:hAnsi="Times New Roman"/>
          <w:sz w:val="28"/>
          <w:szCs w:val="28"/>
          <w:color w:val="auto"/>
        </w:rPr>
        <w:t>адресу</w:t>
      </w:r>
      <w:r>
        <w:rPr>
          <w:sz w:val="20"/>
          <w:szCs w:val="20"/>
          <w:color w:val="auto"/>
        </w:rPr>
        <w:tab/>
      </w:r>
      <w:r>
        <w:rPr>
          <w:rFonts w:ascii="Times New Roman" w:cs="Times New Roman" w:eastAsia="Times New Roman" w:hAnsi="Times New Roman"/>
          <w:sz w:val="27"/>
          <w:szCs w:val="27"/>
          <w:color w:val="0070C0"/>
        </w:rPr>
        <w:t>https://corpmsp.ru/bankam/programma_stimulir/</w:t>
      </w:r>
      <w:r>
        <w:rPr>
          <w:rFonts w:ascii="Times New Roman" w:cs="Times New Roman" w:eastAsia="Times New Roman" w:hAnsi="Times New Roman"/>
          <w:sz w:val="27"/>
          <w:szCs w:val="27"/>
          <w:color w:val="000000"/>
        </w:rPr>
        <w:t>)</w:t>
      </w:r>
    </w:p>
    <w:p>
      <w:pPr>
        <w:spacing w:after="0" w:line="13" w:lineRule="exact"/>
        <w:rPr>
          <w:sz w:val="20"/>
          <w:szCs w:val="20"/>
          <w:color w:val="auto"/>
        </w:rPr>
      </w:pPr>
    </w:p>
    <w:p>
      <w:pPr>
        <w:jc w:val="both"/>
        <w:ind w:left="260"/>
        <w:spacing w:after="0" w:line="236" w:lineRule="auto"/>
        <w:rPr>
          <w:sz w:val="20"/>
          <w:szCs w:val="20"/>
          <w:color w:val="auto"/>
        </w:rPr>
      </w:pPr>
      <w:r>
        <w:rPr>
          <w:rFonts w:ascii="Times New Roman" w:cs="Times New Roman" w:eastAsia="Times New Roman" w:hAnsi="Times New Roman"/>
          <w:sz w:val="28"/>
          <w:szCs w:val="28"/>
          <w:color w:val="auto"/>
        </w:rPr>
        <w:t xml:space="preserve">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предоставлением кредита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Срок льготного фондирования для банка составляет до </w:t>
      </w:r>
      <w:r>
        <w:rPr>
          <w:rFonts w:ascii="Times New Roman" w:cs="Times New Roman" w:eastAsia="Times New Roman" w:hAnsi="Times New Roman"/>
          <w:sz w:val="28"/>
          <w:szCs w:val="28"/>
          <w:color w:val="auto"/>
        </w:rPr>
        <w:t>3</w:t>
      </w:r>
      <w:r>
        <w:rPr>
          <w:rFonts w:ascii="Times New Roman" w:cs="Times New Roman" w:eastAsia="Times New Roman" w:hAnsi="Times New Roman"/>
          <w:sz w:val="28"/>
          <w:szCs w:val="28"/>
          <w:color w:val="auto"/>
        </w:rPr>
        <w:t xml:space="preserve"> лет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срок кредита может быть больше</w:t>
      </w:r>
      <w:r>
        <w:rPr>
          <w:rFonts w:ascii="Times New Roman" w:cs="Times New Roman" w:eastAsia="Times New Roman" w:hAnsi="Times New Roman"/>
          <w:sz w:val="28"/>
          <w:szCs w:val="28"/>
          <w:color w:val="auto"/>
        </w:rPr>
        <w:t>).</w:t>
      </w:r>
    </w:p>
    <w:p>
      <w:pPr>
        <w:spacing w:after="0" w:line="15" w:lineRule="exact"/>
        <w:rPr>
          <w:sz w:val="20"/>
          <w:szCs w:val="20"/>
          <w:color w:val="auto"/>
        </w:rPr>
      </w:pPr>
    </w:p>
    <w:p>
      <w:pPr>
        <w:ind w:left="260" w:firstLine="710"/>
        <w:spacing w:after="0" w:line="234" w:lineRule="auto"/>
        <w:tabs>
          <w:tab w:leader="none" w:pos="1265" w:val="left"/>
        </w:tabs>
        <w:numPr>
          <w:ilvl w:val="0"/>
          <w:numId w:val="4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рамках данной программы возможно также рефинансировать ранее выданные по коммерческим ставкам кредиты уполномоченных банков</w:t>
      </w:r>
      <w:r>
        <w:rPr>
          <w:rFonts w:ascii="Times New Roman" w:cs="Times New Roman" w:eastAsia="Times New Roman" w:hAnsi="Times New Roman"/>
          <w:sz w:val="28"/>
          <w:szCs w:val="28"/>
          <w:color w:val="auto"/>
        </w:rPr>
        <w:t>.</w:t>
      </w:r>
    </w:p>
    <w:p>
      <w:pPr>
        <w:spacing w:after="0" w:line="127"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Процентная ставка</w:t>
      </w:r>
      <w:r>
        <w:rPr>
          <w:rFonts w:ascii="Times New Roman" w:cs="Times New Roman" w:eastAsia="Times New Roman" w:hAnsi="Times New Roman"/>
          <w:sz w:val="28"/>
          <w:szCs w:val="28"/>
          <w:b w:val="1"/>
          <w:bCs w:val="1"/>
          <w:color w:val="auto"/>
        </w:rPr>
        <w:t>:</w:t>
      </w:r>
    </w:p>
    <w:p>
      <w:pPr>
        <w:spacing w:after="0" w:line="155" w:lineRule="exact"/>
        <w:rPr>
          <w:sz w:val="20"/>
          <w:szCs w:val="20"/>
          <w:color w:val="auto"/>
        </w:rPr>
      </w:pPr>
    </w:p>
    <w:p>
      <w:pPr>
        <w:ind w:left="260" w:firstLine="708"/>
        <w:spacing w:after="0" w:line="234" w:lineRule="auto"/>
        <w:rPr>
          <w:sz w:val="20"/>
          <w:szCs w:val="20"/>
          <w:color w:val="auto"/>
        </w:rPr>
      </w:pPr>
      <w:r>
        <w:rPr>
          <w:rFonts w:ascii="Times New Roman" w:cs="Times New Roman" w:eastAsia="Times New Roman" w:hAnsi="Times New Roman"/>
          <w:sz w:val="28"/>
          <w:szCs w:val="28"/>
          <w:b w:val="1"/>
          <w:bCs w:val="1"/>
          <w:color w:val="auto"/>
        </w:rPr>
        <w:t xml:space="preserve">9,6% </w:t>
      </w:r>
      <w:r>
        <w:rPr>
          <w:rFonts w:ascii="Times New Roman" w:cs="Times New Roman" w:eastAsia="Times New Roman" w:hAnsi="Times New Roman"/>
          <w:sz w:val="28"/>
          <w:szCs w:val="28"/>
          <w:color w:val="auto"/>
        </w:rPr>
        <w:t>для субъектов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реализующих проекты в приоритетных</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отраслях экономики Российской Федерации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лизинговых компаний</w:t>
      </w:r>
    </w:p>
    <w:p>
      <w:pPr>
        <w:spacing w:after="0" w:line="18" w:lineRule="exact"/>
        <w:rPr>
          <w:sz w:val="20"/>
          <w:szCs w:val="20"/>
          <w:color w:val="auto"/>
        </w:rPr>
      </w:pPr>
    </w:p>
    <w:p>
      <w:pPr>
        <w:jc w:val="both"/>
        <w:ind w:left="260" w:firstLine="2"/>
        <w:spacing w:after="0" w:line="236" w:lineRule="auto"/>
        <w:tabs>
          <w:tab w:leader="none" w:pos="571" w:val="left"/>
        </w:tabs>
        <w:numPr>
          <w:ilvl w:val="0"/>
          <w:numId w:val="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микрофинансовых организаций предпринимательского финансирования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организаций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управляющих объектами инфраструктуры поддержки субъектов МСП</w:t>
      </w:r>
      <w:r>
        <w:rPr>
          <w:rFonts w:ascii="Times New Roman" w:cs="Times New Roman" w:eastAsia="Times New Roman" w:hAnsi="Times New Roman"/>
          <w:sz w:val="28"/>
          <w:szCs w:val="28"/>
          <w:color w:val="auto"/>
        </w:rPr>
        <w:t>;</w:t>
      </w:r>
    </w:p>
    <w:p>
      <w:pPr>
        <w:spacing w:after="0" w:line="15" w:lineRule="exact"/>
        <w:rPr>
          <w:sz w:val="20"/>
          <w:szCs w:val="20"/>
          <w:color w:val="auto"/>
        </w:rPr>
      </w:pPr>
    </w:p>
    <w:p>
      <w:pPr>
        <w:jc w:val="both"/>
        <w:ind w:left="260" w:firstLine="708"/>
        <w:spacing w:after="0" w:line="236" w:lineRule="auto"/>
        <w:rPr>
          <w:sz w:val="20"/>
          <w:szCs w:val="20"/>
          <w:color w:val="auto"/>
        </w:rPr>
      </w:pPr>
      <w:r>
        <w:rPr>
          <w:rFonts w:ascii="Times New Roman" w:cs="Times New Roman" w:eastAsia="Times New Roman" w:hAnsi="Times New Roman"/>
          <w:sz w:val="28"/>
          <w:szCs w:val="28"/>
          <w:b w:val="1"/>
          <w:bCs w:val="1"/>
          <w:color w:val="auto"/>
        </w:rPr>
        <w:t xml:space="preserve">10,6% </w:t>
      </w:r>
      <w:r>
        <w:rPr>
          <w:rFonts w:ascii="Times New Roman" w:cs="Times New Roman" w:eastAsia="Times New Roman" w:hAnsi="Times New Roman"/>
          <w:sz w:val="28"/>
          <w:szCs w:val="28"/>
          <w:color w:val="auto"/>
        </w:rPr>
        <w:t>для субъектов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реализующих проекты в отраслях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не входящих в список приоритетных отраслей экономики Российской Федерации</w:t>
      </w:r>
      <w:r>
        <w:rPr>
          <w:rFonts w:ascii="Times New Roman" w:cs="Times New Roman" w:eastAsia="Times New Roman" w:hAnsi="Times New Roman"/>
          <w:sz w:val="28"/>
          <w:szCs w:val="28"/>
          <w:color w:val="auto"/>
        </w:rPr>
        <w:t>.</w:t>
      </w:r>
    </w:p>
    <w:p>
      <w:pPr>
        <w:spacing w:after="0" w:line="138"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7"/>
          <w:szCs w:val="27"/>
          <w:b w:val="1"/>
          <w:bCs w:val="1"/>
          <w:color w:val="auto"/>
        </w:rPr>
        <w:t>Список приоритетных отраслей экономики Российской Федерации</w:t>
      </w:r>
      <w:r>
        <w:rPr>
          <w:rFonts w:ascii="Times New Roman" w:cs="Times New Roman" w:eastAsia="Times New Roman" w:hAnsi="Times New Roman"/>
          <w:sz w:val="27"/>
          <w:szCs w:val="27"/>
          <w:b w:val="1"/>
          <w:bCs w:val="1"/>
          <w:color w:val="auto"/>
        </w:rPr>
        <w:t>:</w:t>
      </w:r>
    </w:p>
    <w:p>
      <w:pPr>
        <w:spacing w:after="0" w:line="139" w:lineRule="exact"/>
        <w:rPr>
          <w:sz w:val="20"/>
          <w:szCs w:val="20"/>
          <w:color w:val="auto"/>
        </w:rPr>
      </w:pPr>
    </w:p>
    <w:p>
      <w:pPr>
        <w:ind w:left="1220" w:hanging="257"/>
        <w:spacing w:after="0"/>
        <w:tabs>
          <w:tab w:leader="none" w:pos="1220" w:val="left"/>
        </w:tabs>
        <w:numPr>
          <w:ilvl w:val="0"/>
          <w:numId w:val="43"/>
        </w:numPr>
        <w:rPr>
          <w:rFonts w:ascii="Symbol" w:cs="Symbol" w:eastAsia="Symbol" w:hAnsi="Symbol"/>
          <w:sz w:val="28"/>
          <w:szCs w:val="28"/>
          <w:color w:val="auto"/>
        </w:rPr>
      </w:pPr>
      <w:r>
        <w:rPr>
          <w:rFonts w:ascii="Times New Roman" w:cs="Times New Roman" w:eastAsia="Times New Roman" w:hAnsi="Times New Roman"/>
          <w:sz w:val="28"/>
          <w:szCs w:val="28"/>
          <w:color w:val="auto"/>
        </w:rPr>
        <w:t>сельское хозяйство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предоставление услуг в данной сфере</w:t>
      </w:r>
      <w:r>
        <w:rPr>
          <w:rFonts w:ascii="Times New Roman" w:cs="Times New Roman" w:eastAsia="Times New Roman" w:hAnsi="Times New Roman"/>
          <w:sz w:val="28"/>
          <w:szCs w:val="28"/>
          <w:color w:val="auto"/>
        </w:rPr>
        <w:t>;</w:t>
      </w:r>
    </w:p>
    <w:p>
      <w:pPr>
        <w:spacing w:after="0" w:line="34" w:lineRule="exact"/>
        <w:rPr>
          <w:rFonts w:ascii="Symbol" w:cs="Symbol" w:eastAsia="Symbol" w:hAnsi="Symbol"/>
          <w:sz w:val="28"/>
          <w:szCs w:val="28"/>
          <w:color w:val="auto"/>
        </w:rPr>
      </w:pPr>
    </w:p>
    <w:p>
      <w:pPr>
        <w:jc w:val="both"/>
        <w:ind w:left="260" w:firstLine="703"/>
        <w:spacing w:after="0" w:line="231" w:lineRule="auto"/>
        <w:tabs>
          <w:tab w:leader="none" w:pos="1227" w:val="left"/>
        </w:tabs>
        <w:numPr>
          <w:ilvl w:val="0"/>
          <w:numId w:val="43"/>
        </w:numPr>
        <w:rPr>
          <w:rFonts w:ascii="Symbol" w:cs="Symbol" w:eastAsia="Symbol" w:hAnsi="Symbol"/>
          <w:sz w:val="28"/>
          <w:szCs w:val="28"/>
          <w:color w:val="auto"/>
        </w:rPr>
      </w:pPr>
      <w:r>
        <w:rPr>
          <w:rFonts w:ascii="Times New Roman" w:cs="Times New Roman" w:eastAsia="Times New Roman" w:hAnsi="Times New Roman"/>
          <w:sz w:val="28"/>
          <w:szCs w:val="28"/>
          <w:color w:val="auto"/>
        </w:rPr>
        <w:t>обрабатывающее производство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том числе производство пищевых продуктов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первичная и последующая переработка сельскохозяйственных продуктов</w:t>
      </w:r>
      <w:r>
        <w:rPr>
          <w:rFonts w:ascii="Times New Roman" w:cs="Times New Roman" w:eastAsia="Times New Roman" w:hAnsi="Times New Roman"/>
          <w:sz w:val="28"/>
          <w:szCs w:val="28"/>
          <w:color w:val="auto"/>
        </w:rPr>
        <w:t>;</w:t>
      </w:r>
    </w:p>
    <w:p>
      <w:pPr>
        <w:spacing w:after="0" w:line="4" w:lineRule="exact"/>
        <w:rPr>
          <w:rFonts w:ascii="Symbol" w:cs="Symbol" w:eastAsia="Symbol" w:hAnsi="Symbol"/>
          <w:sz w:val="28"/>
          <w:szCs w:val="28"/>
          <w:color w:val="auto"/>
        </w:rPr>
      </w:pPr>
    </w:p>
    <w:p>
      <w:pPr>
        <w:ind w:left="1220" w:hanging="257"/>
        <w:spacing w:after="0" w:line="238" w:lineRule="auto"/>
        <w:tabs>
          <w:tab w:leader="none" w:pos="1220" w:val="left"/>
        </w:tabs>
        <w:numPr>
          <w:ilvl w:val="0"/>
          <w:numId w:val="43"/>
        </w:numPr>
        <w:rPr>
          <w:rFonts w:ascii="Symbol" w:cs="Symbol" w:eastAsia="Symbol" w:hAnsi="Symbol"/>
          <w:sz w:val="28"/>
          <w:szCs w:val="28"/>
          <w:color w:val="auto"/>
        </w:rPr>
      </w:pPr>
      <w:r>
        <w:rPr>
          <w:rFonts w:ascii="Times New Roman" w:cs="Times New Roman" w:eastAsia="Times New Roman" w:hAnsi="Times New Roman"/>
          <w:sz w:val="28"/>
          <w:szCs w:val="28"/>
          <w:color w:val="auto"/>
        </w:rPr>
        <w:t>производство и распределение электроэнергии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газа и воды</w:t>
      </w:r>
      <w:r>
        <w:rPr>
          <w:rFonts w:ascii="Times New Roman" w:cs="Times New Roman" w:eastAsia="Times New Roman" w:hAnsi="Times New Roman"/>
          <w:sz w:val="28"/>
          <w:szCs w:val="28"/>
          <w:color w:val="auto"/>
        </w:rPr>
        <w:t>;</w:t>
      </w:r>
    </w:p>
    <w:p>
      <w:pPr>
        <w:ind w:left="1220" w:hanging="257"/>
        <w:spacing w:after="0" w:line="238" w:lineRule="auto"/>
        <w:tabs>
          <w:tab w:leader="none" w:pos="1220" w:val="left"/>
        </w:tabs>
        <w:numPr>
          <w:ilvl w:val="0"/>
          <w:numId w:val="43"/>
        </w:numPr>
        <w:rPr>
          <w:rFonts w:ascii="Symbol" w:cs="Symbol" w:eastAsia="Symbol" w:hAnsi="Symbol"/>
          <w:sz w:val="28"/>
          <w:szCs w:val="28"/>
          <w:color w:val="auto"/>
        </w:rPr>
      </w:pPr>
      <w:r>
        <w:rPr>
          <w:rFonts w:ascii="Times New Roman" w:cs="Times New Roman" w:eastAsia="Times New Roman" w:hAnsi="Times New Roman"/>
          <w:sz w:val="28"/>
          <w:szCs w:val="28"/>
          <w:color w:val="auto"/>
        </w:rPr>
        <w:t>строительство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транспорт и связь</w:t>
      </w:r>
      <w:r>
        <w:rPr>
          <w:rFonts w:ascii="Times New Roman" w:cs="Times New Roman" w:eastAsia="Times New Roman" w:hAnsi="Times New Roman"/>
          <w:sz w:val="28"/>
          <w:szCs w:val="28"/>
          <w:color w:val="auto"/>
        </w:rPr>
        <w:t>;</w:t>
      </w:r>
    </w:p>
    <w:p>
      <w:pPr>
        <w:spacing w:after="0" w:line="1" w:lineRule="exact"/>
        <w:rPr>
          <w:rFonts w:ascii="Symbol" w:cs="Symbol" w:eastAsia="Symbol" w:hAnsi="Symbol"/>
          <w:sz w:val="28"/>
          <w:szCs w:val="28"/>
          <w:color w:val="auto"/>
        </w:rPr>
      </w:pPr>
    </w:p>
    <w:p>
      <w:pPr>
        <w:ind w:left="1220" w:hanging="257"/>
        <w:spacing w:after="0"/>
        <w:tabs>
          <w:tab w:leader="none" w:pos="1220" w:val="left"/>
        </w:tabs>
        <w:numPr>
          <w:ilvl w:val="0"/>
          <w:numId w:val="43"/>
        </w:numPr>
        <w:rPr>
          <w:rFonts w:ascii="Symbol" w:cs="Symbol" w:eastAsia="Symbol" w:hAnsi="Symbol"/>
          <w:sz w:val="28"/>
          <w:szCs w:val="28"/>
          <w:color w:val="auto"/>
        </w:rPr>
      </w:pPr>
      <w:r>
        <w:rPr>
          <w:rFonts w:ascii="Times New Roman" w:cs="Times New Roman" w:eastAsia="Times New Roman" w:hAnsi="Times New Roman"/>
          <w:sz w:val="28"/>
          <w:szCs w:val="28"/>
          <w:color w:val="auto"/>
        </w:rPr>
        <w:t>внутренний туризм</w:t>
      </w:r>
      <w:r>
        <w:rPr>
          <w:rFonts w:ascii="Times New Roman" w:cs="Times New Roman" w:eastAsia="Times New Roman" w:hAnsi="Times New Roman"/>
          <w:sz w:val="28"/>
          <w:szCs w:val="28"/>
          <w:color w:val="auto"/>
        </w:rPr>
        <w:t>;</w:t>
      </w:r>
    </w:p>
    <w:p>
      <w:pPr>
        <w:ind w:left="1220" w:hanging="257"/>
        <w:spacing w:after="0" w:line="238" w:lineRule="auto"/>
        <w:tabs>
          <w:tab w:leader="none" w:pos="1220" w:val="left"/>
        </w:tabs>
        <w:numPr>
          <w:ilvl w:val="0"/>
          <w:numId w:val="43"/>
        </w:numPr>
        <w:rPr>
          <w:rFonts w:ascii="Symbol" w:cs="Symbol" w:eastAsia="Symbol" w:hAnsi="Symbol"/>
          <w:sz w:val="28"/>
          <w:szCs w:val="28"/>
          <w:color w:val="auto"/>
        </w:rPr>
      </w:pPr>
      <w:r>
        <w:rPr>
          <w:rFonts w:ascii="Times New Roman" w:cs="Times New Roman" w:eastAsia="Times New Roman" w:hAnsi="Times New Roman"/>
          <w:sz w:val="28"/>
          <w:szCs w:val="28"/>
          <w:color w:val="auto"/>
        </w:rPr>
        <w:t>высокотехнологичные проекты</w:t>
      </w:r>
      <w:r>
        <w:rPr>
          <w:rFonts w:ascii="Times New Roman" w:cs="Times New Roman" w:eastAsia="Times New Roman" w:hAnsi="Times New Roman"/>
          <w:sz w:val="28"/>
          <w:szCs w:val="28"/>
          <w:color w:val="auto"/>
        </w:rPr>
        <w:t>;</w:t>
      </w:r>
    </w:p>
    <w:p>
      <w:pPr>
        <w:ind w:left="1220" w:hanging="257"/>
        <w:spacing w:after="0"/>
        <w:tabs>
          <w:tab w:leader="none" w:pos="1220" w:val="left"/>
        </w:tabs>
        <w:numPr>
          <w:ilvl w:val="0"/>
          <w:numId w:val="43"/>
        </w:numPr>
        <w:rPr>
          <w:rFonts w:ascii="Symbol" w:cs="Symbol" w:eastAsia="Symbol" w:hAnsi="Symbol"/>
          <w:sz w:val="28"/>
          <w:szCs w:val="28"/>
          <w:color w:val="auto"/>
        </w:rPr>
      </w:pPr>
      <w:r>
        <w:rPr>
          <w:rFonts w:ascii="Times New Roman" w:cs="Times New Roman" w:eastAsia="Times New Roman" w:hAnsi="Times New Roman"/>
          <w:sz w:val="28"/>
          <w:szCs w:val="28"/>
          <w:color w:val="auto"/>
        </w:rPr>
        <w:t>деятельность в области здравоохранения</w:t>
      </w:r>
      <w:r>
        <w:rPr>
          <w:rFonts w:ascii="Times New Roman" w:cs="Times New Roman" w:eastAsia="Times New Roman" w:hAnsi="Times New Roman"/>
          <w:sz w:val="28"/>
          <w:szCs w:val="28"/>
          <w:color w:val="auto"/>
        </w:rPr>
        <w:t>;</w:t>
      </w:r>
    </w:p>
    <w:p>
      <w:pPr>
        <w:ind w:left="1220" w:hanging="257"/>
        <w:spacing w:after="0" w:line="238" w:lineRule="auto"/>
        <w:tabs>
          <w:tab w:leader="none" w:pos="1220" w:val="left"/>
        </w:tabs>
        <w:numPr>
          <w:ilvl w:val="0"/>
          <w:numId w:val="43"/>
        </w:numPr>
        <w:rPr>
          <w:rFonts w:ascii="Symbol" w:cs="Symbol" w:eastAsia="Symbol" w:hAnsi="Symbol"/>
          <w:sz w:val="28"/>
          <w:szCs w:val="28"/>
          <w:color w:val="auto"/>
        </w:rPr>
      </w:pPr>
      <w:r>
        <w:rPr>
          <w:rFonts w:ascii="Times New Roman" w:cs="Times New Roman" w:eastAsia="Times New Roman" w:hAnsi="Times New Roman"/>
          <w:sz w:val="28"/>
          <w:szCs w:val="28"/>
          <w:color w:val="auto"/>
        </w:rPr>
        <w:t>деятельность по складированию и хранению</w:t>
      </w:r>
      <w:r>
        <w:rPr>
          <w:rFonts w:ascii="Times New Roman" w:cs="Times New Roman" w:eastAsia="Times New Roman" w:hAnsi="Times New Roman"/>
          <w:sz w:val="28"/>
          <w:szCs w:val="28"/>
          <w:color w:val="auto"/>
        </w:rPr>
        <w:t>;</w:t>
      </w:r>
    </w:p>
    <w:p>
      <w:pPr>
        <w:spacing w:after="0" w:line="35" w:lineRule="exact"/>
        <w:rPr>
          <w:rFonts w:ascii="Symbol" w:cs="Symbol" w:eastAsia="Symbol" w:hAnsi="Symbol"/>
          <w:sz w:val="28"/>
          <w:szCs w:val="28"/>
          <w:color w:val="auto"/>
        </w:rPr>
      </w:pPr>
    </w:p>
    <w:p>
      <w:pPr>
        <w:ind w:left="260" w:firstLine="703"/>
        <w:spacing w:after="0" w:line="227" w:lineRule="auto"/>
        <w:tabs>
          <w:tab w:leader="none" w:pos="1227" w:val="left"/>
        </w:tabs>
        <w:numPr>
          <w:ilvl w:val="0"/>
          <w:numId w:val="43"/>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деятельность предприятий общественного питания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 исключением ресторанов</w:t>
      </w:r>
      <w:r>
        <w:rPr>
          <w:rFonts w:ascii="Times New Roman" w:cs="Times New Roman" w:eastAsia="Times New Roman" w:hAnsi="Times New Roman"/>
          <w:sz w:val="28"/>
          <w:szCs w:val="28"/>
          <w:color w:val="auto"/>
        </w:rPr>
        <w:t>);</w:t>
      </w:r>
    </w:p>
    <w:p>
      <w:pPr>
        <w:spacing w:after="0" w:line="1" w:lineRule="exact"/>
        <w:rPr>
          <w:rFonts w:ascii="Symbol" w:cs="Symbol" w:eastAsia="Symbol" w:hAnsi="Symbol"/>
          <w:sz w:val="28"/>
          <w:szCs w:val="28"/>
          <w:color w:val="auto"/>
        </w:rPr>
      </w:pPr>
    </w:p>
    <w:p>
      <w:pPr>
        <w:ind w:left="1220" w:hanging="257"/>
        <w:spacing w:after="0"/>
        <w:tabs>
          <w:tab w:leader="none" w:pos="1220" w:val="left"/>
        </w:tabs>
        <w:numPr>
          <w:ilvl w:val="0"/>
          <w:numId w:val="43"/>
        </w:numPr>
        <w:rPr>
          <w:rFonts w:ascii="Symbol" w:cs="Symbol" w:eastAsia="Symbol" w:hAnsi="Symbol"/>
          <w:sz w:val="28"/>
          <w:szCs w:val="28"/>
          <w:color w:val="auto"/>
        </w:rPr>
      </w:pPr>
      <w:r>
        <w:rPr>
          <w:rFonts w:ascii="Times New Roman" w:cs="Times New Roman" w:eastAsia="Times New Roman" w:hAnsi="Times New Roman"/>
          <w:sz w:val="28"/>
          <w:szCs w:val="28"/>
          <w:color w:val="auto"/>
        </w:rPr>
        <w:t>деятельность в сфере бытовых услуг</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699" w:right="846" w:bottom="550" w:gutter="0" w:footer="0" w:header="0"/>
        </w:sectPr>
      </w:pPr>
    </w:p>
    <w:p>
      <w:pPr>
        <w:jc w:val="center"/>
        <w:ind w:right="-259"/>
        <w:spacing w:after="0"/>
        <w:rPr>
          <w:sz w:val="20"/>
          <w:szCs w:val="20"/>
          <w:color w:val="auto"/>
        </w:rPr>
      </w:pPr>
      <w:r>
        <w:rPr>
          <w:rFonts w:ascii="Calibri" w:cs="Calibri" w:eastAsia="Calibri" w:hAnsi="Calibri"/>
          <w:sz w:val="22"/>
          <w:szCs w:val="22"/>
          <w:color w:val="auto"/>
        </w:rPr>
        <w:t>18</w:t>
      </w:r>
    </w:p>
    <w:p>
      <w:pPr>
        <w:spacing w:after="0" w:line="50" w:lineRule="exact"/>
        <w:rPr>
          <w:sz w:val="20"/>
          <w:szCs w:val="20"/>
          <w:color w:val="auto"/>
        </w:rPr>
      </w:pPr>
    </w:p>
    <w:p>
      <w:pPr>
        <w:jc w:val="both"/>
        <w:ind w:left="260" w:firstLine="703"/>
        <w:spacing w:after="0" w:line="231" w:lineRule="auto"/>
        <w:tabs>
          <w:tab w:leader="none" w:pos="1227" w:val="left"/>
        </w:tabs>
        <w:numPr>
          <w:ilvl w:val="0"/>
          <w:numId w:val="44"/>
        </w:numPr>
        <w:rPr>
          <w:rFonts w:ascii="Symbol" w:cs="Symbol" w:eastAsia="Symbol" w:hAnsi="Symbol"/>
          <w:sz w:val="28"/>
          <w:szCs w:val="28"/>
          <w:color w:val="auto"/>
        </w:rPr>
      </w:pPr>
      <w:r>
        <w:rPr>
          <w:rFonts w:ascii="Times New Roman" w:cs="Times New Roman" w:eastAsia="Times New Roman" w:hAnsi="Times New Roman"/>
          <w:sz w:val="28"/>
          <w:szCs w:val="28"/>
          <w:color w:val="auto"/>
        </w:rPr>
        <w:t>сбор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обработка и утилизация отходов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том числе отсортированных материалов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также переработка металлических и неметаллических отходов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мусора и прочих предметов во вторичное сырье</w:t>
      </w:r>
      <w:r>
        <w:rPr>
          <w:rFonts w:ascii="Times New Roman" w:cs="Times New Roman" w:eastAsia="Times New Roman" w:hAnsi="Times New Roman"/>
          <w:sz w:val="28"/>
          <w:szCs w:val="28"/>
          <w:color w:val="auto"/>
        </w:rPr>
        <w:t>.</w:t>
      </w:r>
    </w:p>
    <w:p>
      <w:pPr>
        <w:spacing w:after="0" w:line="17" w:lineRule="exact"/>
        <w:rPr>
          <w:rFonts w:ascii="Symbol" w:cs="Symbol" w:eastAsia="Symbol" w:hAnsi="Symbol"/>
          <w:sz w:val="28"/>
          <w:szCs w:val="28"/>
          <w:color w:val="auto"/>
        </w:rPr>
      </w:pPr>
    </w:p>
    <w:p>
      <w:pPr>
        <w:ind w:left="260" w:firstLine="708"/>
        <w:spacing w:after="0" w:line="234" w:lineRule="auto"/>
        <w:rPr>
          <w:rFonts w:ascii="Symbol" w:cs="Symbol" w:eastAsia="Symbol" w:hAnsi="Symbol"/>
          <w:sz w:val="28"/>
          <w:szCs w:val="28"/>
          <w:color w:val="auto"/>
        </w:rPr>
      </w:pPr>
      <w:r>
        <w:rPr>
          <w:rFonts w:ascii="Times New Roman" w:cs="Times New Roman" w:eastAsia="Times New Roman" w:hAnsi="Times New Roman"/>
          <w:sz w:val="28"/>
          <w:szCs w:val="28"/>
          <w:color w:val="auto"/>
        </w:rPr>
        <w:t>Список ОКВЭД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соответствующих приоритетным отраслям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размещен по адресу </w:t>
      </w:r>
      <w:r>
        <w:rPr>
          <w:rFonts w:ascii="Times New Roman" w:cs="Times New Roman" w:eastAsia="Times New Roman" w:hAnsi="Times New Roman"/>
          <w:sz w:val="28"/>
          <w:szCs w:val="28"/>
          <w:u w:val="single" w:color="auto"/>
          <w:color w:val="0563C1"/>
        </w:rPr>
        <w:t>https://corpmsp.ru/bankam/programma_stimulir</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210185</wp:posOffset>
            </wp:positionV>
            <wp:extent cx="5938520" cy="80219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extLst>
                    </a:blip>
                    <a:srcRect/>
                    <a:stretch>
                      <a:fillRect/>
                    </a:stretch>
                  </pic:blipFill>
                  <pic:spPr bwMode="auto">
                    <a:xfrm>
                      <a:off x="0" y="0"/>
                      <a:ext cx="5938520" cy="8021955"/>
                    </a:xfrm>
                    <a:prstGeom prst="rect">
                      <a:avLst/>
                    </a:prstGeom>
                    <a:noFill/>
                  </pic:spPr>
                </pic:pic>
              </a:graphicData>
            </a:graphic>
          </wp:anchor>
        </w:drawing>
      </w:r>
    </w:p>
    <w:p>
      <w:pPr>
        <w:sectPr>
          <w:pgSz w:w="11900" w:h="16838" w:orient="portrait"/>
          <w:cols w:equalWidth="0" w:num="1">
            <w:col w:w="9620"/>
          </w:cols>
          <w:pgMar w:left="1440" w:top="699" w:right="846" w:bottom="1440" w:gutter="0" w:footer="0" w:header="0"/>
        </w:sectPr>
      </w:pPr>
    </w:p>
    <w:p>
      <w:pPr>
        <w:jc w:val="center"/>
        <w:ind w:right="-259"/>
        <w:spacing w:after="0"/>
        <w:rPr>
          <w:sz w:val="20"/>
          <w:szCs w:val="20"/>
          <w:color w:val="auto"/>
        </w:rPr>
      </w:pPr>
      <w:r>
        <w:rPr>
          <w:rFonts w:ascii="Calibri" w:cs="Calibri" w:eastAsia="Calibri" w:hAnsi="Calibri"/>
          <w:sz w:val="22"/>
          <w:szCs w:val="22"/>
          <w:color w:val="auto"/>
        </w:rPr>
        <w:t>19</w:t>
      </w:r>
    </w:p>
    <w:p>
      <w:pPr>
        <w:spacing w:after="0" w:line="2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Финансовые требования к заемщику</w:t>
      </w:r>
      <w:r>
        <w:rPr>
          <w:rFonts w:ascii="Times New Roman" w:cs="Times New Roman" w:eastAsia="Times New Roman" w:hAnsi="Times New Roman"/>
          <w:sz w:val="28"/>
          <w:szCs w:val="28"/>
          <w:b w:val="1"/>
          <w:bCs w:val="1"/>
          <w:color w:val="auto"/>
        </w:rPr>
        <w:t>:</w:t>
      </w:r>
    </w:p>
    <w:p>
      <w:pPr>
        <w:spacing w:after="0" w:line="176" w:lineRule="exact"/>
        <w:rPr>
          <w:sz w:val="20"/>
          <w:szCs w:val="20"/>
          <w:color w:val="auto"/>
        </w:rPr>
      </w:pPr>
    </w:p>
    <w:p>
      <w:pPr>
        <w:jc w:val="both"/>
        <w:ind w:left="280" w:firstLine="683"/>
        <w:spacing w:after="0" w:line="235" w:lineRule="auto"/>
        <w:tabs>
          <w:tab w:leader="none" w:pos="1233" w:val="left"/>
        </w:tabs>
        <w:numPr>
          <w:ilvl w:val="0"/>
          <w:numId w:val="45"/>
        </w:numPr>
        <w:rPr>
          <w:rFonts w:ascii="Symbol" w:cs="Symbol" w:eastAsia="Symbol" w:hAnsi="Symbol"/>
          <w:sz w:val="28"/>
          <w:szCs w:val="28"/>
          <w:color w:val="auto"/>
        </w:rPr>
      </w:pPr>
      <w:r>
        <w:rPr>
          <w:rFonts w:ascii="Times New Roman" w:cs="Times New Roman" w:eastAsia="Times New Roman" w:hAnsi="Times New Roman"/>
          <w:sz w:val="28"/>
          <w:szCs w:val="28"/>
          <w:color w:val="auto"/>
        </w:rPr>
        <w:t>положительный финансовый результат по данным бухгалтерской отчетности за предыдущий календарный год (не применяется к специально созданным проектным компаниям (SPV)); вновь созданное юридическое лицо представляет промежуточную или годовую бухгалтерскую отчетность за первый отчетный период, который определяется в соответствии со статьей 15 Федерального закона от 06.12.2011 № 402</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ФЗ «О бухгалтерском учете»;</w:t>
      </w:r>
    </w:p>
    <w:p>
      <w:pPr>
        <w:spacing w:after="0" w:line="39" w:lineRule="exact"/>
        <w:rPr>
          <w:rFonts w:ascii="Symbol" w:cs="Symbol" w:eastAsia="Symbol" w:hAnsi="Symbol"/>
          <w:sz w:val="28"/>
          <w:szCs w:val="28"/>
          <w:color w:val="auto"/>
        </w:rPr>
      </w:pPr>
    </w:p>
    <w:p>
      <w:pPr>
        <w:ind w:left="280" w:firstLine="683"/>
        <w:spacing w:after="0" w:line="227" w:lineRule="auto"/>
        <w:tabs>
          <w:tab w:leader="none" w:pos="1233" w:val="left"/>
        </w:tabs>
        <w:numPr>
          <w:ilvl w:val="0"/>
          <w:numId w:val="45"/>
        </w:numPr>
        <w:rPr>
          <w:rFonts w:ascii="Symbol" w:cs="Symbol" w:eastAsia="Symbol" w:hAnsi="Symbol"/>
          <w:sz w:val="28"/>
          <w:szCs w:val="28"/>
          <w:color w:val="auto"/>
        </w:rPr>
      </w:pPr>
      <w:r>
        <w:rPr>
          <w:rFonts w:ascii="Times New Roman" w:cs="Times New Roman" w:eastAsia="Times New Roman" w:hAnsi="Times New Roman"/>
          <w:sz w:val="28"/>
          <w:szCs w:val="28"/>
          <w:color w:val="auto"/>
        </w:rPr>
        <w:t>положительные чистые активы (не применяется к специально созданным проектным компаниям (SPV));</w:t>
      </w:r>
    </w:p>
    <w:p>
      <w:pPr>
        <w:spacing w:after="0" w:line="35" w:lineRule="exact"/>
        <w:rPr>
          <w:rFonts w:ascii="Symbol" w:cs="Symbol" w:eastAsia="Symbol" w:hAnsi="Symbol"/>
          <w:sz w:val="28"/>
          <w:szCs w:val="28"/>
          <w:color w:val="auto"/>
        </w:rPr>
      </w:pPr>
    </w:p>
    <w:p>
      <w:pPr>
        <w:jc w:val="both"/>
        <w:ind w:left="280" w:firstLine="683"/>
        <w:spacing w:after="0" w:line="235" w:lineRule="auto"/>
        <w:tabs>
          <w:tab w:leader="none" w:pos="1233" w:val="left"/>
        </w:tabs>
        <w:numPr>
          <w:ilvl w:val="0"/>
          <w:numId w:val="45"/>
        </w:numPr>
        <w:rPr>
          <w:rFonts w:ascii="Symbol" w:cs="Symbol" w:eastAsia="Symbol" w:hAnsi="Symbol"/>
          <w:sz w:val="28"/>
          <w:szCs w:val="28"/>
          <w:color w:val="auto"/>
        </w:rPr>
      </w:pPr>
      <w:r>
        <w:rPr>
          <w:rFonts w:ascii="Times New Roman" w:cs="Times New Roman" w:eastAsia="Times New Roman" w:hAnsi="Times New Roman"/>
          <w:sz w:val="28"/>
          <w:szCs w:val="28"/>
          <w:color w:val="auto"/>
        </w:rPr>
        <w:t>показатель «Общий долг/Операционная прибыль» юридического лица (или группы компаний, если рассматриваемое юридическое лицо входит в группу компаний) не превышает 10 (показатель не применяется при реализации инвестиционных проектов по строительству объектов жилой недвижимости).</w:t>
      </w:r>
    </w:p>
    <w:p>
      <w:pPr>
        <w:spacing w:after="0" w:line="123"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Финансовые требования к инвестиционным проектам</w:t>
      </w:r>
      <w:r>
        <w:rPr>
          <w:rFonts w:ascii="Times New Roman" w:cs="Times New Roman" w:eastAsia="Times New Roman" w:hAnsi="Times New Roman"/>
          <w:sz w:val="28"/>
          <w:szCs w:val="28"/>
          <w:b w:val="1"/>
          <w:bCs w:val="1"/>
          <w:color w:val="auto"/>
        </w:rPr>
        <w:t>:</w:t>
      </w:r>
    </w:p>
    <w:p>
      <w:pPr>
        <w:spacing w:after="0" w:line="174" w:lineRule="exact"/>
        <w:rPr>
          <w:sz w:val="20"/>
          <w:szCs w:val="20"/>
          <w:color w:val="auto"/>
        </w:rPr>
      </w:pPr>
    </w:p>
    <w:p>
      <w:pPr>
        <w:jc w:val="both"/>
        <w:ind w:left="280" w:firstLine="683"/>
        <w:spacing w:after="0" w:line="236" w:lineRule="auto"/>
        <w:tabs>
          <w:tab w:leader="none" w:pos="1233" w:val="left"/>
        </w:tabs>
        <w:numPr>
          <w:ilvl w:val="0"/>
          <w:numId w:val="46"/>
        </w:numPr>
        <w:rPr>
          <w:rFonts w:ascii="Symbol" w:cs="Symbol" w:eastAsia="Symbol" w:hAnsi="Symbol"/>
          <w:sz w:val="28"/>
          <w:szCs w:val="28"/>
          <w:color w:val="auto"/>
        </w:rPr>
      </w:pPr>
      <w:r>
        <w:rPr>
          <w:rFonts w:ascii="Times New Roman" w:cs="Times New Roman" w:eastAsia="Times New Roman" w:hAnsi="Times New Roman"/>
          <w:sz w:val="28"/>
          <w:szCs w:val="28"/>
          <w:b w:val="1"/>
          <w:bCs w:val="1"/>
          <w:color w:val="auto"/>
        </w:rPr>
        <w:t xml:space="preserve">не более </w:t>
      </w:r>
      <w:r>
        <w:rPr>
          <w:rFonts w:ascii="Times New Roman" w:cs="Times New Roman" w:eastAsia="Times New Roman" w:hAnsi="Times New Roman"/>
          <w:sz w:val="28"/>
          <w:szCs w:val="28"/>
          <w:b w:val="1"/>
          <w:bCs w:val="1"/>
          <w:color w:val="auto"/>
        </w:rPr>
        <w:t>80%</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от общей суммы инвестиционного проекта – для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инвестиционных кредитов в размере более 500 млн рублей и инвестиционных кредитов независимо от размера кредита, погашение основного долга по которым предусматривается за счет денежного потока, производимого за счет реализации цели кредитования, без учета доходов от текущей деятельности конечного заемщика;</w:t>
      </w:r>
    </w:p>
    <w:p>
      <w:pPr>
        <w:spacing w:after="0" w:line="33" w:lineRule="exact"/>
        <w:rPr>
          <w:rFonts w:ascii="Symbol" w:cs="Symbol" w:eastAsia="Symbol" w:hAnsi="Symbol"/>
          <w:sz w:val="28"/>
          <w:szCs w:val="28"/>
          <w:color w:val="auto"/>
        </w:rPr>
      </w:pPr>
    </w:p>
    <w:p>
      <w:pPr>
        <w:ind w:left="280" w:firstLine="683"/>
        <w:spacing w:after="0" w:line="227" w:lineRule="auto"/>
        <w:tabs>
          <w:tab w:leader="none" w:pos="1233" w:val="left"/>
        </w:tabs>
        <w:numPr>
          <w:ilvl w:val="0"/>
          <w:numId w:val="46"/>
        </w:numPr>
        <w:rPr>
          <w:rFonts w:ascii="Symbol" w:cs="Symbol" w:eastAsia="Symbol" w:hAnsi="Symbol"/>
          <w:sz w:val="28"/>
          <w:szCs w:val="28"/>
          <w:color w:val="auto"/>
        </w:rPr>
      </w:pPr>
      <w:r>
        <w:rPr>
          <w:rFonts w:ascii="Times New Roman" w:cs="Times New Roman" w:eastAsia="Times New Roman" w:hAnsi="Times New Roman"/>
          <w:sz w:val="28"/>
          <w:szCs w:val="28"/>
          <w:b w:val="1"/>
          <w:bCs w:val="1"/>
          <w:color w:val="auto"/>
        </w:rPr>
        <w:t xml:space="preserve">без ограничений </w:t>
      </w:r>
      <w:r>
        <w:rPr>
          <w:rFonts w:ascii="Times New Roman" w:cs="Times New Roman" w:eastAsia="Times New Roman" w:hAnsi="Times New Roman"/>
          <w:sz w:val="28"/>
          <w:szCs w:val="28"/>
          <w:color w:val="auto"/>
        </w:rPr>
        <w:t>(для суммы до 500 млн рублей) – для прочих</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инвестиционных проектов.</w:t>
      </w:r>
    </w:p>
    <w:p>
      <w:pPr>
        <w:spacing w:after="0" w:line="134" w:lineRule="exact"/>
        <w:rPr>
          <w:rFonts w:ascii="Symbol" w:cs="Symbol" w:eastAsia="Symbol" w:hAnsi="Symbol"/>
          <w:sz w:val="28"/>
          <w:szCs w:val="28"/>
          <w:color w:val="auto"/>
        </w:rPr>
      </w:pPr>
    </w:p>
    <w:p>
      <w:pPr>
        <w:ind w:left="260" w:firstLine="710"/>
        <w:spacing w:after="0" w:line="235" w:lineRule="auto"/>
        <w:tabs>
          <w:tab w:leader="none" w:pos="1229" w:val="left"/>
        </w:tabs>
        <w:numPr>
          <w:ilvl w:val="1"/>
          <w:numId w:val="4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целях получения кредитования в рамках Программы стимулирования кредитования необходимо:</w:t>
      </w:r>
    </w:p>
    <w:p>
      <w:pPr>
        <w:spacing w:after="0" w:line="2" w:lineRule="exact"/>
        <w:rPr>
          <w:rFonts w:ascii="Times New Roman" w:cs="Times New Roman" w:eastAsia="Times New Roman" w:hAnsi="Times New Roman"/>
          <w:sz w:val="28"/>
          <w:szCs w:val="28"/>
          <w:color w:val="auto"/>
        </w:rPr>
      </w:pPr>
    </w:p>
    <w:p>
      <w:pPr>
        <w:ind w:left="1220" w:hanging="257"/>
        <w:spacing w:after="0"/>
        <w:tabs>
          <w:tab w:leader="none" w:pos="1220" w:val="left"/>
        </w:tabs>
        <w:numPr>
          <w:ilvl w:val="0"/>
          <w:numId w:val="46"/>
        </w:numPr>
        <w:rPr>
          <w:rFonts w:ascii="Symbol" w:cs="Symbol" w:eastAsia="Symbol" w:hAnsi="Symbol"/>
          <w:sz w:val="28"/>
          <w:szCs w:val="28"/>
          <w:color w:val="auto"/>
        </w:rPr>
      </w:pPr>
      <w:r>
        <w:rPr>
          <w:rFonts w:ascii="Times New Roman" w:cs="Times New Roman" w:eastAsia="Times New Roman" w:hAnsi="Times New Roman"/>
          <w:sz w:val="28"/>
          <w:szCs w:val="28"/>
          <w:b w:val="1"/>
          <w:bCs w:val="1"/>
          <w:color w:val="auto"/>
        </w:rPr>
        <w:t>соответствовать</w:t>
      </w:r>
      <w:r>
        <w:rPr>
          <w:rFonts w:ascii="Times New Roman" w:cs="Times New Roman" w:eastAsia="Times New Roman" w:hAnsi="Times New Roman"/>
          <w:sz w:val="28"/>
          <w:szCs w:val="28"/>
          <w:color w:val="auto"/>
        </w:rPr>
        <w:t>требованиямПрограммыстимулирования</w:t>
      </w:r>
    </w:p>
    <w:p>
      <w:pPr>
        <w:spacing w:after="0" w:line="13" w:lineRule="exact"/>
        <w:rPr>
          <w:sz w:val="20"/>
          <w:szCs w:val="20"/>
          <w:color w:val="auto"/>
        </w:rPr>
      </w:pPr>
    </w:p>
    <w:p>
      <w:pPr>
        <w:ind w:left="280"/>
        <w:spacing w:after="0" w:line="234" w:lineRule="auto"/>
        <w:rPr>
          <w:sz w:val="20"/>
          <w:szCs w:val="20"/>
          <w:color w:val="auto"/>
        </w:rPr>
      </w:pPr>
      <w:r>
        <w:rPr>
          <w:rFonts w:ascii="Times New Roman" w:cs="Times New Roman" w:eastAsia="Times New Roman" w:hAnsi="Times New Roman"/>
          <w:sz w:val="28"/>
          <w:szCs w:val="28"/>
          <w:color w:val="auto"/>
        </w:rPr>
        <w:t xml:space="preserve">кредитования, которая позволяет рефинансировать кредиты от 3 млн до </w:t>
      </w: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 xml:space="preserve"> млрд рублей;</w:t>
      </w:r>
    </w:p>
    <w:p>
      <w:pPr>
        <w:spacing w:after="0" w:line="37" w:lineRule="exact"/>
        <w:rPr>
          <w:sz w:val="20"/>
          <w:szCs w:val="20"/>
          <w:color w:val="auto"/>
        </w:rPr>
      </w:pPr>
    </w:p>
    <w:p>
      <w:pPr>
        <w:ind w:left="280" w:firstLine="683"/>
        <w:spacing w:after="0" w:line="227" w:lineRule="auto"/>
        <w:tabs>
          <w:tab w:leader="none" w:pos="1233" w:val="left"/>
        </w:tabs>
        <w:numPr>
          <w:ilvl w:val="0"/>
          <w:numId w:val="47"/>
        </w:numPr>
        <w:rPr>
          <w:rFonts w:ascii="Symbol" w:cs="Symbol" w:eastAsia="Symbol" w:hAnsi="Symbol"/>
          <w:sz w:val="28"/>
          <w:szCs w:val="28"/>
          <w:color w:val="auto"/>
        </w:rPr>
      </w:pPr>
      <w:r>
        <w:rPr>
          <w:rFonts w:ascii="Times New Roman" w:cs="Times New Roman" w:eastAsia="Times New Roman" w:hAnsi="Times New Roman"/>
          <w:sz w:val="28"/>
          <w:szCs w:val="28"/>
          <w:b w:val="1"/>
          <w:bCs w:val="1"/>
          <w:color w:val="auto"/>
        </w:rPr>
        <w:t xml:space="preserve">обратиться </w:t>
      </w:r>
      <w:r>
        <w:rPr>
          <w:rFonts w:ascii="Times New Roman" w:cs="Times New Roman" w:eastAsia="Times New Roman" w:hAnsi="Times New Roman"/>
          <w:sz w:val="28"/>
          <w:szCs w:val="28"/>
          <w:color w:val="auto"/>
        </w:rPr>
        <w:t>в уполномоченный банк АО «Корпорация «МСП»</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за предоставлением кредита.</w:t>
      </w:r>
    </w:p>
    <w:p>
      <w:pPr>
        <w:spacing w:after="0" w:line="341" w:lineRule="exact"/>
        <w:rPr>
          <w:sz w:val="20"/>
          <w:szCs w:val="20"/>
          <w:color w:val="auto"/>
        </w:rPr>
      </w:pPr>
    </w:p>
    <w:p>
      <w:pPr>
        <w:ind w:left="980"/>
        <w:spacing w:after="0" w:line="234" w:lineRule="auto"/>
        <w:rPr>
          <w:sz w:val="20"/>
          <w:szCs w:val="20"/>
          <w:color w:val="auto"/>
        </w:rPr>
      </w:pPr>
      <w:r>
        <w:rPr>
          <w:rFonts w:ascii="Times New Roman" w:cs="Times New Roman" w:eastAsia="Times New Roman" w:hAnsi="Times New Roman"/>
          <w:sz w:val="28"/>
          <w:szCs w:val="28"/>
          <w:b w:val="1"/>
          <w:bCs w:val="1"/>
          <w:color w:val="auto"/>
        </w:rPr>
        <w:t xml:space="preserve">1.2.5. </w:t>
      </w:r>
      <w:r>
        <w:rPr>
          <w:rFonts w:ascii="Times New Roman" w:cs="Times New Roman" w:eastAsia="Times New Roman" w:hAnsi="Times New Roman"/>
          <w:sz w:val="28"/>
          <w:szCs w:val="28"/>
          <w:b w:val="1"/>
          <w:bCs w:val="1"/>
          <w:color w:val="auto"/>
        </w:rPr>
        <w:t>Порядок получения субъектами МСП кредитной поддержки</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color w:val="auto"/>
        </w:rPr>
        <w:t>в рамках Программы субсидирования процентной ставки</w:t>
      </w:r>
    </w:p>
    <w:p>
      <w:pPr>
        <w:spacing w:after="0" w:line="171" w:lineRule="exact"/>
        <w:rPr>
          <w:sz w:val="20"/>
          <w:szCs w:val="20"/>
          <w:color w:val="auto"/>
        </w:rPr>
      </w:pPr>
    </w:p>
    <w:p>
      <w:pPr>
        <w:jc w:val="both"/>
        <w:ind w:left="260" w:firstLine="708"/>
        <w:spacing w:after="0" w:line="238" w:lineRule="auto"/>
        <w:rPr>
          <w:sz w:val="20"/>
          <w:szCs w:val="20"/>
          <w:color w:val="auto"/>
        </w:rPr>
      </w:pPr>
      <w:r>
        <w:rPr>
          <w:rFonts w:ascii="Times New Roman" w:cs="Times New Roman" w:eastAsia="Times New Roman" w:hAnsi="Times New Roman"/>
          <w:sz w:val="28"/>
          <w:szCs w:val="28"/>
          <w:color w:val="auto"/>
        </w:rPr>
        <w:t>Программа предоставления субсидий кредитным организациям на возмещение недополученных ими доходов по кредитам, выданным субъектам МСП на реализацию проектов в приоритетных отраслях по льготной ставке (далее – Программа субсидирования процентной ставки), планируемая к реализации с 2019 года Минэкономразвития России и АО «Корпорация «МСП» в соответствии с постановлением Правительства Российской Федерации от 30.12.2018 № 1764.</w:t>
      </w:r>
    </w:p>
    <w:p>
      <w:pPr>
        <w:spacing w:after="0" w:line="142" w:lineRule="exact"/>
        <w:rPr>
          <w:sz w:val="20"/>
          <w:szCs w:val="20"/>
          <w:color w:val="auto"/>
        </w:rPr>
      </w:pPr>
    </w:p>
    <w:p>
      <w:pPr>
        <w:jc w:val="both"/>
        <w:ind w:left="260" w:firstLine="708"/>
        <w:spacing w:after="0" w:line="249" w:lineRule="auto"/>
        <w:rPr>
          <w:sz w:val="20"/>
          <w:szCs w:val="20"/>
          <w:color w:val="auto"/>
        </w:rPr>
      </w:pPr>
      <w:r>
        <w:rPr>
          <w:rFonts w:ascii="Times New Roman" w:cs="Times New Roman" w:eastAsia="Times New Roman" w:hAnsi="Times New Roman"/>
          <w:sz w:val="28"/>
          <w:szCs w:val="28"/>
          <w:b w:val="1"/>
          <w:bCs w:val="1"/>
          <w:color w:val="auto"/>
        </w:rPr>
        <w:t>Ключевые условия Программы субсидирования процентной ставки</w:t>
      </w:r>
      <w:r>
        <w:rPr>
          <w:rFonts w:ascii="Times New Roman" w:cs="Times New Roman" w:eastAsia="Times New Roman" w:hAnsi="Times New Roman"/>
          <w:sz w:val="28"/>
          <w:szCs w:val="28"/>
          <w:b w:val="1"/>
          <w:bCs w:val="1"/>
          <w:color w:val="auto"/>
        </w:rPr>
        <w:t>:</w:t>
      </w:r>
    </w:p>
    <w:p>
      <w:pPr>
        <w:spacing w:after="0" w:line="132" w:lineRule="exact"/>
        <w:rPr>
          <w:sz w:val="20"/>
          <w:szCs w:val="20"/>
          <w:color w:val="auto"/>
        </w:rPr>
      </w:pPr>
    </w:p>
    <w:p>
      <w:pPr>
        <w:ind w:left="1320" w:hanging="357"/>
        <w:spacing w:after="0"/>
        <w:tabs>
          <w:tab w:leader="none" w:pos="1320" w:val="left"/>
        </w:tabs>
        <w:numPr>
          <w:ilvl w:val="0"/>
          <w:numId w:val="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проект реализуется в приоритетных отраслях;</w:t>
      </w:r>
    </w:p>
    <w:p>
      <w:pPr>
        <w:sectPr>
          <w:pgSz w:w="11900" w:h="16838" w:orient="portrait"/>
          <w:cols w:equalWidth="0" w:num="1">
            <w:col w:w="9620"/>
          </w:cols>
          <w:pgMar w:left="1440" w:top="699" w:right="846" w:bottom="319" w:gutter="0" w:footer="0" w:header="0"/>
        </w:sectPr>
      </w:pPr>
    </w:p>
    <w:p>
      <w:pPr>
        <w:jc w:val="center"/>
        <w:ind w:right="-259"/>
        <w:spacing w:after="0"/>
        <w:rPr>
          <w:sz w:val="20"/>
          <w:szCs w:val="20"/>
          <w:color w:val="auto"/>
        </w:rPr>
      </w:pPr>
      <w:r>
        <w:rPr>
          <w:rFonts w:ascii="Calibri" w:cs="Calibri" w:eastAsia="Calibri" w:hAnsi="Calibri"/>
          <w:sz w:val="22"/>
          <w:szCs w:val="22"/>
          <w:color w:val="auto"/>
        </w:rPr>
        <w:t>20</w:t>
      </w:r>
    </w:p>
    <w:p>
      <w:pPr>
        <w:spacing w:after="0" w:line="18" w:lineRule="exact"/>
        <w:rPr>
          <w:sz w:val="20"/>
          <w:szCs w:val="20"/>
          <w:color w:val="auto"/>
        </w:rPr>
      </w:pPr>
    </w:p>
    <w:p>
      <w:pPr>
        <w:ind w:left="1320" w:hanging="357"/>
        <w:spacing w:after="0"/>
        <w:tabs>
          <w:tab w:leader="none" w:pos="1320" w:val="left"/>
        </w:tabs>
        <w:numPr>
          <w:ilvl w:val="0"/>
          <w:numId w:val="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процентная ставка до </w:t>
      </w:r>
      <w:r>
        <w:rPr>
          <w:rFonts w:ascii="Times New Roman" w:cs="Times New Roman" w:eastAsia="Times New Roman" w:hAnsi="Times New Roman"/>
          <w:sz w:val="28"/>
          <w:szCs w:val="28"/>
          <w:color w:val="auto"/>
        </w:rPr>
        <w:t>8,5%;</w:t>
      </w:r>
    </w:p>
    <w:p>
      <w:pPr>
        <w:spacing w:after="0" w:line="13" w:lineRule="exact"/>
        <w:rPr>
          <w:rFonts w:ascii="Times New Roman" w:cs="Times New Roman" w:eastAsia="Times New Roman" w:hAnsi="Times New Roman"/>
          <w:sz w:val="28"/>
          <w:szCs w:val="28"/>
          <w:color w:val="auto"/>
        </w:rPr>
      </w:pPr>
    </w:p>
    <w:p>
      <w:pPr>
        <w:ind w:left="300" w:firstLine="663"/>
        <w:spacing w:after="0" w:line="234" w:lineRule="auto"/>
        <w:tabs>
          <w:tab w:leader="none" w:pos="1349" w:val="left"/>
        </w:tabs>
        <w:numPr>
          <w:ilvl w:val="0"/>
          <w:numId w:val="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объем кредита на инвестиционные цели в размере от </w:t>
      </w:r>
      <w:r>
        <w:rPr>
          <w:rFonts w:ascii="Times New Roman" w:cs="Times New Roman" w:eastAsia="Times New Roman" w:hAnsi="Times New Roman"/>
          <w:sz w:val="28"/>
          <w:szCs w:val="28"/>
          <w:color w:val="auto"/>
        </w:rPr>
        <w:t>0,5</w:t>
      </w:r>
      <w:r>
        <w:rPr>
          <w:rFonts w:ascii="Times New Roman" w:cs="Times New Roman" w:eastAsia="Times New Roman" w:hAnsi="Times New Roman"/>
          <w:sz w:val="28"/>
          <w:szCs w:val="28"/>
          <w:color w:val="auto"/>
        </w:rPr>
        <w:t xml:space="preserve"> млн до </w:t>
      </w: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color w:val="auto"/>
        </w:rPr>
        <w:t xml:space="preserve"> млрд рублей на срок до </w:t>
      </w:r>
      <w:r>
        <w:rPr>
          <w:rFonts w:ascii="Times New Roman" w:cs="Times New Roman" w:eastAsia="Times New Roman" w:hAnsi="Times New Roman"/>
          <w:sz w:val="28"/>
          <w:szCs w:val="28"/>
          <w:color w:val="auto"/>
        </w:rPr>
        <w:t>10</w:t>
      </w:r>
      <w:r>
        <w:rPr>
          <w:rFonts w:ascii="Times New Roman" w:cs="Times New Roman" w:eastAsia="Times New Roman" w:hAnsi="Times New Roman"/>
          <w:sz w:val="28"/>
          <w:szCs w:val="28"/>
          <w:color w:val="auto"/>
        </w:rPr>
        <w:t xml:space="preserve"> лет</w:t>
      </w:r>
      <w:r>
        <w:rPr>
          <w:rFonts w:ascii="Times New Roman" w:cs="Times New Roman" w:eastAsia="Times New Roman" w:hAnsi="Times New Roman"/>
          <w:sz w:val="28"/>
          <w:szCs w:val="28"/>
          <w:color w:val="auto"/>
        </w:rPr>
        <w:t>;</w:t>
      </w:r>
    </w:p>
    <w:p>
      <w:pPr>
        <w:spacing w:after="0" w:line="15" w:lineRule="exact"/>
        <w:rPr>
          <w:rFonts w:ascii="Times New Roman" w:cs="Times New Roman" w:eastAsia="Times New Roman" w:hAnsi="Times New Roman"/>
          <w:sz w:val="28"/>
          <w:szCs w:val="28"/>
          <w:color w:val="auto"/>
        </w:rPr>
      </w:pPr>
    </w:p>
    <w:p>
      <w:pPr>
        <w:ind w:left="300" w:firstLine="663"/>
        <w:spacing w:after="0" w:line="234" w:lineRule="auto"/>
        <w:tabs>
          <w:tab w:leader="none" w:pos="1349" w:val="left"/>
        </w:tabs>
        <w:numPr>
          <w:ilvl w:val="0"/>
          <w:numId w:val="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объем кредита на пополнение оборотных средств в размере от </w:t>
      </w:r>
      <w:r>
        <w:rPr>
          <w:rFonts w:ascii="Times New Roman" w:cs="Times New Roman" w:eastAsia="Times New Roman" w:hAnsi="Times New Roman"/>
          <w:sz w:val="28"/>
          <w:szCs w:val="28"/>
          <w:color w:val="auto"/>
        </w:rPr>
        <w:t>0,5</w:t>
      </w:r>
      <w:r>
        <w:rPr>
          <w:rFonts w:ascii="Times New Roman" w:cs="Times New Roman" w:eastAsia="Times New Roman" w:hAnsi="Times New Roman"/>
          <w:sz w:val="28"/>
          <w:szCs w:val="28"/>
          <w:color w:val="auto"/>
        </w:rPr>
        <w:t xml:space="preserve"> млн до </w:t>
      </w:r>
      <w:r>
        <w:rPr>
          <w:rFonts w:ascii="Times New Roman" w:cs="Times New Roman" w:eastAsia="Times New Roman" w:hAnsi="Times New Roman"/>
          <w:sz w:val="28"/>
          <w:szCs w:val="28"/>
          <w:color w:val="auto"/>
        </w:rPr>
        <w:t>500</w:t>
      </w:r>
      <w:r>
        <w:rPr>
          <w:rFonts w:ascii="Times New Roman" w:cs="Times New Roman" w:eastAsia="Times New Roman" w:hAnsi="Times New Roman"/>
          <w:sz w:val="28"/>
          <w:szCs w:val="28"/>
          <w:color w:val="auto"/>
        </w:rPr>
        <w:t xml:space="preserve"> млн рублей на срок до </w:t>
      </w:r>
      <w:r>
        <w:rPr>
          <w:rFonts w:ascii="Times New Roman" w:cs="Times New Roman" w:eastAsia="Times New Roman" w:hAnsi="Times New Roman"/>
          <w:sz w:val="28"/>
          <w:szCs w:val="28"/>
          <w:color w:val="auto"/>
        </w:rPr>
        <w:t>3</w:t>
      </w:r>
      <w:r>
        <w:rPr>
          <w:rFonts w:ascii="Times New Roman" w:cs="Times New Roman" w:eastAsia="Times New Roman" w:hAnsi="Times New Roman"/>
          <w:sz w:val="28"/>
          <w:szCs w:val="28"/>
          <w:color w:val="auto"/>
        </w:rPr>
        <w:t xml:space="preserve"> лет</w:t>
      </w:r>
      <w:r>
        <w:rPr>
          <w:rFonts w:ascii="Times New Roman" w:cs="Times New Roman" w:eastAsia="Times New Roman" w:hAnsi="Times New Roman"/>
          <w:sz w:val="28"/>
          <w:szCs w:val="28"/>
          <w:color w:val="auto"/>
        </w:rPr>
        <w:t>.</w:t>
      </w:r>
    </w:p>
    <w:p>
      <w:pPr>
        <w:spacing w:after="0" w:line="127"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Список приоритетных отраслей</w:t>
      </w:r>
      <w:r>
        <w:rPr>
          <w:rFonts w:ascii="Times New Roman" w:cs="Times New Roman" w:eastAsia="Times New Roman" w:hAnsi="Times New Roman"/>
          <w:sz w:val="28"/>
          <w:szCs w:val="28"/>
          <w:b w:val="1"/>
          <w:bCs w:val="1"/>
          <w:color w:val="auto"/>
        </w:rPr>
        <w:t>:</w:t>
      </w:r>
    </w:p>
    <w:p>
      <w:pPr>
        <w:spacing w:after="0" w:line="139" w:lineRule="exact"/>
        <w:rPr>
          <w:sz w:val="20"/>
          <w:szCs w:val="20"/>
          <w:color w:val="auto"/>
        </w:rPr>
      </w:pPr>
    </w:p>
    <w:p>
      <w:pPr>
        <w:ind w:left="1220" w:hanging="262"/>
        <w:spacing w:after="0"/>
        <w:tabs>
          <w:tab w:leader="none" w:pos="1220" w:val="left"/>
        </w:tabs>
        <w:numPr>
          <w:ilvl w:val="0"/>
          <w:numId w:val="50"/>
        </w:numPr>
        <w:rPr>
          <w:rFonts w:ascii="Symbol" w:cs="Symbol" w:eastAsia="Symbol" w:hAnsi="Symbol"/>
          <w:sz w:val="28"/>
          <w:szCs w:val="28"/>
          <w:color w:val="auto"/>
        </w:rPr>
      </w:pPr>
      <w:r>
        <w:rPr>
          <w:rFonts w:ascii="Times New Roman" w:cs="Times New Roman" w:eastAsia="Times New Roman" w:hAnsi="Times New Roman"/>
          <w:sz w:val="28"/>
          <w:szCs w:val="28"/>
          <w:color w:val="auto"/>
        </w:rPr>
        <w:t>сельское хозяйство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предоставление услуг в этой сфере</w:t>
      </w:r>
      <w:r>
        <w:rPr>
          <w:rFonts w:ascii="Times New Roman" w:cs="Times New Roman" w:eastAsia="Times New Roman" w:hAnsi="Times New Roman"/>
          <w:sz w:val="28"/>
          <w:szCs w:val="28"/>
          <w:color w:val="auto"/>
        </w:rPr>
        <w:t>;</w:t>
      </w:r>
    </w:p>
    <w:p>
      <w:pPr>
        <w:spacing w:after="0" w:line="34" w:lineRule="exact"/>
        <w:rPr>
          <w:rFonts w:ascii="Symbol" w:cs="Symbol" w:eastAsia="Symbol" w:hAnsi="Symbol"/>
          <w:sz w:val="28"/>
          <w:szCs w:val="28"/>
          <w:color w:val="auto"/>
        </w:rPr>
      </w:pPr>
    </w:p>
    <w:p>
      <w:pPr>
        <w:jc w:val="both"/>
        <w:ind w:left="280" w:firstLine="678"/>
        <w:spacing w:after="0" w:line="231" w:lineRule="auto"/>
        <w:tabs>
          <w:tab w:leader="none" w:pos="1235" w:val="left"/>
        </w:tabs>
        <w:numPr>
          <w:ilvl w:val="0"/>
          <w:numId w:val="50"/>
        </w:numPr>
        <w:rPr>
          <w:rFonts w:ascii="Symbol" w:cs="Symbol" w:eastAsia="Symbol" w:hAnsi="Symbol"/>
          <w:sz w:val="28"/>
          <w:szCs w:val="28"/>
          <w:color w:val="auto"/>
        </w:rPr>
      </w:pPr>
      <w:r>
        <w:rPr>
          <w:rFonts w:ascii="Times New Roman" w:cs="Times New Roman" w:eastAsia="Times New Roman" w:hAnsi="Times New Roman"/>
          <w:sz w:val="28"/>
          <w:szCs w:val="28"/>
          <w:color w:val="auto"/>
        </w:rPr>
        <w:t>обрабатывающее производство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том числе производство пищевых продуктов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первичная и последующая переработка сельскохозяйственных продуктов</w:t>
      </w:r>
      <w:r>
        <w:rPr>
          <w:rFonts w:ascii="Times New Roman" w:cs="Times New Roman" w:eastAsia="Times New Roman" w:hAnsi="Times New Roman"/>
          <w:sz w:val="28"/>
          <w:szCs w:val="28"/>
          <w:color w:val="auto"/>
        </w:rPr>
        <w:t>;</w:t>
      </w:r>
    </w:p>
    <w:p>
      <w:pPr>
        <w:spacing w:after="0" w:line="4" w:lineRule="exact"/>
        <w:rPr>
          <w:rFonts w:ascii="Symbol" w:cs="Symbol" w:eastAsia="Symbol" w:hAnsi="Symbol"/>
          <w:sz w:val="28"/>
          <w:szCs w:val="28"/>
          <w:color w:val="auto"/>
        </w:rPr>
      </w:pPr>
    </w:p>
    <w:p>
      <w:pPr>
        <w:ind w:left="1220" w:hanging="262"/>
        <w:spacing w:after="0" w:line="238" w:lineRule="auto"/>
        <w:tabs>
          <w:tab w:leader="none" w:pos="1220" w:val="left"/>
        </w:tabs>
        <w:numPr>
          <w:ilvl w:val="0"/>
          <w:numId w:val="50"/>
        </w:numPr>
        <w:rPr>
          <w:rFonts w:ascii="Symbol" w:cs="Symbol" w:eastAsia="Symbol" w:hAnsi="Symbol"/>
          <w:sz w:val="28"/>
          <w:szCs w:val="28"/>
          <w:color w:val="auto"/>
        </w:rPr>
      </w:pPr>
      <w:r>
        <w:rPr>
          <w:rFonts w:ascii="Times New Roman" w:cs="Times New Roman" w:eastAsia="Times New Roman" w:hAnsi="Times New Roman"/>
          <w:sz w:val="28"/>
          <w:szCs w:val="28"/>
          <w:color w:val="auto"/>
        </w:rPr>
        <w:t>производство и распределение электроэнергии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газа и воды</w:t>
      </w:r>
      <w:r>
        <w:rPr>
          <w:rFonts w:ascii="Times New Roman" w:cs="Times New Roman" w:eastAsia="Times New Roman" w:hAnsi="Times New Roman"/>
          <w:sz w:val="28"/>
          <w:szCs w:val="28"/>
          <w:color w:val="auto"/>
        </w:rPr>
        <w:t>;</w:t>
      </w:r>
    </w:p>
    <w:p>
      <w:pPr>
        <w:ind w:left="1220" w:hanging="262"/>
        <w:spacing w:after="0" w:line="238" w:lineRule="auto"/>
        <w:tabs>
          <w:tab w:leader="none" w:pos="1220" w:val="left"/>
        </w:tabs>
        <w:numPr>
          <w:ilvl w:val="0"/>
          <w:numId w:val="50"/>
        </w:numPr>
        <w:rPr>
          <w:rFonts w:ascii="Symbol" w:cs="Symbol" w:eastAsia="Symbol" w:hAnsi="Symbol"/>
          <w:sz w:val="28"/>
          <w:szCs w:val="28"/>
          <w:color w:val="auto"/>
        </w:rPr>
      </w:pPr>
      <w:r>
        <w:rPr>
          <w:rFonts w:ascii="Times New Roman" w:cs="Times New Roman" w:eastAsia="Times New Roman" w:hAnsi="Times New Roman"/>
          <w:sz w:val="28"/>
          <w:szCs w:val="28"/>
          <w:color w:val="auto"/>
        </w:rPr>
        <w:t>строительство</w:t>
      </w:r>
      <w:r>
        <w:rPr>
          <w:rFonts w:ascii="Times New Roman" w:cs="Times New Roman" w:eastAsia="Times New Roman" w:hAnsi="Times New Roman"/>
          <w:sz w:val="28"/>
          <w:szCs w:val="28"/>
          <w:color w:val="auto"/>
        </w:rPr>
        <w:t>;</w:t>
      </w:r>
    </w:p>
    <w:p>
      <w:pPr>
        <w:ind w:left="1220" w:hanging="262"/>
        <w:spacing w:after="0"/>
        <w:tabs>
          <w:tab w:leader="none" w:pos="1220" w:val="left"/>
        </w:tabs>
        <w:numPr>
          <w:ilvl w:val="0"/>
          <w:numId w:val="50"/>
        </w:numPr>
        <w:rPr>
          <w:rFonts w:ascii="Symbol" w:cs="Symbol" w:eastAsia="Symbol" w:hAnsi="Symbol"/>
          <w:sz w:val="28"/>
          <w:szCs w:val="28"/>
          <w:color w:val="auto"/>
        </w:rPr>
      </w:pPr>
      <w:r>
        <w:rPr>
          <w:rFonts w:ascii="Times New Roman" w:cs="Times New Roman" w:eastAsia="Times New Roman" w:hAnsi="Times New Roman"/>
          <w:sz w:val="28"/>
          <w:szCs w:val="28"/>
          <w:color w:val="auto"/>
        </w:rPr>
        <w:t>внутренний и въездной туризм</w:t>
      </w:r>
      <w:r>
        <w:rPr>
          <w:rFonts w:ascii="Times New Roman" w:cs="Times New Roman" w:eastAsia="Times New Roman" w:hAnsi="Times New Roman"/>
          <w:sz w:val="28"/>
          <w:szCs w:val="28"/>
          <w:color w:val="auto"/>
        </w:rPr>
        <w:t>;</w:t>
      </w:r>
    </w:p>
    <w:p>
      <w:pPr>
        <w:ind w:left="1220" w:hanging="262"/>
        <w:spacing w:after="0" w:line="238" w:lineRule="auto"/>
        <w:tabs>
          <w:tab w:leader="none" w:pos="1220" w:val="left"/>
        </w:tabs>
        <w:numPr>
          <w:ilvl w:val="0"/>
          <w:numId w:val="50"/>
        </w:numPr>
        <w:rPr>
          <w:rFonts w:ascii="Symbol" w:cs="Symbol" w:eastAsia="Symbol" w:hAnsi="Symbol"/>
          <w:sz w:val="28"/>
          <w:szCs w:val="28"/>
          <w:color w:val="auto"/>
        </w:rPr>
      </w:pPr>
      <w:r>
        <w:rPr>
          <w:rFonts w:ascii="Times New Roman" w:cs="Times New Roman" w:eastAsia="Times New Roman" w:hAnsi="Times New Roman"/>
          <w:sz w:val="28"/>
          <w:szCs w:val="28"/>
          <w:color w:val="auto"/>
        </w:rPr>
        <w:t>деятельность в области информации и связи</w:t>
      </w:r>
      <w:r>
        <w:rPr>
          <w:rFonts w:ascii="Times New Roman" w:cs="Times New Roman" w:eastAsia="Times New Roman" w:hAnsi="Times New Roman"/>
          <w:sz w:val="28"/>
          <w:szCs w:val="28"/>
          <w:color w:val="auto"/>
        </w:rPr>
        <w:t>;</w:t>
      </w:r>
    </w:p>
    <w:p>
      <w:pPr>
        <w:spacing w:after="0" w:line="1" w:lineRule="exact"/>
        <w:rPr>
          <w:rFonts w:ascii="Symbol" w:cs="Symbol" w:eastAsia="Symbol" w:hAnsi="Symbol"/>
          <w:sz w:val="28"/>
          <w:szCs w:val="28"/>
          <w:color w:val="auto"/>
        </w:rPr>
      </w:pPr>
    </w:p>
    <w:p>
      <w:pPr>
        <w:ind w:left="1220" w:hanging="262"/>
        <w:spacing w:after="0"/>
        <w:tabs>
          <w:tab w:leader="none" w:pos="1220" w:val="left"/>
        </w:tabs>
        <w:numPr>
          <w:ilvl w:val="0"/>
          <w:numId w:val="50"/>
        </w:numPr>
        <w:rPr>
          <w:rFonts w:ascii="Symbol" w:cs="Symbol" w:eastAsia="Symbol" w:hAnsi="Symbol"/>
          <w:sz w:val="28"/>
          <w:szCs w:val="28"/>
          <w:color w:val="auto"/>
        </w:rPr>
      </w:pPr>
      <w:r>
        <w:rPr>
          <w:rFonts w:ascii="Times New Roman" w:cs="Times New Roman" w:eastAsia="Times New Roman" w:hAnsi="Times New Roman"/>
          <w:sz w:val="28"/>
          <w:szCs w:val="28"/>
          <w:color w:val="auto"/>
        </w:rPr>
        <w:t>транспортировка и хранение</w:t>
      </w:r>
      <w:r>
        <w:rPr>
          <w:rFonts w:ascii="Times New Roman" w:cs="Times New Roman" w:eastAsia="Times New Roman" w:hAnsi="Times New Roman"/>
          <w:sz w:val="28"/>
          <w:szCs w:val="28"/>
          <w:color w:val="auto"/>
        </w:rPr>
        <w:t>;</w:t>
      </w:r>
    </w:p>
    <w:p>
      <w:pPr>
        <w:ind w:left="1220" w:hanging="262"/>
        <w:spacing w:after="0" w:line="238" w:lineRule="auto"/>
        <w:tabs>
          <w:tab w:leader="none" w:pos="1220" w:val="left"/>
        </w:tabs>
        <w:numPr>
          <w:ilvl w:val="0"/>
          <w:numId w:val="50"/>
        </w:numPr>
        <w:rPr>
          <w:rFonts w:ascii="Symbol" w:cs="Symbol" w:eastAsia="Symbol" w:hAnsi="Symbol"/>
          <w:sz w:val="28"/>
          <w:szCs w:val="28"/>
          <w:color w:val="auto"/>
        </w:rPr>
      </w:pPr>
      <w:r>
        <w:rPr>
          <w:rFonts w:ascii="Times New Roman" w:cs="Times New Roman" w:eastAsia="Times New Roman" w:hAnsi="Times New Roman"/>
          <w:sz w:val="28"/>
          <w:szCs w:val="28"/>
          <w:color w:val="auto"/>
        </w:rPr>
        <w:t>здравоохранение</w:t>
      </w:r>
      <w:r>
        <w:rPr>
          <w:rFonts w:ascii="Times New Roman" w:cs="Times New Roman" w:eastAsia="Times New Roman" w:hAnsi="Times New Roman"/>
          <w:sz w:val="28"/>
          <w:szCs w:val="28"/>
          <w:color w:val="auto"/>
        </w:rPr>
        <w:t>;</w:t>
      </w:r>
    </w:p>
    <w:p>
      <w:pPr>
        <w:ind w:left="1220" w:hanging="262"/>
        <w:spacing w:after="0" w:line="239" w:lineRule="auto"/>
        <w:tabs>
          <w:tab w:leader="none" w:pos="1220" w:val="left"/>
        </w:tabs>
        <w:numPr>
          <w:ilvl w:val="0"/>
          <w:numId w:val="50"/>
        </w:numPr>
        <w:rPr>
          <w:rFonts w:ascii="Symbol" w:cs="Symbol" w:eastAsia="Symbol" w:hAnsi="Symbol"/>
          <w:sz w:val="28"/>
          <w:szCs w:val="28"/>
          <w:color w:val="auto"/>
        </w:rPr>
      </w:pPr>
      <w:r>
        <w:rPr>
          <w:rFonts w:ascii="Times New Roman" w:cs="Times New Roman" w:eastAsia="Times New Roman" w:hAnsi="Times New Roman"/>
          <w:sz w:val="28"/>
          <w:szCs w:val="28"/>
          <w:color w:val="auto"/>
        </w:rPr>
        <w:t>образование</w:t>
      </w:r>
      <w:r>
        <w:rPr>
          <w:rFonts w:ascii="Times New Roman" w:cs="Times New Roman" w:eastAsia="Times New Roman" w:hAnsi="Times New Roman"/>
          <w:sz w:val="28"/>
          <w:szCs w:val="28"/>
          <w:color w:val="auto"/>
        </w:rPr>
        <w:t>;</w:t>
      </w:r>
    </w:p>
    <w:p>
      <w:pPr>
        <w:ind w:left="960"/>
        <w:spacing w:after="0" w:line="230" w:lineRule="auto"/>
        <w:tabs>
          <w:tab w:leader="none" w:pos="3420" w:val="left"/>
          <w:tab w:leader="none" w:pos="5540" w:val="left"/>
          <w:tab w:leader="none" w:pos="7320" w:val="left"/>
          <w:tab w:leader="none" w:pos="8360" w:val="left"/>
        </w:tabs>
        <w:rPr>
          <w:sz w:val="20"/>
          <w:szCs w:val="20"/>
          <w:color w:val="auto"/>
        </w:rPr>
      </w:pPr>
      <w:r>
        <w:rPr>
          <w:rFonts w:ascii="Symbol" w:cs="Symbol" w:eastAsia="Symbol" w:hAnsi="Symbol"/>
          <w:sz w:val="28"/>
          <w:szCs w:val="28"/>
          <w:color w:val="auto"/>
        </w:rPr>
        <w:t></w:t>
      </w:r>
      <w:r>
        <w:rPr>
          <w:rFonts w:ascii="Times New Roman" w:cs="Times New Roman" w:eastAsia="Times New Roman" w:hAnsi="Times New Roman"/>
          <w:sz w:val="28"/>
          <w:szCs w:val="28"/>
          <w:color w:val="auto"/>
        </w:rPr>
        <w:t xml:space="preserve"> водоснабжение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ab/>
        <w:t>водоотведение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ab/>
        <w:t>организация</w:t>
        <w:tab/>
        <w:t>сбора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ab/>
        <w:t>обработки</w:t>
      </w:r>
    </w:p>
    <w:p>
      <w:pPr>
        <w:spacing w:after="0" w:line="1" w:lineRule="exact"/>
        <w:rPr>
          <w:sz w:val="20"/>
          <w:szCs w:val="20"/>
          <w:color w:val="auto"/>
        </w:rPr>
      </w:pPr>
    </w:p>
    <w:p>
      <w:pPr>
        <w:ind w:left="500" w:hanging="226"/>
        <w:spacing w:after="0"/>
        <w:tabs>
          <w:tab w:leader="none" w:pos="500" w:val="left"/>
        </w:tabs>
        <w:numPr>
          <w:ilvl w:val="0"/>
          <w:numId w:val="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утилизации отходов</w:t>
      </w:r>
      <w:r>
        <w:rPr>
          <w:rFonts w:ascii="Times New Roman" w:cs="Times New Roman" w:eastAsia="Times New Roman" w:hAnsi="Times New Roman"/>
          <w:sz w:val="28"/>
          <w:szCs w:val="28"/>
          <w:color w:val="auto"/>
        </w:rPr>
        <w:t>;</w:t>
      </w:r>
    </w:p>
    <w:p>
      <w:pPr>
        <w:spacing w:after="0" w:line="32" w:lineRule="exact"/>
        <w:rPr>
          <w:rFonts w:ascii="Times New Roman" w:cs="Times New Roman" w:eastAsia="Times New Roman" w:hAnsi="Times New Roman"/>
          <w:sz w:val="28"/>
          <w:szCs w:val="28"/>
          <w:color w:val="auto"/>
        </w:rPr>
      </w:pPr>
    </w:p>
    <w:p>
      <w:pPr>
        <w:ind w:left="280" w:firstLine="678"/>
        <w:spacing w:after="0" w:line="228" w:lineRule="auto"/>
        <w:tabs>
          <w:tab w:leader="none" w:pos="1235" w:val="left"/>
        </w:tabs>
        <w:numPr>
          <w:ilvl w:val="1"/>
          <w:numId w:val="51"/>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деятельность гостиниц и предприятий общественного питания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 исключением ресторанов</w:t>
      </w:r>
      <w:r>
        <w:rPr>
          <w:rFonts w:ascii="Times New Roman" w:cs="Times New Roman" w:eastAsia="Times New Roman" w:hAnsi="Times New Roman"/>
          <w:sz w:val="28"/>
          <w:szCs w:val="28"/>
          <w:color w:val="auto"/>
        </w:rPr>
        <w:t>);</w:t>
      </w:r>
    </w:p>
    <w:p>
      <w:pPr>
        <w:ind w:left="1220" w:hanging="262"/>
        <w:spacing w:after="0" w:line="238" w:lineRule="auto"/>
        <w:tabs>
          <w:tab w:leader="none" w:pos="1220" w:val="left"/>
        </w:tabs>
        <w:numPr>
          <w:ilvl w:val="1"/>
          <w:numId w:val="51"/>
        </w:numPr>
        <w:rPr>
          <w:rFonts w:ascii="Symbol" w:cs="Symbol" w:eastAsia="Symbol" w:hAnsi="Symbol"/>
          <w:sz w:val="28"/>
          <w:szCs w:val="28"/>
          <w:color w:val="auto"/>
        </w:rPr>
      </w:pPr>
      <w:r>
        <w:rPr>
          <w:rFonts w:ascii="Times New Roman" w:cs="Times New Roman" w:eastAsia="Times New Roman" w:hAnsi="Times New Roman"/>
          <w:sz w:val="28"/>
          <w:szCs w:val="28"/>
          <w:color w:val="auto"/>
        </w:rPr>
        <w:t>деятельность в области культуры</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спорта</w:t>
      </w:r>
      <w:r>
        <w:rPr>
          <w:rFonts w:ascii="Times New Roman" w:cs="Times New Roman" w:eastAsia="Times New Roman" w:hAnsi="Times New Roman"/>
          <w:sz w:val="28"/>
          <w:szCs w:val="28"/>
          <w:color w:val="auto"/>
        </w:rPr>
        <w:t>;</w:t>
      </w:r>
    </w:p>
    <w:p>
      <w:pPr>
        <w:ind w:left="1220" w:hanging="262"/>
        <w:spacing w:after="0" w:line="238" w:lineRule="auto"/>
        <w:tabs>
          <w:tab w:leader="none" w:pos="1220" w:val="left"/>
        </w:tabs>
        <w:numPr>
          <w:ilvl w:val="1"/>
          <w:numId w:val="51"/>
        </w:numPr>
        <w:rPr>
          <w:rFonts w:ascii="Symbol" w:cs="Symbol" w:eastAsia="Symbol" w:hAnsi="Symbol"/>
          <w:sz w:val="28"/>
          <w:szCs w:val="28"/>
          <w:color w:val="auto"/>
        </w:rPr>
      </w:pPr>
      <w:r>
        <w:rPr>
          <w:rFonts w:ascii="Times New Roman" w:cs="Times New Roman" w:eastAsia="Times New Roman" w:hAnsi="Times New Roman"/>
          <w:sz w:val="28"/>
          <w:szCs w:val="28"/>
          <w:color w:val="auto"/>
        </w:rPr>
        <w:t>деятельность профессиональная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научная и техническая</w:t>
      </w:r>
      <w:r>
        <w:rPr>
          <w:rFonts w:ascii="Times New Roman" w:cs="Times New Roman" w:eastAsia="Times New Roman" w:hAnsi="Times New Roman"/>
          <w:sz w:val="28"/>
          <w:szCs w:val="28"/>
          <w:color w:val="auto"/>
        </w:rPr>
        <w:t>;</w:t>
      </w:r>
    </w:p>
    <w:p>
      <w:pPr>
        <w:ind w:left="1220" w:hanging="262"/>
        <w:spacing w:after="0"/>
        <w:tabs>
          <w:tab w:leader="none" w:pos="1220" w:val="left"/>
        </w:tabs>
        <w:numPr>
          <w:ilvl w:val="1"/>
          <w:numId w:val="51"/>
        </w:numPr>
        <w:rPr>
          <w:rFonts w:ascii="Symbol" w:cs="Symbol" w:eastAsia="Symbol" w:hAnsi="Symbol"/>
          <w:sz w:val="28"/>
          <w:szCs w:val="28"/>
          <w:color w:val="auto"/>
        </w:rPr>
      </w:pPr>
      <w:r>
        <w:rPr>
          <w:rFonts w:ascii="Times New Roman" w:cs="Times New Roman" w:eastAsia="Times New Roman" w:hAnsi="Times New Roman"/>
          <w:sz w:val="28"/>
          <w:szCs w:val="28"/>
          <w:color w:val="auto"/>
        </w:rPr>
        <w:t>деятельность в сфере бытовых услуг</w:t>
      </w:r>
      <w:r>
        <w:rPr>
          <w:rFonts w:ascii="Times New Roman" w:cs="Times New Roman" w:eastAsia="Times New Roman" w:hAnsi="Times New Roman"/>
          <w:sz w:val="28"/>
          <w:szCs w:val="28"/>
          <w:color w:val="auto"/>
        </w:rPr>
        <w:t>;</w:t>
      </w:r>
    </w:p>
    <w:p>
      <w:pPr>
        <w:ind w:left="1220" w:hanging="262"/>
        <w:spacing w:after="0" w:line="238" w:lineRule="auto"/>
        <w:tabs>
          <w:tab w:leader="none" w:pos="1220" w:val="left"/>
        </w:tabs>
        <w:numPr>
          <w:ilvl w:val="1"/>
          <w:numId w:val="51"/>
        </w:numPr>
        <w:rPr>
          <w:rFonts w:ascii="Symbol" w:cs="Symbol" w:eastAsia="Symbol" w:hAnsi="Symbol"/>
          <w:sz w:val="28"/>
          <w:szCs w:val="28"/>
          <w:color w:val="auto"/>
        </w:rPr>
      </w:pPr>
      <w:r>
        <w:rPr>
          <w:rFonts w:ascii="Times New Roman" w:cs="Times New Roman" w:eastAsia="Times New Roman" w:hAnsi="Times New Roman"/>
          <w:sz w:val="28"/>
          <w:szCs w:val="28"/>
          <w:color w:val="auto"/>
        </w:rPr>
        <w:t>розничная торговля на территории моногородов</w:t>
      </w:r>
      <w:r>
        <w:rPr>
          <w:rFonts w:ascii="Times New Roman" w:cs="Times New Roman" w:eastAsia="Times New Roman" w:hAnsi="Times New Roman"/>
          <w:sz w:val="28"/>
          <w:szCs w:val="28"/>
          <w:color w:val="auto"/>
        </w:rPr>
        <w:t>;</w:t>
      </w:r>
    </w:p>
    <w:p>
      <w:pPr>
        <w:spacing w:after="0" w:line="35" w:lineRule="exact"/>
        <w:rPr>
          <w:rFonts w:ascii="Symbol" w:cs="Symbol" w:eastAsia="Symbol" w:hAnsi="Symbol"/>
          <w:sz w:val="28"/>
          <w:szCs w:val="28"/>
          <w:color w:val="auto"/>
        </w:rPr>
      </w:pPr>
    </w:p>
    <w:p>
      <w:pPr>
        <w:ind w:left="280" w:firstLine="678"/>
        <w:spacing w:after="0" w:line="227" w:lineRule="auto"/>
        <w:tabs>
          <w:tab w:leader="none" w:pos="1235" w:val="left"/>
        </w:tabs>
        <w:numPr>
          <w:ilvl w:val="1"/>
          <w:numId w:val="51"/>
        </w:numPr>
        <w:rPr>
          <w:rFonts w:ascii="Symbol" w:cs="Symbol" w:eastAsia="Symbol" w:hAnsi="Symbol"/>
          <w:sz w:val="28"/>
          <w:szCs w:val="28"/>
          <w:color w:val="auto"/>
        </w:rPr>
      </w:pPr>
      <w:r>
        <w:rPr>
          <w:rFonts w:ascii="Times New Roman" w:cs="Times New Roman" w:eastAsia="Times New Roman" w:hAnsi="Times New Roman"/>
          <w:sz w:val="28"/>
          <w:szCs w:val="28"/>
          <w:color w:val="auto"/>
        </w:rPr>
        <w:t>розничная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оптовая торговля при условии заключения кредитного договора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соглашения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инвестиционные цели</w:t>
      </w:r>
      <w:r>
        <w:rPr>
          <w:rFonts w:ascii="Times New Roman" w:cs="Times New Roman" w:eastAsia="Times New Roman" w:hAnsi="Times New Roman"/>
          <w:sz w:val="28"/>
          <w:szCs w:val="28"/>
          <w:color w:val="auto"/>
        </w:rPr>
        <w:t>;</w:t>
      </w:r>
    </w:p>
    <w:p>
      <w:pPr>
        <w:spacing w:after="0" w:line="35" w:lineRule="exact"/>
        <w:rPr>
          <w:rFonts w:ascii="Symbol" w:cs="Symbol" w:eastAsia="Symbol" w:hAnsi="Symbol"/>
          <w:sz w:val="28"/>
          <w:szCs w:val="28"/>
          <w:color w:val="auto"/>
        </w:rPr>
      </w:pPr>
    </w:p>
    <w:p>
      <w:pPr>
        <w:jc w:val="both"/>
        <w:ind w:left="280" w:firstLine="678"/>
        <w:spacing w:after="0" w:line="236" w:lineRule="auto"/>
        <w:tabs>
          <w:tab w:leader="none" w:pos="1235" w:val="left"/>
        </w:tabs>
        <w:numPr>
          <w:ilvl w:val="1"/>
          <w:numId w:val="51"/>
        </w:numPr>
        <w:rPr>
          <w:rFonts w:ascii="Symbol" w:cs="Symbol" w:eastAsia="Symbol" w:hAnsi="Symbol"/>
          <w:sz w:val="28"/>
          <w:szCs w:val="28"/>
          <w:color w:val="auto"/>
        </w:rPr>
      </w:pPr>
      <w:r>
        <w:rPr>
          <w:rFonts w:ascii="Times New Roman" w:cs="Times New Roman" w:eastAsia="Times New Roman" w:hAnsi="Times New Roman"/>
          <w:sz w:val="28"/>
          <w:szCs w:val="28"/>
          <w:color w:val="auto"/>
        </w:rPr>
        <w:t>розничная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оптовая торговля при условии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что субъект МСП зарегистрирован на территории Дальневосточного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Северо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Кавказского федеральных округов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Республики Крым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Севастополя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территориях субъектов Российской Федерации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входящих в Арктическую зону Российской Федерации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 доля доходов от ее осуществления по итогам предыдущего календарного года составляет не менее </w:t>
      </w:r>
      <w:r>
        <w:rPr>
          <w:rFonts w:ascii="Times New Roman" w:cs="Times New Roman" w:eastAsia="Times New Roman" w:hAnsi="Times New Roman"/>
          <w:sz w:val="28"/>
          <w:szCs w:val="28"/>
          <w:color w:val="auto"/>
        </w:rPr>
        <w:t>70</w:t>
      </w:r>
      <w:r>
        <w:rPr>
          <w:rFonts w:ascii="Times New Roman" w:cs="Times New Roman" w:eastAsia="Times New Roman" w:hAnsi="Times New Roman"/>
          <w:sz w:val="28"/>
          <w:szCs w:val="28"/>
          <w:color w:val="auto"/>
        </w:rPr>
        <w:t xml:space="preserve"> процентов в общей сумме доходов субъекта малого или среднего предпринимательства</w:t>
      </w:r>
      <w:r>
        <w:rPr>
          <w:rFonts w:ascii="Times New Roman" w:cs="Times New Roman" w:eastAsia="Times New Roman" w:hAnsi="Times New Roman"/>
          <w:sz w:val="28"/>
          <w:szCs w:val="28"/>
          <w:color w:val="auto"/>
        </w:rPr>
        <w:t>;</w:t>
      </w:r>
    </w:p>
    <w:p>
      <w:pPr>
        <w:spacing w:after="0" w:line="35" w:lineRule="exact"/>
        <w:rPr>
          <w:rFonts w:ascii="Symbol" w:cs="Symbol" w:eastAsia="Symbol" w:hAnsi="Symbol"/>
          <w:sz w:val="28"/>
          <w:szCs w:val="28"/>
          <w:color w:val="auto"/>
        </w:rPr>
      </w:pPr>
    </w:p>
    <w:p>
      <w:pPr>
        <w:jc w:val="both"/>
        <w:ind w:left="280" w:firstLine="678"/>
        <w:spacing w:after="0" w:line="235" w:lineRule="auto"/>
        <w:tabs>
          <w:tab w:leader="none" w:pos="1235" w:val="left"/>
        </w:tabs>
        <w:numPr>
          <w:ilvl w:val="1"/>
          <w:numId w:val="51"/>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предоставление в аренду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сдача внаем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исключением предоставления по договорам финансовой аренды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лизинга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собственного недвижимого имущества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 исключением земельных участков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многоквартирных домов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жилых домов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квартир и иных жилых помещений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 собственного движимого имущества</w:t>
      </w:r>
      <w:r>
        <w:rPr>
          <w:rFonts w:ascii="Times New Roman" w:cs="Times New Roman" w:eastAsia="Times New Roman" w:hAnsi="Times New Roman"/>
          <w:sz w:val="28"/>
          <w:szCs w:val="28"/>
          <w:color w:val="auto"/>
        </w:rPr>
        <w:t>;</w:t>
      </w:r>
    </w:p>
    <w:p>
      <w:pPr>
        <w:spacing w:after="0" w:line="33" w:lineRule="exact"/>
        <w:rPr>
          <w:rFonts w:ascii="Symbol" w:cs="Symbol" w:eastAsia="Symbol" w:hAnsi="Symbol"/>
          <w:sz w:val="28"/>
          <w:szCs w:val="28"/>
          <w:color w:val="auto"/>
        </w:rPr>
      </w:pPr>
    </w:p>
    <w:p>
      <w:pPr>
        <w:ind w:left="280" w:firstLine="678"/>
        <w:spacing w:after="0" w:line="228" w:lineRule="auto"/>
        <w:tabs>
          <w:tab w:leader="none" w:pos="1235" w:val="left"/>
        </w:tabs>
        <w:numPr>
          <w:ilvl w:val="1"/>
          <w:numId w:val="51"/>
        </w:numPr>
        <w:rPr>
          <w:rFonts w:ascii="Symbol" w:cs="Symbol" w:eastAsia="Symbol" w:hAnsi="Symbol"/>
          <w:sz w:val="28"/>
          <w:szCs w:val="28"/>
          <w:color w:val="auto"/>
        </w:rPr>
      </w:pPr>
      <w:r>
        <w:rPr>
          <w:rFonts w:ascii="Times New Roman" w:cs="Times New Roman" w:eastAsia="Times New Roman" w:hAnsi="Times New Roman"/>
          <w:sz w:val="28"/>
          <w:szCs w:val="28"/>
          <w:color w:val="auto"/>
        </w:rPr>
        <w:t>деятельность в сфере розничной торговли при условии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что субъект малого предпринимательства является микропредприятием</w:t>
      </w:r>
      <w:r>
        <w:rPr>
          <w:rFonts w:ascii="Times New Roman" w:cs="Times New Roman" w:eastAsia="Times New Roman" w:hAnsi="Times New Roman"/>
          <w:sz w:val="28"/>
          <w:szCs w:val="28"/>
          <w:color w:val="auto"/>
        </w:rPr>
        <w:t>.</w:t>
      </w:r>
    </w:p>
    <w:p>
      <w:pPr>
        <w:spacing w:after="0" w:line="120" w:lineRule="exact"/>
        <w:rPr>
          <w:sz w:val="20"/>
          <w:szCs w:val="20"/>
          <w:color w:val="auto"/>
        </w:rPr>
      </w:pPr>
    </w:p>
    <w:p>
      <w:pPr>
        <w:ind w:left="1000"/>
        <w:spacing w:after="0"/>
        <w:tabs>
          <w:tab w:leader="none" w:pos="1520" w:val="left"/>
          <w:tab w:leader="none" w:pos="2560" w:val="left"/>
          <w:tab w:leader="none" w:pos="4180" w:val="left"/>
          <w:tab w:leader="none" w:pos="6520" w:val="left"/>
          <w:tab w:leader="none" w:pos="7000" w:val="left"/>
          <w:tab w:leader="none" w:pos="8180" w:val="left"/>
        </w:tabs>
        <w:rPr>
          <w:sz w:val="20"/>
          <w:szCs w:val="20"/>
          <w:color w:val="auto"/>
        </w:rPr>
      </w:pPr>
      <w:r>
        <w:rPr>
          <w:rFonts w:ascii="Times New Roman" w:cs="Times New Roman" w:eastAsia="Times New Roman" w:hAnsi="Times New Roman"/>
          <w:sz w:val="28"/>
          <w:szCs w:val="28"/>
          <w:color w:val="auto"/>
        </w:rPr>
        <w:t>В</w:t>
      </w:r>
      <w:r>
        <w:rPr>
          <w:sz w:val="20"/>
          <w:szCs w:val="20"/>
          <w:color w:val="auto"/>
        </w:rPr>
        <w:tab/>
      </w:r>
      <w:r>
        <w:rPr>
          <w:rFonts w:ascii="Times New Roman" w:cs="Times New Roman" w:eastAsia="Times New Roman" w:hAnsi="Times New Roman"/>
          <w:sz w:val="28"/>
          <w:szCs w:val="28"/>
          <w:color w:val="auto"/>
        </w:rPr>
        <w:t>целях</w:t>
      </w:r>
      <w:r>
        <w:rPr>
          <w:sz w:val="20"/>
          <w:szCs w:val="20"/>
          <w:color w:val="auto"/>
        </w:rPr>
        <w:tab/>
      </w:r>
      <w:r>
        <w:rPr>
          <w:rFonts w:ascii="Times New Roman" w:cs="Times New Roman" w:eastAsia="Times New Roman" w:hAnsi="Times New Roman"/>
          <w:sz w:val="28"/>
          <w:szCs w:val="28"/>
          <w:color w:val="auto"/>
        </w:rPr>
        <w:t>получения</w:t>
      </w:r>
      <w:r>
        <w:rPr>
          <w:sz w:val="20"/>
          <w:szCs w:val="20"/>
          <w:color w:val="auto"/>
        </w:rPr>
        <w:tab/>
      </w:r>
      <w:r>
        <w:rPr>
          <w:rFonts w:ascii="Times New Roman" w:cs="Times New Roman" w:eastAsia="Times New Roman" w:hAnsi="Times New Roman"/>
          <w:sz w:val="28"/>
          <w:szCs w:val="28"/>
          <w:color w:val="auto"/>
        </w:rPr>
        <w:t>финансирования</w:t>
      </w:r>
      <w:r>
        <w:rPr>
          <w:sz w:val="20"/>
          <w:szCs w:val="20"/>
          <w:color w:val="auto"/>
        </w:rPr>
        <w:tab/>
      </w:r>
      <w:r>
        <w:rPr>
          <w:rFonts w:ascii="Times New Roman" w:cs="Times New Roman" w:eastAsia="Times New Roman" w:hAnsi="Times New Roman"/>
          <w:sz w:val="28"/>
          <w:szCs w:val="28"/>
          <w:color w:val="auto"/>
        </w:rPr>
        <w:t>в</w:t>
      </w:r>
      <w:r>
        <w:rPr>
          <w:sz w:val="20"/>
          <w:szCs w:val="20"/>
          <w:color w:val="auto"/>
        </w:rPr>
        <w:tab/>
      </w:r>
      <w:r>
        <w:rPr>
          <w:rFonts w:ascii="Times New Roman" w:cs="Times New Roman" w:eastAsia="Times New Roman" w:hAnsi="Times New Roman"/>
          <w:sz w:val="28"/>
          <w:szCs w:val="28"/>
          <w:color w:val="auto"/>
        </w:rPr>
        <w:t>рамках</w:t>
      </w:r>
      <w:r>
        <w:rPr>
          <w:sz w:val="20"/>
          <w:szCs w:val="20"/>
          <w:color w:val="auto"/>
        </w:rPr>
        <w:tab/>
      </w:r>
      <w:r>
        <w:rPr>
          <w:rFonts w:ascii="Times New Roman" w:cs="Times New Roman" w:eastAsia="Times New Roman" w:hAnsi="Times New Roman"/>
          <w:sz w:val="28"/>
          <w:szCs w:val="28"/>
          <w:color w:val="auto"/>
        </w:rPr>
        <w:t>Программы</w:t>
      </w:r>
    </w:p>
    <w:p>
      <w:pPr>
        <w:ind w:left="260"/>
        <w:spacing w:after="0"/>
        <w:tabs>
          <w:tab w:leader="none" w:pos="2760" w:val="left"/>
          <w:tab w:leader="none" w:pos="4760" w:val="left"/>
          <w:tab w:leader="none" w:pos="6140" w:val="left"/>
          <w:tab w:leader="none" w:pos="8160" w:val="left"/>
        </w:tabs>
        <w:rPr>
          <w:sz w:val="20"/>
          <w:szCs w:val="20"/>
          <w:color w:val="auto"/>
        </w:rPr>
      </w:pPr>
      <w:r>
        <w:rPr>
          <w:rFonts w:ascii="Times New Roman" w:cs="Times New Roman" w:eastAsia="Times New Roman" w:hAnsi="Times New Roman"/>
          <w:sz w:val="28"/>
          <w:szCs w:val="28"/>
          <w:color w:val="auto"/>
        </w:rPr>
        <w:t>субсидирования</w:t>
      </w:r>
      <w:r>
        <w:rPr>
          <w:sz w:val="20"/>
          <w:szCs w:val="20"/>
          <w:color w:val="auto"/>
        </w:rPr>
        <w:tab/>
      </w:r>
      <w:r>
        <w:rPr>
          <w:rFonts w:ascii="Times New Roman" w:cs="Times New Roman" w:eastAsia="Times New Roman" w:hAnsi="Times New Roman"/>
          <w:sz w:val="28"/>
          <w:szCs w:val="28"/>
          <w:color w:val="auto"/>
        </w:rPr>
        <w:t>процентной</w:t>
      </w:r>
      <w:r>
        <w:rPr>
          <w:sz w:val="20"/>
          <w:szCs w:val="20"/>
          <w:color w:val="auto"/>
        </w:rPr>
        <w:tab/>
      </w:r>
      <w:r>
        <w:rPr>
          <w:rFonts w:ascii="Times New Roman" w:cs="Times New Roman" w:eastAsia="Times New Roman" w:hAnsi="Times New Roman"/>
          <w:sz w:val="28"/>
          <w:szCs w:val="28"/>
          <w:color w:val="auto"/>
        </w:rPr>
        <w:t>ставки</w:t>
      </w:r>
      <w:r>
        <w:rPr>
          <w:sz w:val="20"/>
          <w:szCs w:val="20"/>
          <w:color w:val="auto"/>
        </w:rPr>
        <w:tab/>
      </w:r>
      <w:r>
        <w:rPr>
          <w:rFonts w:ascii="Times New Roman" w:cs="Times New Roman" w:eastAsia="Times New Roman" w:hAnsi="Times New Roman"/>
          <w:sz w:val="28"/>
          <w:szCs w:val="28"/>
          <w:color w:val="auto"/>
        </w:rPr>
        <w:t>необходимо</w:t>
      </w:r>
      <w:r>
        <w:rPr>
          <w:sz w:val="20"/>
          <w:szCs w:val="20"/>
          <w:color w:val="auto"/>
        </w:rPr>
        <w:tab/>
      </w:r>
      <w:r>
        <w:rPr>
          <w:rFonts w:ascii="Times New Roman" w:cs="Times New Roman" w:eastAsia="Times New Roman" w:hAnsi="Times New Roman"/>
          <w:sz w:val="28"/>
          <w:szCs w:val="28"/>
          <w:b w:val="1"/>
          <w:bCs w:val="1"/>
          <w:color w:val="auto"/>
        </w:rPr>
        <w:t>обратиться</w:t>
      </w:r>
    </w:p>
    <w:p>
      <w:pPr>
        <w:sectPr>
          <w:pgSz w:w="11900" w:h="16838" w:orient="portrait"/>
          <w:cols w:equalWidth="0" w:num="1">
            <w:col w:w="9620"/>
          </w:cols>
          <w:pgMar w:left="1440" w:top="699" w:right="846" w:bottom="674" w:gutter="0" w:footer="0" w:header="0"/>
        </w:sectPr>
      </w:pPr>
    </w:p>
    <w:p>
      <w:pPr>
        <w:jc w:val="center"/>
        <w:ind w:right="-259"/>
        <w:spacing w:after="0"/>
        <w:rPr>
          <w:sz w:val="20"/>
          <w:szCs w:val="20"/>
          <w:color w:val="auto"/>
        </w:rPr>
      </w:pPr>
      <w:r>
        <w:rPr>
          <w:rFonts w:ascii="Calibri" w:cs="Calibri" w:eastAsia="Calibri" w:hAnsi="Calibri"/>
          <w:sz w:val="22"/>
          <w:szCs w:val="22"/>
          <w:color w:val="auto"/>
        </w:rPr>
        <w:t>21</w:t>
      </w:r>
    </w:p>
    <w:p>
      <w:pPr>
        <w:spacing w:after="0" w:line="31" w:lineRule="exact"/>
        <w:rPr>
          <w:sz w:val="20"/>
          <w:szCs w:val="20"/>
          <w:color w:val="auto"/>
        </w:rPr>
      </w:pPr>
    </w:p>
    <w:p>
      <w:pPr>
        <w:ind w:left="260" w:firstLine="2"/>
        <w:spacing w:after="0" w:line="234" w:lineRule="auto"/>
        <w:tabs>
          <w:tab w:leader="none" w:pos="553" w:val="left"/>
        </w:tabs>
        <w:numPr>
          <w:ilvl w:val="0"/>
          <w:numId w:val="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уполномоченный банк за предоставлением кредита и </w:t>
      </w:r>
      <w:r>
        <w:rPr>
          <w:rFonts w:ascii="Times New Roman" w:cs="Times New Roman" w:eastAsia="Times New Roman" w:hAnsi="Times New Roman"/>
          <w:sz w:val="28"/>
          <w:szCs w:val="28"/>
          <w:b w:val="1"/>
          <w:bCs w:val="1"/>
          <w:color w:val="auto"/>
        </w:rPr>
        <w:t>соответствовать</w:t>
      </w:r>
      <w:r>
        <w:rPr>
          <w:rFonts w:ascii="Times New Roman" w:cs="Times New Roman" w:eastAsia="Times New Roman" w:hAnsi="Times New Roman"/>
          <w:sz w:val="28"/>
          <w:szCs w:val="28"/>
          <w:color w:val="auto"/>
        </w:rPr>
        <w:t xml:space="preserve"> требованиям Программы субсидирования кредитования процентной ставки</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699" w:right="846" w:bottom="372" w:gutter="0" w:footer="0" w:header="0"/>
        </w:sectPr>
      </w:pPr>
    </w:p>
    <w:p>
      <w:pPr>
        <w:spacing w:after="0" w:line="342" w:lineRule="exact"/>
        <w:rPr>
          <w:sz w:val="20"/>
          <w:szCs w:val="20"/>
          <w:color w:val="auto"/>
        </w:rPr>
      </w:pPr>
    </w:p>
    <w:p>
      <w:pPr>
        <w:ind w:left="980"/>
        <w:spacing w:after="0" w:line="234" w:lineRule="auto"/>
        <w:rPr>
          <w:sz w:val="20"/>
          <w:szCs w:val="20"/>
          <w:color w:val="auto"/>
        </w:rPr>
      </w:pPr>
      <w:r>
        <w:rPr>
          <w:rFonts w:ascii="Times New Roman" w:cs="Times New Roman" w:eastAsia="Times New Roman" w:hAnsi="Times New Roman"/>
          <w:sz w:val="28"/>
          <w:szCs w:val="28"/>
          <w:b w:val="1"/>
          <w:bCs w:val="1"/>
          <w:color w:val="auto"/>
        </w:rPr>
        <w:t xml:space="preserve">1.2.6. </w:t>
      </w:r>
      <w:r>
        <w:rPr>
          <w:rFonts w:ascii="Times New Roman" w:cs="Times New Roman" w:eastAsia="Times New Roman" w:hAnsi="Times New Roman"/>
          <w:sz w:val="28"/>
          <w:szCs w:val="28"/>
          <w:b w:val="1"/>
          <w:bCs w:val="1"/>
          <w:color w:val="auto"/>
        </w:rPr>
        <w:t>Порядок получения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color w:val="auto"/>
        </w:rPr>
        <w:t>реализации Программы</w:t>
      </w:r>
    </w:p>
    <w:p>
      <w:pPr>
        <w:spacing w:after="0" w:line="20" w:lineRule="exact"/>
        <w:rPr>
          <w:sz w:val="20"/>
          <w:szCs w:val="20"/>
          <w:color w:val="auto"/>
        </w:rPr>
      </w:pPr>
      <w:r>
        <w:rPr>
          <w:sz w:val="20"/>
          <w:szCs w:val="20"/>
          <w:color w:val="auto"/>
        </w:rPr>
        <w:br w:type="column"/>
      </w:r>
    </w:p>
    <w:p>
      <w:pPr>
        <w:spacing w:after="0" w:line="322" w:lineRule="exact"/>
        <w:rPr>
          <w:sz w:val="20"/>
          <w:szCs w:val="20"/>
          <w:color w:val="auto"/>
        </w:rPr>
      </w:pPr>
    </w:p>
    <w:p>
      <w:pPr>
        <w:ind w:hanging="43"/>
        <w:spacing w:after="0" w:line="234" w:lineRule="auto"/>
        <w:rPr>
          <w:sz w:val="20"/>
          <w:szCs w:val="20"/>
          <w:color w:val="auto"/>
        </w:rPr>
      </w:pPr>
      <w:r>
        <w:rPr>
          <w:rFonts w:ascii="Times New Roman" w:cs="Times New Roman" w:eastAsia="Times New Roman" w:hAnsi="Times New Roman"/>
          <w:sz w:val="28"/>
          <w:szCs w:val="28"/>
          <w:b w:val="1"/>
          <w:bCs w:val="1"/>
          <w:color w:val="auto"/>
        </w:rPr>
        <w:t>финансовой льготного</w:t>
      </w:r>
    </w:p>
    <w:p>
      <w:pPr>
        <w:spacing w:after="0" w:line="20" w:lineRule="exact"/>
        <w:rPr>
          <w:sz w:val="20"/>
          <w:szCs w:val="20"/>
          <w:color w:val="auto"/>
        </w:rPr>
      </w:pPr>
      <w:r>
        <w:rPr>
          <w:sz w:val="20"/>
          <w:szCs w:val="20"/>
          <w:color w:val="auto"/>
        </w:rPr>
        <w:br w:type="column"/>
      </w:r>
    </w:p>
    <w:p>
      <w:pPr>
        <w:spacing w:after="0" w:line="322" w:lineRule="exact"/>
        <w:rPr>
          <w:sz w:val="20"/>
          <w:szCs w:val="20"/>
          <w:color w:val="auto"/>
        </w:rPr>
      </w:pPr>
    </w:p>
    <w:p>
      <w:pPr>
        <w:jc w:val="both"/>
        <w:ind w:firstLine="115"/>
        <w:spacing w:after="0" w:line="234" w:lineRule="auto"/>
        <w:rPr>
          <w:sz w:val="20"/>
          <w:szCs w:val="20"/>
          <w:color w:val="auto"/>
        </w:rPr>
      </w:pPr>
      <w:r>
        <w:rPr>
          <w:rFonts w:ascii="Times New Roman" w:cs="Times New Roman" w:eastAsia="Times New Roman" w:hAnsi="Times New Roman"/>
          <w:sz w:val="28"/>
          <w:szCs w:val="28"/>
          <w:b w:val="1"/>
          <w:bCs w:val="1"/>
          <w:color w:val="auto"/>
        </w:rPr>
        <w:t>поддержки в рамках лизинга оборудования</w:t>
      </w:r>
    </w:p>
    <w:p>
      <w:pPr>
        <w:spacing w:after="0" w:line="16" w:lineRule="exact"/>
        <w:rPr>
          <w:sz w:val="20"/>
          <w:szCs w:val="20"/>
          <w:color w:val="auto"/>
        </w:rPr>
      </w:pPr>
    </w:p>
    <w:p>
      <w:pPr>
        <w:sectPr>
          <w:pgSz w:w="11900" w:h="16838" w:orient="portrait"/>
          <w:cols w:equalWidth="0" w:num="3">
            <w:col w:w="4440" w:space="320"/>
            <w:col w:w="1500" w:space="180"/>
            <w:col w:w="3180"/>
          </w:cols>
          <w:pgMar w:left="1440" w:top="699" w:right="846" w:bottom="372" w:gutter="0" w:footer="0" w:header="0"/>
          <w:type w:val="continuous"/>
        </w:sectPr>
      </w:pPr>
    </w:p>
    <w:p>
      <w:pPr>
        <w:ind w:left="980"/>
        <w:spacing w:after="0"/>
        <w:rPr>
          <w:sz w:val="20"/>
          <w:szCs w:val="20"/>
          <w:color w:val="auto"/>
        </w:rPr>
      </w:pPr>
      <w:r>
        <w:rPr>
          <w:rFonts w:ascii="Times New Roman" w:cs="Times New Roman" w:eastAsia="Times New Roman" w:hAnsi="Times New Roman"/>
          <w:sz w:val="27"/>
          <w:szCs w:val="27"/>
          <w:b w:val="1"/>
          <w:bCs w:val="1"/>
          <w:color w:val="auto"/>
        </w:rPr>
        <w:t xml:space="preserve">АО </w:t>
      </w:r>
      <w:r>
        <w:rPr>
          <w:rFonts w:ascii="Times New Roman" w:cs="Times New Roman" w:eastAsia="Times New Roman" w:hAnsi="Times New Roman"/>
          <w:sz w:val="27"/>
          <w:szCs w:val="27"/>
          <w:b w:val="1"/>
          <w:bCs w:val="1"/>
          <w:color w:val="auto"/>
        </w:rPr>
        <w:t>«</w:t>
      </w:r>
      <w:r>
        <w:rPr>
          <w:rFonts w:ascii="Times New Roman" w:cs="Times New Roman" w:eastAsia="Times New Roman" w:hAnsi="Times New Roman"/>
          <w:sz w:val="27"/>
          <w:szCs w:val="27"/>
          <w:b w:val="1"/>
          <w:bCs w:val="1"/>
          <w:color w:val="auto"/>
        </w:rPr>
        <w:t xml:space="preserve">Корпорация </w:t>
      </w:r>
      <w:r>
        <w:rPr>
          <w:rFonts w:ascii="Times New Roman" w:cs="Times New Roman" w:eastAsia="Times New Roman" w:hAnsi="Times New Roman"/>
          <w:sz w:val="27"/>
          <w:szCs w:val="27"/>
          <w:b w:val="1"/>
          <w:bCs w:val="1"/>
          <w:color w:val="auto"/>
        </w:rPr>
        <w:t>«</w:t>
      </w:r>
      <w:r>
        <w:rPr>
          <w:rFonts w:ascii="Times New Roman" w:cs="Times New Roman" w:eastAsia="Times New Roman" w:hAnsi="Times New Roman"/>
          <w:sz w:val="27"/>
          <w:szCs w:val="27"/>
          <w:b w:val="1"/>
          <w:bCs w:val="1"/>
          <w:color w:val="auto"/>
        </w:rPr>
        <w:t>МСП</w:t>
      </w:r>
      <w:r>
        <w:rPr>
          <w:rFonts w:ascii="Times New Roman" w:cs="Times New Roman" w:eastAsia="Times New Roman" w:hAnsi="Times New Roman"/>
          <w:sz w:val="27"/>
          <w:szCs w:val="27"/>
          <w:b w:val="1"/>
          <w:bCs w:val="1"/>
          <w:color w:val="auto"/>
        </w:rPr>
        <w:t>»</w:t>
      </w:r>
    </w:p>
    <w:p>
      <w:pPr>
        <w:sectPr>
          <w:pgSz w:w="11900" w:h="16838" w:orient="portrait"/>
          <w:cols w:equalWidth="0" w:num="1">
            <w:col w:w="9620"/>
          </w:cols>
          <w:pgMar w:left="1440" w:top="699" w:right="846" w:bottom="372" w:gutter="0" w:footer="0" w:header="0"/>
          <w:type w:val="continuous"/>
        </w:sectPr>
      </w:pPr>
    </w:p>
    <w:p>
      <w:pPr>
        <w:spacing w:after="0" w:line="128" w:lineRule="exact"/>
        <w:rPr>
          <w:sz w:val="20"/>
          <w:szCs w:val="20"/>
          <w:color w:val="auto"/>
        </w:rPr>
      </w:pPr>
    </w:p>
    <w:p>
      <w:pPr>
        <w:jc w:val="both"/>
        <w:ind w:left="260" w:firstLine="708"/>
        <w:spacing w:after="0" w:line="236" w:lineRule="auto"/>
        <w:rPr>
          <w:sz w:val="20"/>
          <w:szCs w:val="20"/>
          <w:color w:val="auto"/>
        </w:rPr>
      </w:pPr>
      <w:r>
        <w:rPr>
          <w:rFonts w:ascii="Times New Roman" w:cs="Times New Roman" w:eastAsia="Times New Roman" w:hAnsi="Times New Roman"/>
          <w:sz w:val="28"/>
          <w:szCs w:val="28"/>
          <w:color w:val="auto"/>
        </w:rPr>
        <w:t xml:space="preserve">Программа льготного лизинга оборудования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реализуется с </w:t>
      </w:r>
      <w:r>
        <w:rPr>
          <w:rFonts w:ascii="Times New Roman" w:cs="Times New Roman" w:eastAsia="Times New Roman" w:hAnsi="Times New Roman"/>
          <w:sz w:val="28"/>
          <w:szCs w:val="28"/>
          <w:color w:val="auto"/>
        </w:rPr>
        <w:t>2017</w:t>
      </w:r>
      <w:r>
        <w:rPr>
          <w:rFonts w:ascii="Times New Roman" w:cs="Times New Roman" w:eastAsia="Times New Roman" w:hAnsi="Times New Roman"/>
          <w:sz w:val="28"/>
          <w:szCs w:val="28"/>
          <w:color w:val="auto"/>
        </w:rPr>
        <w:t xml:space="preserve"> года через сеть региональных лизинговых компаний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далее</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РЛК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 уставным капиталом в размере</w:t>
      </w:r>
      <w:r>
        <w:rPr>
          <w:rFonts w:ascii="Times New Roman" w:cs="Times New Roman" w:eastAsia="Times New Roman" w:hAnsi="Times New Roman"/>
          <w:sz w:val="28"/>
          <w:szCs w:val="28"/>
          <w:color w:val="auto"/>
        </w:rPr>
        <w:t xml:space="preserve"> 2 </w:t>
      </w:r>
      <w:r>
        <w:rPr>
          <w:rFonts w:ascii="Times New Roman" w:cs="Times New Roman" w:eastAsia="Times New Roman" w:hAnsi="Times New Roman"/>
          <w:sz w:val="28"/>
          <w:szCs w:val="28"/>
          <w:color w:val="auto"/>
        </w:rPr>
        <w:t>млрд рублей каждая</w:t>
      </w:r>
      <w:r>
        <w:rPr>
          <w:rFonts w:ascii="Times New Roman" w:cs="Times New Roman" w:eastAsia="Times New Roman" w:hAnsi="Times New Roman"/>
          <w:sz w:val="28"/>
          <w:szCs w:val="28"/>
          <w:color w:val="auto"/>
        </w:rPr>
        <w:t>:</w:t>
      </w:r>
    </w:p>
    <w:p>
      <w:pPr>
        <w:ind w:left="1220" w:hanging="250"/>
        <w:spacing w:after="0"/>
        <w:tabs>
          <w:tab w:leader="none" w:pos="1220" w:val="left"/>
        </w:tabs>
        <w:numPr>
          <w:ilvl w:val="0"/>
          <w:numId w:val="53"/>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РЛК Республики Татарстан</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Казань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u w:val="single" w:color="auto"/>
          <w:color w:val="0563C1"/>
        </w:rPr>
        <w:t>www.rlcrt.ru</w:t>
      </w:r>
      <w:r>
        <w:rPr>
          <w:rFonts w:ascii="Times New Roman" w:cs="Times New Roman" w:eastAsia="Times New Roman" w:hAnsi="Times New Roman"/>
          <w:sz w:val="28"/>
          <w:szCs w:val="28"/>
          <w:color w:val="auto"/>
        </w:rPr>
        <w:t>);</w:t>
      </w:r>
    </w:p>
    <w:p>
      <w:pPr>
        <w:ind w:left="1220" w:hanging="250"/>
        <w:spacing w:after="0"/>
        <w:tabs>
          <w:tab w:leader="none" w:pos="1220" w:val="left"/>
        </w:tabs>
        <w:numPr>
          <w:ilvl w:val="0"/>
          <w:numId w:val="53"/>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РЛК Республики Башкортостан</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Уфа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u w:val="single" w:color="auto"/>
          <w:color w:val="0563C1"/>
        </w:rPr>
        <w:t>www.rlcrb.ru</w:t>
      </w:r>
      <w:r>
        <w:rPr>
          <w:rFonts w:ascii="Times New Roman" w:cs="Times New Roman" w:eastAsia="Times New Roman" w:hAnsi="Times New Roman"/>
          <w:sz w:val="28"/>
          <w:szCs w:val="28"/>
          <w:color w:val="auto"/>
        </w:rPr>
        <w:t>);</w:t>
      </w:r>
    </w:p>
    <w:p>
      <w:pPr>
        <w:ind w:left="1220" w:hanging="250"/>
        <w:spacing w:after="0" w:line="238" w:lineRule="auto"/>
        <w:tabs>
          <w:tab w:leader="none" w:pos="1220" w:val="left"/>
        </w:tabs>
        <w:numPr>
          <w:ilvl w:val="0"/>
          <w:numId w:val="53"/>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РЛК Ярославской области</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Ярославль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u w:val="single" w:color="auto"/>
          <w:color w:val="0563C1"/>
        </w:rPr>
        <w:t>www.rlc76.ru</w:t>
      </w:r>
      <w:r>
        <w:rPr>
          <w:rFonts w:ascii="Times New Roman" w:cs="Times New Roman" w:eastAsia="Times New Roman" w:hAnsi="Times New Roman"/>
          <w:sz w:val="28"/>
          <w:szCs w:val="28"/>
          <w:color w:val="auto"/>
        </w:rPr>
        <w:t>);</w:t>
      </w:r>
    </w:p>
    <w:p>
      <w:pPr>
        <w:ind w:left="1220" w:hanging="250"/>
        <w:spacing w:after="0"/>
        <w:tabs>
          <w:tab w:leader="none" w:pos="1220" w:val="left"/>
        </w:tabs>
        <w:numPr>
          <w:ilvl w:val="0"/>
          <w:numId w:val="53"/>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РЛК Республики Саха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Якутия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Якутск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u w:val="single" w:color="auto"/>
          <w:color w:val="0563C1"/>
        </w:rPr>
        <w:t>www.rlcykt.ru</w:t>
      </w:r>
      <w:r>
        <w:rPr>
          <w:rFonts w:ascii="Times New Roman" w:cs="Times New Roman" w:eastAsia="Times New Roman" w:hAnsi="Times New Roman"/>
          <w:sz w:val="28"/>
          <w:szCs w:val="28"/>
          <w:color w:val="auto"/>
        </w:rPr>
        <w:t>).</w:t>
      </w:r>
    </w:p>
    <w:p>
      <w:pPr>
        <w:spacing w:after="0" w:line="14" w:lineRule="exact"/>
        <w:rPr>
          <w:sz w:val="20"/>
          <w:szCs w:val="20"/>
          <w:color w:val="auto"/>
        </w:rPr>
      </w:pPr>
    </w:p>
    <w:p>
      <w:pPr>
        <w:jc w:val="both"/>
        <w:ind w:left="260" w:firstLine="708"/>
        <w:spacing w:after="0" w:line="237" w:lineRule="auto"/>
        <w:rPr>
          <w:sz w:val="20"/>
          <w:szCs w:val="20"/>
          <w:color w:val="auto"/>
        </w:rPr>
      </w:pPr>
      <w:r>
        <w:rPr>
          <w:rFonts w:ascii="Times New Roman" w:cs="Times New Roman" w:eastAsia="Times New Roman" w:hAnsi="Times New Roman"/>
          <w:sz w:val="28"/>
          <w:szCs w:val="28"/>
          <w:color w:val="auto"/>
        </w:rPr>
        <w:t xml:space="preserve">За льготной лизинговой поддержкой может обратиться субъект индивидуального и малого предпринимательства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далее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из любого региона Российской Федерации вне зависимости от местонахождения РЛК</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3810</wp:posOffset>
            </wp:positionV>
            <wp:extent cx="5940425" cy="50819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extLst>
                    </a:blip>
                    <a:srcRect/>
                    <a:stretch>
                      <a:fillRect/>
                    </a:stretch>
                  </pic:blipFill>
                  <pic:spPr bwMode="auto">
                    <a:xfrm>
                      <a:off x="0" y="0"/>
                      <a:ext cx="5940425" cy="50819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Параметры продуктов</w:t>
      </w:r>
      <w:r>
        <w:rPr>
          <w:rFonts w:ascii="Times New Roman" w:cs="Times New Roman" w:eastAsia="Times New Roman" w:hAnsi="Times New Roman"/>
          <w:sz w:val="28"/>
          <w:szCs w:val="28"/>
          <w:b w:val="1"/>
          <w:bCs w:val="1"/>
          <w:color w:val="auto"/>
        </w:rPr>
        <w:t>:</w:t>
      </w:r>
    </w:p>
    <w:p>
      <w:pPr>
        <w:spacing w:after="0" w:line="144" w:lineRule="exact"/>
        <w:rPr>
          <w:sz w:val="20"/>
          <w:szCs w:val="20"/>
          <w:color w:val="auto"/>
        </w:rPr>
      </w:pPr>
    </w:p>
    <w:p>
      <w:pPr>
        <w:ind w:left="1340" w:hanging="370"/>
        <w:spacing w:after="0"/>
        <w:tabs>
          <w:tab w:leader="none" w:pos="1340" w:val="left"/>
        </w:tabs>
        <w:numPr>
          <w:ilvl w:val="0"/>
          <w:numId w:val="5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ставка по договору лизинга</w:t>
      </w:r>
      <w:r>
        <w:rPr>
          <w:rFonts w:ascii="Times New Roman" w:cs="Times New Roman" w:eastAsia="Times New Roman" w:hAnsi="Times New Roman"/>
          <w:sz w:val="28"/>
          <w:szCs w:val="28"/>
          <w:color w:val="auto"/>
        </w:rPr>
        <w:t>:</w:t>
      </w:r>
    </w:p>
    <w:p>
      <w:pPr>
        <w:ind w:left="13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 xml:space="preserve">6% </w:t>
      </w:r>
      <w:r>
        <w:rPr>
          <w:rFonts w:ascii="Times New Roman" w:cs="Times New Roman" w:eastAsia="Times New Roman" w:hAnsi="Times New Roman"/>
          <w:sz w:val="28"/>
          <w:szCs w:val="28"/>
          <w:color w:val="auto"/>
        </w:rPr>
        <w:t>годовых для российского оборудования</w:t>
      </w:r>
      <w:r>
        <w:rPr>
          <w:rFonts w:ascii="Times New Roman" w:cs="Times New Roman" w:eastAsia="Times New Roman" w:hAnsi="Times New Roman"/>
          <w:sz w:val="28"/>
          <w:szCs w:val="28"/>
          <w:color w:val="auto"/>
        </w:rPr>
        <w:t>;</w:t>
      </w:r>
    </w:p>
    <w:p>
      <w:pPr>
        <w:ind w:left="134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 xml:space="preserve">8% </w:t>
      </w:r>
      <w:r>
        <w:rPr>
          <w:rFonts w:ascii="Times New Roman" w:cs="Times New Roman" w:eastAsia="Times New Roman" w:hAnsi="Times New Roman"/>
          <w:sz w:val="28"/>
          <w:szCs w:val="28"/>
          <w:color w:val="auto"/>
        </w:rPr>
        <w:t>годовых для иностранного оборудования</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699" w:right="846" w:bottom="372" w:gutter="0" w:footer="0" w:header="0"/>
          <w:type w:val="continuous"/>
        </w:sectPr>
      </w:pPr>
    </w:p>
    <w:p>
      <w:pPr>
        <w:jc w:val="center"/>
        <w:ind w:right="-259"/>
        <w:spacing w:after="0"/>
        <w:rPr>
          <w:sz w:val="20"/>
          <w:szCs w:val="20"/>
          <w:color w:val="auto"/>
        </w:rPr>
      </w:pPr>
      <w:r>
        <w:rPr>
          <w:rFonts w:ascii="Calibri" w:cs="Calibri" w:eastAsia="Calibri" w:hAnsi="Calibri"/>
          <w:sz w:val="22"/>
          <w:szCs w:val="22"/>
          <w:color w:val="auto"/>
        </w:rPr>
        <w:t>22</w:t>
      </w:r>
    </w:p>
    <w:p>
      <w:pPr>
        <w:spacing w:after="0" w:line="18" w:lineRule="exact"/>
        <w:rPr>
          <w:sz w:val="20"/>
          <w:szCs w:val="20"/>
          <w:color w:val="auto"/>
        </w:rPr>
      </w:pPr>
    </w:p>
    <w:p>
      <w:pPr>
        <w:ind w:left="1340" w:hanging="351"/>
        <w:spacing w:after="0"/>
        <w:tabs>
          <w:tab w:leader="none" w:pos="1340" w:val="left"/>
        </w:tabs>
        <w:numPr>
          <w:ilvl w:val="0"/>
          <w:numId w:val="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удорожание предмета лизинга от </w:t>
      </w:r>
      <w:r>
        <w:rPr>
          <w:rFonts w:ascii="Times New Roman" w:cs="Times New Roman" w:eastAsia="Times New Roman" w:hAnsi="Times New Roman"/>
          <w:sz w:val="28"/>
          <w:szCs w:val="28"/>
          <w:color w:val="auto"/>
        </w:rPr>
        <w:t>1,94%</w:t>
      </w:r>
      <w:r>
        <w:rPr>
          <w:rFonts w:ascii="Times New Roman" w:cs="Times New Roman" w:eastAsia="Times New Roman" w:hAnsi="Times New Roman"/>
          <w:sz w:val="28"/>
          <w:szCs w:val="28"/>
          <w:color w:val="auto"/>
        </w:rPr>
        <w:t xml:space="preserve"> в год</w:t>
      </w:r>
      <w:r>
        <w:rPr>
          <w:rFonts w:ascii="Times New Roman" w:cs="Times New Roman" w:eastAsia="Times New Roman" w:hAnsi="Times New Roman"/>
          <w:sz w:val="28"/>
          <w:szCs w:val="28"/>
          <w:color w:val="auto"/>
        </w:rPr>
        <w:t>;</w:t>
      </w:r>
    </w:p>
    <w:p>
      <w:pPr>
        <w:spacing w:after="0" w:line="13" w:lineRule="exact"/>
        <w:rPr>
          <w:rFonts w:ascii="Times New Roman" w:cs="Times New Roman" w:eastAsia="Times New Roman" w:hAnsi="Times New Roman"/>
          <w:sz w:val="28"/>
          <w:szCs w:val="28"/>
          <w:color w:val="auto"/>
        </w:rPr>
      </w:pPr>
    </w:p>
    <w:p>
      <w:pPr>
        <w:jc w:val="both"/>
        <w:ind w:left="260" w:firstLine="729"/>
        <w:spacing w:after="0" w:line="237" w:lineRule="auto"/>
        <w:tabs>
          <w:tab w:leader="none" w:pos="1352" w:val="left"/>
        </w:tabs>
        <w:numPr>
          <w:ilvl w:val="0"/>
          <w:numId w:val="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сумма лизингового финансирования </w:t>
      </w:r>
      <w:r>
        <w:rPr>
          <w:rFonts w:ascii="Times New Roman" w:cs="Times New Roman" w:eastAsia="Times New Roman" w:hAnsi="Times New Roman"/>
          <w:sz w:val="28"/>
          <w:szCs w:val="28"/>
          <w:b w:val="1"/>
          <w:bCs w:val="1"/>
          <w:color w:val="auto"/>
        </w:rPr>
        <w:t>от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2,5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млн до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200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млн рублей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стоимость по договору купли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продажи предмета лизинга за вычетом аванса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лизингополучателя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этом в сумму финансирования может быть включено несколько единиц оборудования</w:t>
      </w:r>
      <w:r>
        <w:rPr>
          <w:rFonts w:ascii="Times New Roman" w:cs="Times New Roman" w:eastAsia="Times New Roman" w:hAnsi="Times New Roman"/>
          <w:sz w:val="28"/>
          <w:szCs w:val="28"/>
          <w:color w:val="auto"/>
        </w:rPr>
        <w:t>.</w:t>
      </w:r>
    </w:p>
    <w:p>
      <w:pPr>
        <w:spacing w:after="0" w:line="231" w:lineRule="exact"/>
        <w:rPr>
          <w:sz w:val="20"/>
          <w:szCs w:val="20"/>
          <w:color w:val="auto"/>
        </w:rPr>
      </w:pPr>
    </w:p>
    <w:p>
      <w:pPr>
        <w:jc w:val="center"/>
        <w:ind w:left="2400" w:right="300"/>
        <w:spacing w:after="0" w:line="249" w:lineRule="auto"/>
        <w:rPr>
          <w:sz w:val="20"/>
          <w:szCs w:val="20"/>
          <w:color w:val="auto"/>
        </w:rPr>
      </w:pPr>
      <w:r>
        <w:rPr>
          <w:rFonts w:ascii="Times New Roman" w:cs="Times New Roman" w:eastAsia="Times New Roman" w:hAnsi="Times New Roman"/>
          <w:sz w:val="28"/>
          <w:szCs w:val="28"/>
          <w:b w:val="1"/>
          <w:bCs w:val="1"/>
          <w:color w:val="auto"/>
        </w:rPr>
        <w:t>Пример сравнения условий финансирования РЛК и рыночных лизинговых компаний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1409065</wp:posOffset>
            </wp:positionH>
            <wp:positionV relativeFrom="paragraph">
              <wp:posOffset>101600</wp:posOffset>
            </wp:positionV>
            <wp:extent cx="3747135" cy="393573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extLst>
                    </a:blip>
                    <a:srcRect/>
                    <a:stretch>
                      <a:fillRect/>
                    </a:stretch>
                  </pic:blipFill>
                  <pic:spPr bwMode="auto">
                    <a:xfrm>
                      <a:off x="0" y="0"/>
                      <a:ext cx="3747135" cy="39357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 xml:space="preserve">Предмет лизинга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новое оборудование</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1334770</wp:posOffset>
            </wp:positionH>
            <wp:positionV relativeFrom="paragraph">
              <wp:posOffset>132715</wp:posOffset>
            </wp:positionV>
            <wp:extent cx="473075" cy="42926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extLst>
                    </a:blip>
                    <a:srcRect/>
                    <a:stretch>
                      <a:fillRect/>
                    </a:stretch>
                  </pic:blipFill>
                  <pic:spPr bwMode="auto">
                    <a:xfrm>
                      <a:off x="0" y="0"/>
                      <a:ext cx="473075" cy="429260"/>
                    </a:xfrm>
                    <a:prstGeom prst="rect">
                      <a:avLst/>
                    </a:prstGeom>
                    <a:noFill/>
                  </pic:spPr>
                </pic:pic>
              </a:graphicData>
            </a:graphic>
          </wp:anchor>
        </w:drawing>
      </w:r>
    </w:p>
    <w:p>
      <w:pPr>
        <w:spacing w:after="0" w:line="265" w:lineRule="exact"/>
        <w:rPr>
          <w:sz w:val="20"/>
          <w:szCs w:val="20"/>
          <w:color w:val="auto"/>
        </w:rPr>
      </w:pPr>
    </w:p>
    <w:p>
      <w:pPr>
        <w:ind w:left="2420" w:right="2160" w:firstLine="442"/>
        <w:spacing w:after="0" w:line="193" w:lineRule="auto"/>
        <w:rPr>
          <w:sz w:val="20"/>
          <w:szCs w:val="20"/>
          <w:color w:val="auto"/>
        </w:rPr>
      </w:pPr>
      <w:r>
        <w:rPr>
          <w:rFonts w:ascii="Arial" w:cs="Arial" w:eastAsia="Arial" w:hAnsi="Arial"/>
          <w:sz w:val="22"/>
          <w:szCs w:val="22"/>
          <w:b w:val="1"/>
          <w:bCs w:val="1"/>
          <w:color w:val="F5750B"/>
        </w:rPr>
        <w:t xml:space="preserve">Виды имущества вне рамок программы </w:t>
      </w:r>
      <w:r>
        <w:rPr>
          <w:rFonts w:ascii="Arial" w:cs="Arial" w:eastAsia="Arial" w:hAnsi="Arial"/>
          <w:sz w:val="53"/>
          <w:szCs w:val="53"/>
          <w:b w:val="1"/>
          <w:bCs w:val="1"/>
          <w:color w:val="F5750B"/>
          <w:vertAlign w:val="superscript"/>
        </w:rPr>
        <w:t>!</w:t>
      </w:r>
      <w:r>
        <w:rPr>
          <w:rFonts w:ascii="Arial" w:cs="Arial" w:eastAsia="Arial" w:hAnsi="Arial"/>
          <w:sz w:val="22"/>
          <w:szCs w:val="22"/>
          <w:b w:val="1"/>
          <w:bCs w:val="1"/>
          <w:color w:val="F5750B"/>
        </w:rPr>
        <w:t xml:space="preserve"> (</w:t>
      </w:r>
      <w:r>
        <w:rPr>
          <w:rFonts w:ascii="Arial" w:cs="Arial" w:eastAsia="Arial" w:hAnsi="Arial"/>
          <w:sz w:val="22"/>
          <w:szCs w:val="22"/>
          <w:b w:val="1"/>
          <w:bCs w:val="1"/>
          <w:color w:val="F5750B"/>
        </w:rPr>
        <w:t>финансирование не осуществляется</w:t>
      </w:r>
      <w:r>
        <w:rPr>
          <w:rFonts w:ascii="Arial" w:cs="Arial" w:eastAsia="Arial" w:hAnsi="Arial"/>
          <w:sz w:val="22"/>
          <w:szCs w:val="22"/>
          <w:b w:val="1"/>
          <w:bCs w:val="1"/>
          <w:color w:val="F5750B"/>
        </w:rPr>
        <w:t>)</w:t>
      </w:r>
    </w:p>
    <w:p>
      <w:pPr>
        <w:spacing w:after="0" w:line="3" w:lineRule="exact"/>
        <w:rPr>
          <w:sz w:val="20"/>
          <w:szCs w:val="20"/>
          <w:color w:val="auto"/>
        </w:rPr>
      </w:pPr>
    </w:p>
    <w:p>
      <w:pPr>
        <w:ind w:left="980" w:hanging="359"/>
        <w:spacing w:after="0" w:line="233" w:lineRule="auto"/>
        <w:tabs>
          <w:tab w:leader="none" w:pos="960" w:val="left"/>
        </w:tabs>
        <w:rPr>
          <w:sz w:val="20"/>
          <w:szCs w:val="20"/>
          <w:color w:val="auto"/>
        </w:rPr>
      </w:pPr>
      <w:r>
        <w:rPr>
          <w:rFonts w:ascii="Arial" w:cs="Arial" w:eastAsia="Arial" w:hAnsi="Arial"/>
          <w:sz w:val="28"/>
          <w:szCs w:val="28"/>
          <w:color w:val="auto"/>
        </w:rPr>
        <w:t>•</w:t>
      </w:r>
      <w:r>
        <w:rPr>
          <w:sz w:val="20"/>
          <w:szCs w:val="20"/>
          <w:color w:val="auto"/>
        </w:rPr>
        <w:tab/>
      </w:r>
      <w:r>
        <w:rPr>
          <w:rFonts w:ascii="Times New Roman" w:cs="Times New Roman" w:eastAsia="Times New Roman" w:hAnsi="Times New Roman"/>
          <w:sz w:val="28"/>
          <w:szCs w:val="28"/>
          <w:color w:val="auto"/>
        </w:rPr>
        <w:t>оборудование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предназначенное для осуществления оптовой и розничной торговой деятельности</w:t>
      </w:r>
      <w:r>
        <w:rPr>
          <w:rFonts w:ascii="Times New Roman" w:cs="Times New Roman" w:eastAsia="Times New Roman" w:hAnsi="Times New Roman"/>
          <w:sz w:val="28"/>
          <w:szCs w:val="28"/>
          <w:color w:val="auto"/>
        </w:rPr>
        <w:t>;</w:t>
      </w:r>
    </w:p>
    <w:p>
      <w:pPr>
        <w:ind w:left="620"/>
        <w:spacing w:after="0" w:line="237" w:lineRule="auto"/>
        <w:tabs>
          <w:tab w:leader="none" w:pos="960" w:val="left"/>
        </w:tabs>
        <w:rPr>
          <w:sz w:val="20"/>
          <w:szCs w:val="20"/>
          <w:color w:val="auto"/>
        </w:rPr>
      </w:pPr>
      <w:r>
        <w:rPr>
          <w:rFonts w:ascii="Arial" w:cs="Arial" w:eastAsia="Arial" w:hAnsi="Arial"/>
          <w:sz w:val="28"/>
          <w:szCs w:val="28"/>
          <w:color w:val="auto"/>
        </w:rPr>
        <w:t>•</w:t>
      </w:r>
      <w:r>
        <w:rPr>
          <w:sz w:val="20"/>
          <w:szCs w:val="20"/>
          <w:color w:val="auto"/>
        </w:rPr>
        <w:tab/>
      </w:r>
      <w:r>
        <w:rPr>
          <w:rFonts w:ascii="Times New Roman" w:cs="Times New Roman" w:eastAsia="Times New Roman" w:hAnsi="Times New Roman"/>
          <w:sz w:val="28"/>
          <w:szCs w:val="28"/>
          <w:color w:val="auto"/>
        </w:rPr>
        <w:t>водные суда</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ind w:left="620"/>
        <w:spacing w:after="0"/>
        <w:tabs>
          <w:tab w:leader="none" w:pos="960" w:val="left"/>
        </w:tabs>
        <w:rPr>
          <w:sz w:val="20"/>
          <w:szCs w:val="20"/>
          <w:color w:val="auto"/>
        </w:rPr>
      </w:pPr>
      <w:r>
        <w:rPr>
          <w:rFonts w:ascii="Arial" w:cs="Arial" w:eastAsia="Arial" w:hAnsi="Arial"/>
          <w:sz w:val="28"/>
          <w:szCs w:val="28"/>
          <w:color w:val="auto"/>
        </w:rPr>
        <w:t>•</w:t>
      </w:r>
      <w:r>
        <w:rPr>
          <w:sz w:val="20"/>
          <w:szCs w:val="20"/>
          <w:color w:val="auto"/>
        </w:rPr>
        <w:tab/>
      </w:r>
      <w:r>
        <w:rPr>
          <w:rFonts w:ascii="Times New Roman" w:cs="Times New Roman" w:eastAsia="Times New Roman" w:hAnsi="Times New Roman"/>
          <w:sz w:val="28"/>
          <w:szCs w:val="28"/>
          <w:color w:val="auto"/>
        </w:rPr>
        <w:t>воздушные суда и другая авиационная техника</w:t>
      </w:r>
      <w:r>
        <w:rPr>
          <w:rFonts w:ascii="Times New Roman" w:cs="Times New Roman" w:eastAsia="Times New Roman" w:hAnsi="Times New Roman"/>
          <w:sz w:val="28"/>
          <w:szCs w:val="28"/>
          <w:color w:val="auto"/>
        </w:rPr>
        <w:t>;</w:t>
      </w:r>
    </w:p>
    <w:p>
      <w:pPr>
        <w:ind w:left="620"/>
        <w:spacing w:after="0" w:line="238" w:lineRule="auto"/>
        <w:tabs>
          <w:tab w:leader="none" w:pos="960" w:val="left"/>
        </w:tabs>
        <w:rPr>
          <w:sz w:val="20"/>
          <w:szCs w:val="20"/>
          <w:color w:val="auto"/>
        </w:rPr>
      </w:pPr>
      <w:r>
        <w:rPr>
          <w:rFonts w:ascii="Arial" w:cs="Arial" w:eastAsia="Arial" w:hAnsi="Arial"/>
          <w:sz w:val="28"/>
          <w:szCs w:val="28"/>
          <w:color w:val="auto"/>
        </w:rPr>
        <w:t>•</w:t>
      </w:r>
      <w:r>
        <w:rPr>
          <w:sz w:val="20"/>
          <w:szCs w:val="20"/>
          <w:color w:val="auto"/>
        </w:rPr>
        <w:tab/>
      </w:r>
      <w:r>
        <w:rPr>
          <w:rFonts w:ascii="Times New Roman" w:cs="Times New Roman" w:eastAsia="Times New Roman" w:hAnsi="Times New Roman"/>
          <w:sz w:val="28"/>
          <w:szCs w:val="28"/>
          <w:color w:val="auto"/>
        </w:rPr>
        <w:t>подвижной состав железнодорожного транспорта</w:t>
      </w:r>
      <w:r>
        <w:rPr>
          <w:rFonts w:ascii="Times New Roman" w:cs="Times New Roman" w:eastAsia="Times New Roman" w:hAnsi="Times New Roman"/>
          <w:sz w:val="28"/>
          <w:szCs w:val="28"/>
          <w:color w:val="auto"/>
        </w:rPr>
        <w:t>;</w:t>
      </w:r>
    </w:p>
    <w:p>
      <w:pPr>
        <w:spacing w:after="0" w:line="17" w:lineRule="exact"/>
        <w:rPr>
          <w:sz w:val="20"/>
          <w:szCs w:val="20"/>
          <w:color w:val="auto"/>
        </w:rPr>
      </w:pPr>
    </w:p>
    <w:p>
      <w:pPr>
        <w:jc w:val="both"/>
        <w:ind w:left="260" w:firstLine="360"/>
        <w:spacing w:after="0" w:line="238" w:lineRule="auto"/>
        <w:rPr>
          <w:sz w:val="20"/>
          <w:szCs w:val="20"/>
          <w:color w:val="auto"/>
        </w:rPr>
      </w:pPr>
      <w:r>
        <w:rPr>
          <w:rFonts w:ascii="Arial" w:cs="Arial" w:eastAsia="Arial" w:hAnsi="Arial"/>
          <w:sz w:val="28"/>
          <w:szCs w:val="28"/>
          <w:color w:val="auto"/>
        </w:rPr>
        <w:t xml:space="preserve">• </w:t>
      </w:r>
      <w:r>
        <w:rPr>
          <w:rFonts w:ascii="Times New Roman" w:cs="Times New Roman" w:eastAsia="Times New Roman" w:hAnsi="Times New Roman"/>
          <w:sz w:val="28"/>
          <w:szCs w:val="28"/>
          <w:color w:val="auto"/>
        </w:rPr>
        <w:t>транспортные средства</w:t>
      </w:r>
      <w:r>
        <w:rPr>
          <w:rFonts w:ascii="Times New Roman" w:cs="Times New Roman" w:eastAsia="Times New Roman" w:hAnsi="Times New Roman"/>
          <w:sz w:val="28"/>
          <w:szCs w:val="28"/>
          <w:color w:val="auto"/>
        </w:rPr>
        <w:t>,</w:t>
      </w:r>
      <w:r>
        <w:rPr>
          <w:rFonts w:ascii="Arial" w:cs="Arial" w:eastAsia="Arial" w:hAnsi="Arial"/>
          <w:sz w:val="28"/>
          <w:szCs w:val="28"/>
          <w:color w:val="auto"/>
        </w:rPr>
        <w:t xml:space="preserve"> </w:t>
      </w:r>
      <w:r>
        <w:rPr>
          <w:rFonts w:ascii="Times New Roman" w:cs="Times New Roman" w:eastAsia="Times New Roman" w:hAnsi="Times New Roman"/>
          <w:sz w:val="28"/>
          <w:szCs w:val="28"/>
          <w:color w:val="auto"/>
        </w:rPr>
        <w:t>самоходные машины и другие виды техники</w:t>
      </w:r>
      <w:r>
        <w:rPr>
          <w:rFonts w:ascii="Times New Roman" w:cs="Times New Roman" w:eastAsia="Times New Roman" w:hAnsi="Times New Roman"/>
          <w:sz w:val="28"/>
          <w:szCs w:val="28"/>
          <w:color w:val="auto"/>
        </w:rPr>
        <w:t>,</w:t>
      </w:r>
      <w:r>
        <w:rPr>
          <w:rFonts w:ascii="Arial" w:cs="Arial" w:eastAsia="Arial" w:hAnsi="Arial"/>
          <w:sz w:val="28"/>
          <w:szCs w:val="28"/>
          <w:color w:val="auto"/>
        </w:rPr>
        <w:t xml:space="preserve"> </w:t>
      </w:r>
      <w:r>
        <w:rPr>
          <w:rFonts w:ascii="Times New Roman" w:cs="Times New Roman" w:eastAsia="Times New Roman" w:hAnsi="Times New Roman"/>
          <w:sz w:val="28"/>
          <w:szCs w:val="28"/>
          <w:color w:val="auto"/>
        </w:rPr>
        <w:t>на</w:t>
      </w:r>
      <w:r>
        <w:rPr>
          <w:rFonts w:ascii="Arial" w:cs="Arial" w:eastAsia="Arial" w:hAnsi="Arial"/>
          <w:sz w:val="28"/>
          <w:szCs w:val="28"/>
          <w:color w:val="auto"/>
        </w:rPr>
        <w:t xml:space="preserve"> </w:t>
      </w:r>
      <w:r>
        <w:rPr>
          <w:rFonts w:ascii="Times New Roman" w:cs="Times New Roman" w:eastAsia="Times New Roman" w:hAnsi="Times New Roman"/>
          <w:sz w:val="28"/>
          <w:szCs w:val="28"/>
          <w:color w:val="auto"/>
        </w:rPr>
        <w:t xml:space="preserve">которые оформляются паспорт транспортного средства или паспорт самоходной машины и других видов техники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электронный паспорт транспортного средства или электронный паспорт самоходной машины и других видов техники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также навесное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прицепное оборудование к указанным видам техники</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699" w:right="846" w:bottom="1440" w:gutter="0" w:footer="0" w:header="0"/>
        </w:sectPr>
      </w:pPr>
    </w:p>
    <w:p>
      <w:pPr>
        <w:ind w:left="4820"/>
        <w:spacing w:after="0"/>
        <w:rPr>
          <w:sz w:val="20"/>
          <w:szCs w:val="20"/>
          <w:color w:val="auto"/>
        </w:rPr>
      </w:pPr>
      <w:r>
        <w:rPr>
          <w:rFonts w:ascii="Calibri" w:cs="Calibri" w:eastAsia="Calibri" w:hAnsi="Calibri"/>
          <w:sz w:val="22"/>
          <w:szCs w:val="22"/>
          <w:color w:val="auto"/>
        </w:rPr>
        <w:t>23</w:t>
      </w:r>
    </w:p>
    <w:p>
      <w:pPr>
        <w:spacing w:after="0" w:line="2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Базовые требования к получателю поддержки</w:t>
      </w:r>
      <w:r>
        <w:rPr>
          <w:rFonts w:ascii="Times New Roman" w:cs="Times New Roman" w:eastAsia="Times New Roman" w:hAnsi="Times New Roman"/>
          <w:sz w:val="28"/>
          <w:szCs w:val="28"/>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1532255</wp:posOffset>
            </wp:positionH>
            <wp:positionV relativeFrom="paragraph">
              <wp:posOffset>95885</wp:posOffset>
            </wp:positionV>
            <wp:extent cx="4506595" cy="34893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extLst>
                    </a:blip>
                    <a:srcRect/>
                    <a:stretch>
                      <a:fillRect/>
                    </a:stretch>
                  </pic:blipFill>
                  <pic:spPr bwMode="auto">
                    <a:xfrm>
                      <a:off x="0" y="0"/>
                      <a:ext cx="4506595" cy="34893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ind w:left="260" w:right="1726" w:firstLine="708"/>
        <w:spacing w:after="0" w:line="247" w:lineRule="auto"/>
        <w:rPr>
          <w:sz w:val="20"/>
          <w:szCs w:val="20"/>
          <w:color w:val="auto"/>
        </w:rPr>
      </w:pPr>
      <w:r>
        <w:rPr>
          <w:rFonts w:ascii="Times New Roman" w:cs="Times New Roman" w:eastAsia="Times New Roman" w:hAnsi="Times New Roman"/>
          <w:sz w:val="28"/>
          <w:szCs w:val="28"/>
          <w:b w:val="1"/>
          <w:bCs w:val="1"/>
          <w:color w:val="auto"/>
        </w:rPr>
        <w:t>Для получения лизинговой поддержки субъекту ИМП необходимо</w:t>
      </w:r>
      <w:r>
        <w:rPr>
          <w:rFonts w:ascii="Times New Roman" w:cs="Times New Roman" w:eastAsia="Times New Roman" w:hAnsi="Times New Roman"/>
          <w:sz w:val="28"/>
          <w:szCs w:val="28"/>
          <w:b w:val="1"/>
          <w:bCs w:val="1"/>
          <w:color w:val="auto"/>
        </w:rPr>
        <w:t>:</w:t>
      </w:r>
    </w:p>
    <w:p>
      <w:pPr>
        <w:spacing w:after="0" w:line="149" w:lineRule="exact"/>
        <w:rPr>
          <w:sz w:val="20"/>
          <w:szCs w:val="20"/>
          <w:color w:val="auto"/>
        </w:rPr>
      </w:pPr>
    </w:p>
    <w:p>
      <w:pPr>
        <w:ind w:left="260" w:right="1726" w:firstLine="708"/>
        <w:spacing w:after="0" w:line="237" w:lineRule="auto"/>
        <w:rPr>
          <w:sz w:val="20"/>
          <w:szCs w:val="20"/>
          <w:color w:val="auto"/>
        </w:rPr>
      </w:pPr>
      <w:r>
        <w:rPr>
          <w:rFonts w:ascii="Times New Roman" w:cs="Times New Roman" w:eastAsia="Times New Roman" w:hAnsi="Times New Roman"/>
          <w:sz w:val="28"/>
          <w:szCs w:val="28"/>
          <w:color w:val="auto"/>
        </w:rPr>
        <w:t xml:space="preserve">На сайте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 вкладке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Лизинговая поддержка</w:t>
      </w:r>
      <w:r>
        <w:rPr>
          <w:rFonts w:ascii="Times New Roman" w:cs="Times New Roman" w:eastAsia="Times New Roman" w:hAnsi="Times New Roman"/>
          <w:sz w:val="28"/>
          <w:szCs w:val="28"/>
          <w:color w:val="auto"/>
        </w:rPr>
        <w:t>» - «</w:t>
      </w:r>
      <w:r>
        <w:rPr>
          <w:rFonts w:ascii="Times New Roman" w:cs="Times New Roman" w:eastAsia="Times New Roman" w:hAnsi="Times New Roman"/>
          <w:sz w:val="28"/>
          <w:szCs w:val="28"/>
          <w:color w:val="auto"/>
        </w:rPr>
        <w:t>Лизингополучателям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0070C0"/>
        </w:rPr>
        <w:t>(</w:t>
      </w:r>
      <w:r>
        <w:rPr>
          <w:rFonts w:ascii="Times New Roman" w:cs="Times New Roman" w:eastAsia="Times New Roman" w:hAnsi="Times New Roman"/>
          <w:sz w:val="28"/>
          <w:szCs w:val="28"/>
          <w:u w:val="single" w:color="auto"/>
          <w:color w:val="0563C1"/>
        </w:rPr>
        <w:t>https://corpmsp.ru/finansovaya-podderzhka/lizingovaya-podderzhka/lizingopoluchatelyam/</w:t>
      </w:r>
      <w:r>
        <w:rPr>
          <w:rFonts w:ascii="Times New Roman" w:cs="Times New Roman" w:eastAsia="Times New Roman" w:hAnsi="Times New Roman"/>
          <w:sz w:val="28"/>
          <w:szCs w:val="28"/>
          <w:color w:val="0563C1"/>
        </w:rPr>
        <w:t xml:space="preserve"> </w:t>
      </w:r>
      <w:r>
        <w:rPr>
          <w:rFonts w:ascii="Times New Roman" w:cs="Times New Roman" w:eastAsia="Times New Roman" w:hAnsi="Times New Roman"/>
          <w:sz w:val="28"/>
          <w:szCs w:val="28"/>
          <w:color w:val="0070C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6350</wp:posOffset>
            </wp:positionV>
            <wp:extent cx="5809615" cy="52241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extLst>
                    </a:blip>
                    <a:srcRect/>
                    <a:stretch>
                      <a:fillRect/>
                    </a:stretch>
                  </pic:blipFill>
                  <pic:spPr bwMode="auto">
                    <a:xfrm>
                      <a:off x="0" y="0"/>
                      <a:ext cx="5809615" cy="5224145"/>
                    </a:xfrm>
                    <a:prstGeom prst="rect">
                      <a:avLst/>
                    </a:prstGeom>
                    <a:noFill/>
                  </pic:spPr>
                </pic:pic>
              </a:graphicData>
            </a:graphic>
          </wp:anchor>
        </w:drawing>
      </w:r>
    </w:p>
    <w:p>
      <w:pPr>
        <w:sectPr>
          <w:pgSz w:w="11900" w:h="16838" w:orient="portrait"/>
          <w:cols w:equalWidth="0" w:num="1">
            <w:col w:w="9026"/>
          </w:cols>
          <w:pgMar w:left="1440" w:top="699" w:right="1440" w:bottom="1440" w:gutter="0" w:footer="0" w:header="0"/>
        </w:sectPr>
      </w:pPr>
    </w:p>
    <w:p>
      <w:pPr>
        <w:jc w:val="center"/>
        <w:ind w:right="-259"/>
        <w:spacing w:after="0"/>
        <w:rPr>
          <w:sz w:val="20"/>
          <w:szCs w:val="20"/>
          <w:color w:val="auto"/>
        </w:rPr>
      </w:pPr>
      <w:r>
        <w:rPr>
          <w:rFonts w:ascii="Calibri" w:cs="Calibri" w:eastAsia="Calibri" w:hAnsi="Calibri"/>
          <w:sz w:val="22"/>
          <w:szCs w:val="22"/>
          <w:color w:val="auto"/>
        </w:rPr>
        <w:t>24</w:t>
      </w:r>
    </w:p>
    <w:p>
      <w:pPr>
        <w:spacing w:after="0" w:line="31" w:lineRule="exact"/>
        <w:rPr>
          <w:sz w:val="20"/>
          <w:szCs w:val="20"/>
          <w:color w:val="auto"/>
        </w:rPr>
      </w:pPr>
    </w:p>
    <w:p>
      <w:pPr>
        <w:ind w:left="260" w:firstLine="720"/>
        <w:spacing w:after="0" w:line="234" w:lineRule="auto"/>
        <w:rPr>
          <w:sz w:val="20"/>
          <w:szCs w:val="20"/>
          <w:color w:val="auto"/>
        </w:rPr>
      </w:pPr>
      <w:r>
        <w:rPr>
          <w:rFonts w:ascii="Times New Roman" w:cs="Times New Roman" w:eastAsia="Times New Roman" w:hAnsi="Times New Roman"/>
          <w:sz w:val="28"/>
          <w:szCs w:val="28"/>
          <w:b w:val="1"/>
          <w:bCs w:val="1"/>
          <w:color w:val="auto"/>
        </w:rPr>
        <w:t xml:space="preserve">Шаг </w:t>
      </w:r>
      <w:r>
        <w:rPr>
          <w:rFonts w:ascii="Times New Roman" w:cs="Times New Roman" w:eastAsia="Times New Roman" w:hAnsi="Times New Roman"/>
          <w:sz w:val="28"/>
          <w:szCs w:val="28"/>
          <w:b w:val="1"/>
          <w:bCs w:val="1"/>
          <w:color w:val="auto"/>
        </w:rPr>
        <w:t>1.</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Скачать шаблон анкеты соответствия условиям Программы</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льготного лизинга оборудования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2756535</wp:posOffset>
            </wp:positionH>
            <wp:positionV relativeFrom="paragraph">
              <wp:posOffset>20955</wp:posOffset>
            </wp:positionV>
            <wp:extent cx="221615" cy="3467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spacing w:after="0" w:line="200" w:lineRule="exact"/>
        <w:rPr>
          <w:sz w:val="20"/>
          <w:szCs w:val="20"/>
          <w:color w:val="auto"/>
        </w:rPr>
      </w:pPr>
    </w:p>
    <w:p>
      <w:pPr>
        <w:spacing w:after="0" w:line="257" w:lineRule="exact"/>
        <w:rPr>
          <w:sz w:val="20"/>
          <w:szCs w:val="20"/>
          <w:color w:val="auto"/>
        </w:rPr>
      </w:pPr>
    </w:p>
    <w:p>
      <w:pPr>
        <w:ind w:left="260" w:firstLine="720"/>
        <w:spacing w:after="0" w:line="271" w:lineRule="auto"/>
        <w:rPr>
          <w:sz w:val="20"/>
          <w:szCs w:val="20"/>
          <w:color w:val="auto"/>
        </w:rPr>
      </w:pPr>
      <w:r>
        <w:rPr>
          <w:rFonts w:ascii="Times New Roman" w:cs="Times New Roman" w:eastAsia="Times New Roman" w:hAnsi="Times New Roman"/>
          <w:sz w:val="28"/>
          <w:szCs w:val="28"/>
          <w:b w:val="1"/>
          <w:bCs w:val="1"/>
          <w:color w:val="auto"/>
        </w:rPr>
        <w:t xml:space="preserve">Шаг </w:t>
      </w: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Заполнить и направить анкету по электронной почте на адрес</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u w:val="single" w:color="auto"/>
          <w:color w:val="0563C1"/>
        </w:rPr>
        <w:t>rlk@corpmsp.ru</w:t>
      </w:r>
      <w:r>
        <w:rPr>
          <w:rFonts w:ascii="Times New Roman" w:cs="Times New Roman" w:eastAsia="Times New Roman" w:hAnsi="Times New Roman"/>
          <w:sz w:val="28"/>
          <w:szCs w:val="28"/>
          <w:color w:val="0563C1"/>
        </w:rPr>
        <w:t xml:space="preserve"> </w:t>
      </w:r>
      <w:r>
        <w:rPr>
          <w:rFonts w:ascii="Times New Roman" w:cs="Times New Roman" w:eastAsia="Times New Roman" w:hAnsi="Times New Roman"/>
          <w:sz w:val="28"/>
          <w:szCs w:val="28"/>
          <w:color w:val="000000"/>
        </w:rPr>
        <w:t>или РЛК</w:t>
      </w:r>
      <w:r>
        <w:rPr>
          <w:rFonts w:ascii="Times New Roman" w:cs="Times New Roman" w:eastAsia="Times New Roman" w:hAnsi="Times New Roman"/>
          <w:sz w:val="28"/>
          <w:szCs w:val="28"/>
          <w:color w:val="000000"/>
        </w:rPr>
        <w:t xml:space="preserve">. </w:t>
      </w:r>
      <w:r>
        <w:rPr>
          <w:sz w:val="1"/>
          <w:szCs w:val="1"/>
          <w:color w:val="auto"/>
        </w:rPr>
        <w:drawing>
          <wp:inline distT="0" distB="0" distL="0" distR="0">
            <wp:extent cx="221615" cy="3467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extLst>
                    </a:blip>
                    <a:srcRect/>
                    <a:stretch>
                      <a:fillRect/>
                    </a:stretch>
                  </pic:blipFill>
                  <pic:spPr bwMode="auto">
                    <a:xfrm>
                      <a:off x="0" y="0"/>
                      <a:ext cx="221615" cy="346710"/>
                    </a:xfrm>
                    <a:prstGeom prst="rect">
                      <a:avLst/>
                    </a:prstGeom>
                    <a:noFill/>
                    <a:ln>
                      <a:noFill/>
                    </a:ln>
                  </pic:spPr>
                </pic:pic>
              </a:graphicData>
            </a:graphic>
          </wp:inline>
        </w:drawing>
      </w:r>
    </w:p>
    <w:p>
      <w:pPr>
        <w:ind w:left="980"/>
        <w:spacing w:after="0" w:line="230" w:lineRule="auto"/>
        <w:rPr>
          <w:sz w:val="20"/>
          <w:szCs w:val="20"/>
          <w:color w:val="auto"/>
        </w:rPr>
      </w:pPr>
      <w:r>
        <w:rPr>
          <w:rFonts w:ascii="Times New Roman" w:cs="Times New Roman" w:eastAsia="Times New Roman" w:hAnsi="Times New Roman"/>
          <w:sz w:val="28"/>
          <w:szCs w:val="28"/>
          <w:b w:val="1"/>
          <w:bCs w:val="1"/>
          <w:color w:val="auto"/>
        </w:rPr>
        <w:t xml:space="preserve">Шаг  </w:t>
      </w:r>
      <w:r>
        <w:rPr>
          <w:rFonts w:ascii="Times New Roman" w:cs="Times New Roman" w:eastAsia="Times New Roman" w:hAnsi="Times New Roman"/>
          <w:sz w:val="28"/>
          <w:szCs w:val="28"/>
          <w:b w:val="1"/>
          <w:bCs w:val="1"/>
          <w:color w:val="auto"/>
        </w:rPr>
        <w:t>3.</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Получить  уведомление  АО</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Корпорация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или  РЛК</w:t>
      </w:r>
    </w:p>
    <w:p>
      <w:pPr>
        <w:spacing w:after="0" w:line="14" w:lineRule="exact"/>
        <w:rPr>
          <w:sz w:val="20"/>
          <w:szCs w:val="20"/>
          <w:color w:val="auto"/>
        </w:rPr>
      </w:pPr>
    </w:p>
    <w:p>
      <w:pPr>
        <w:jc w:val="both"/>
        <w:ind w:left="260" w:firstLine="2"/>
        <w:spacing w:after="0" w:line="237" w:lineRule="auto"/>
        <w:tabs>
          <w:tab w:leader="none" w:pos="475" w:val="left"/>
        </w:tabs>
        <w:numPr>
          <w:ilvl w:val="0"/>
          <w:numId w:val="5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результатах проверки соответствия условиям Программы</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также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 случае соответствия условиям Программы</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перечень документов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необходимых для дальнейшего рассмотрения лизинговой заявки</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2785745</wp:posOffset>
            </wp:positionH>
            <wp:positionV relativeFrom="paragraph">
              <wp:posOffset>-10160</wp:posOffset>
            </wp:positionV>
            <wp:extent cx="221615" cy="34671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extLst>
                    </a:blip>
                    <a:srcRect/>
                    <a:stretch>
                      <a:fillRect/>
                    </a:stretch>
                  </pic:blipFill>
                  <pic:spPr bwMode="auto">
                    <a:xfrm>
                      <a:off x="0" y="0"/>
                      <a:ext cx="221615" cy="346710"/>
                    </a:xfrm>
                    <a:prstGeom prst="rect">
                      <a:avLst/>
                    </a:prstGeom>
                    <a:noFill/>
                  </pic:spPr>
                </pic:pic>
              </a:graphicData>
            </a:graphic>
          </wp:anchor>
        </w:drawing>
      </w:r>
    </w:p>
    <w:p>
      <w:pPr>
        <w:spacing w:after="0" w:line="200" w:lineRule="exact"/>
        <w:rPr>
          <w:sz w:val="20"/>
          <w:szCs w:val="20"/>
          <w:color w:val="auto"/>
        </w:rPr>
      </w:pPr>
    </w:p>
    <w:p>
      <w:pPr>
        <w:spacing w:after="0" w:line="254" w:lineRule="exact"/>
        <w:rPr>
          <w:sz w:val="20"/>
          <w:szCs w:val="20"/>
          <w:color w:val="auto"/>
        </w:rPr>
      </w:pPr>
    </w:p>
    <w:p>
      <w:pPr>
        <w:jc w:val="both"/>
        <w:ind w:left="260" w:firstLine="720"/>
        <w:spacing w:after="0"/>
        <w:rPr>
          <w:sz w:val="20"/>
          <w:szCs w:val="20"/>
          <w:color w:val="auto"/>
        </w:rPr>
      </w:pPr>
      <w:r>
        <w:rPr>
          <w:rFonts w:ascii="Times New Roman" w:cs="Times New Roman" w:eastAsia="Times New Roman" w:hAnsi="Times New Roman"/>
          <w:sz w:val="28"/>
          <w:szCs w:val="28"/>
          <w:b w:val="1"/>
          <w:bCs w:val="1"/>
          <w:color w:val="auto"/>
        </w:rPr>
        <w:t xml:space="preserve">Шаг </w:t>
      </w:r>
      <w:r>
        <w:rPr>
          <w:rFonts w:ascii="Times New Roman" w:cs="Times New Roman" w:eastAsia="Times New Roman" w:hAnsi="Times New Roman"/>
          <w:sz w:val="28"/>
          <w:szCs w:val="28"/>
          <w:b w:val="1"/>
          <w:bCs w:val="1"/>
          <w:color w:val="auto"/>
        </w:rPr>
        <w:t>4.</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Подготовить и направить контактному лицу АО</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Корпорация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или РЛК пакет документов в соответствии с перечнем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указанным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в </w:t>
      </w:r>
      <w:r>
        <w:rPr>
          <w:rFonts w:ascii="Times New Roman" w:cs="Times New Roman" w:eastAsia="Times New Roman" w:hAnsi="Times New Roman"/>
          <w:sz w:val="28"/>
          <w:szCs w:val="28"/>
          <w:b w:val="1"/>
          <w:bCs w:val="1"/>
          <w:color w:val="auto"/>
        </w:rPr>
        <w:t>Шаге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 xml:space="preserve">3. </w:t>
      </w:r>
      <w:r>
        <w:rPr>
          <w:sz w:val="1"/>
          <w:szCs w:val="1"/>
          <w:color w:val="auto"/>
        </w:rPr>
        <w:drawing>
          <wp:inline distT="0" distB="0" distL="0" distR="0">
            <wp:extent cx="221615" cy="3467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extLst>
                    </a:blip>
                    <a:srcRect/>
                    <a:stretch>
                      <a:fillRect/>
                    </a:stretch>
                  </pic:blipFill>
                  <pic:spPr bwMode="auto">
                    <a:xfrm>
                      <a:off x="0" y="0"/>
                      <a:ext cx="221615" cy="346710"/>
                    </a:xfrm>
                    <a:prstGeom prst="rect">
                      <a:avLst/>
                    </a:prstGeom>
                    <a:noFill/>
                    <a:ln>
                      <a:noFill/>
                    </a:ln>
                  </pic:spPr>
                </pic:pic>
              </a:graphicData>
            </a:graphic>
          </wp:inline>
        </w:drawing>
      </w:r>
    </w:p>
    <w:p>
      <w:pPr>
        <w:spacing w:after="0" w:line="84" w:lineRule="exact"/>
        <w:rPr>
          <w:sz w:val="20"/>
          <w:szCs w:val="20"/>
          <w:color w:val="auto"/>
        </w:rPr>
      </w:pPr>
    </w:p>
    <w:p>
      <w:pPr>
        <w:jc w:val="both"/>
        <w:ind w:left="260" w:firstLine="720"/>
        <w:spacing w:after="0" w:line="237" w:lineRule="auto"/>
        <w:rPr>
          <w:sz w:val="20"/>
          <w:szCs w:val="20"/>
          <w:color w:val="auto"/>
        </w:rPr>
      </w:pPr>
      <w:r>
        <w:rPr>
          <w:rFonts w:ascii="Times New Roman" w:cs="Times New Roman" w:eastAsia="Times New Roman" w:hAnsi="Times New Roman"/>
          <w:sz w:val="28"/>
          <w:szCs w:val="28"/>
          <w:b w:val="1"/>
          <w:bCs w:val="1"/>
          <w:color w:val="auto"/>
        </w:rPr>
        <w:t xml:space="preserve">Шаг </w:t>
      </w:r>
      <w:r>
        <w:rPr>
          <w:rFonts w:ascii="Times New Roman" w:cs="Times New Roman" w:eastAsia="Times New Roman" w:hAnsi="Times New Roman"/>
          <w:sz w:val="28"/>
          <w:szCs w:val="28"/>
          <w:b w:val="1"/>
          <w:bCs w:val="1"/>
          <w:color w:val="auto"/>
        </w:rPr>
        <w:t>5.</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Подписать лизинговую документацию и получить лизинговое</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финансирование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при принятии положительного решения по лизинговой сделке уполномоченным органом РЛК</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699" w:right="846" w:bottom="1440" w:gutter="0" w:footer="0" w:header="0"/>
        </w:sectPr>
      </w:pPr>
    </w:p>
    <w:p>
      <w:pPr>
        <w:jc w:val="center"/>
        <w:ind w:right="-259"/>
        <w:spacing w:after="0"/>
        <w:rPr>
          <w:sz w:val="20"/>
          <w:szCs w:val="20"/>
          <w:color w:val="auto"/>
        </w:rPr>
      </w:pPr>
      <w:r>
        <w:rPr>
          <w:rFonts w:ascii="Calibri" w:cs="Calibri" w:eastAsia="Calibri" w:hAnsi="Calibri"/>
          <w:sz w:val="22"/>
          <w:szCs w:val="22"/>
          <w:color w:val="auto"/>
        </w:rPr>
        <w:t>25</w:t>
      </w:r>
    </w:p>
    <w:p>
      <w:pPr>
        <w:spacing w:after="0" w:line="36" w:lineRule="exact"/>
        <w:rPr>
          <w:sz w:val="20"/>
          <w:szCs w:val="20"/>
          <w:color w:val="auto"/>
        </w:rPr>
      </w:pPr>
    </w:p>
    <w:p>
      <w:pPr>
        <w:ind w:left="3020" w:right="1100" w:hanging="1932"/>
        <w:spacing w:after="0" w:line="234" w:lineRule="auto"/>
        <w:rPr>
          <w:sz w:val="20"/>
          <w:szCs w:val="20"/>
          <w:color w:val="auto"/>
        </w:rPr>
      </w:pPr>
      <w:r>
        <w:rPr>
          <w:rFonts w:ascii="Times New Roman" w:cs="Times New Roman" w:eastAsia="Times New Roman" w:hAnsi="Times New Roman"/>
          <w:sz w:val="28"/>
          <w:szCs w:val="28"/>
          <w:b w:val="1"/>
          <w:bCs w:val="1"/>
          <w:color w:val="auto"/>
        </w:rPr>
        <w:t xml:space="preserve">II. </w:t>
      </w:r>
      <w:r>
        <w:rPr>
          <w:rFonts w:ascii="Times New Roman" w:cs="Times New Roman" w:eastAsia="Times New Roman" w:hAnsi="Times New Roman"/>
          <w:sz w:val="28"/>
          <w:szCs w:val="28"/>
          <w:b w:val="1"/>
          <w:bCs w:val="1"/>
          <w:color w:val="auto"/>
        </w:rPr>
        <w:t>Алгоритм кредитно</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гарантийной поддержки субъектов</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color w:val="auto"/>
        </w:rPr>
        <w:t xml:space="preserve">МСП в 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 Банк</w:t>
      </w:r>
      <w:r>
        <w:rPr>
          <w:rFonts w:ascii="Times New Roman" w:cs="Times New Roman" w:eastAsia="Times New Roman" w:hAnsi="Times New Roman"/>
          <w:sz w:val="28"/>
          <w:szCs w:val="28"/>
          <w:b w:val="1"/>
          <w:bCs w:val="1"/>
          <w:color w:val="auto"/>
        </w:rPr>
        <w:t>»</w:t>
      </w:r>
    </w:p>
    <w:p>
      <w:pPr>
        <w:spacing w:after="0" w:line="242"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8"/>
          <w:szCs w:val="28"/>
          <w:b w:val="1"/>
          <w:bCs w:val="1"/>
          <w:color w:val="auto"/>
        </w:rPr>
        <w:t>Порядок получения кредитной поддержки</w:t>
      </w:r>
    </w:p>
    <w:p>
      <w:pPr>
        <w:spacing w:after="0" w:line="248" w:lineRule="exact"/>
        <w:rPr>
          <w:sz w:val="20"/>
          <w:szCs w:val="20"/>
          <w:color w:val="auto"/>
        </w:rPr>
      </w:pPr>
    </w:p>
    <w:p>
      <w:pPr>
        <w:jc w:val="both"/>
        <w:ind w:left="260" w:firstLine="710"/>
        <w:spacing w:after="0" w:line="238" w:lineRule="auto"/>
        <w:tabs>
          <w:tab w:leader="none" w:pos="1354" w:val="left"/>
        </w:tabs>
        <w:numPr>
          <w:ilvl w:val="1"/>
          <w:numId w:val="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рамках реализации мер кредитной поддержки субъектов МСП АО «МСП Банк» разработана линейка базовых продуктов прямого кредитования, а также специальные продукты прямого кредитования, направленные на дополнительное стимулирование субъектов МСП в приоритетных направлениях.</w:t>
      </w:r>
    </w:p>
    <w:p>
      <w:pPr>
        <w:spacing w:after="0" w:line="13" w:lineRule="exact"/>
        <w:rPr>
          <w:rFonts w:ascii="Times New Roman" w:cs="Times New Roman" w:eastAsia="Times New Roman" w:hAnsi="Times New Roman"/>
          <w:sz w:val="28"/>
          <w:szCs w:val="28"/>
          <w:color w:val="auto"/>
        </w:rPr>
      </w:pPr>
    </w:p>
    <w:p>
      <w:pPr>
        <w:jc w:val="both"/>
        <w:ind w:left="260" w:firstLine="708"/>
        <w:spacing w:after="0" w:line="23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Целевым сегментом в рамках всех кредитных продуктов являются юридические лица и индивидуальные предприниматели, включенные в единый реестр субъектов малого и среднего предпринимательства и соответствующие требованиям статей 4 и 14 Федерального закона от 24.07.2007 № 209</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ФЗ «О развитии малого и среднего предпринимательства в Российской Федерации» и иным нормативным актам (в том числе отсутствие</w:t>
      </w:r>
    </w:p>
    <w:p>
      <w:pPr>
        <w:spacing w:after="0" w:line="16" w:lineRule="exact"/>
        <w:rPr>
          <w:rFonts w:ascii="Times New Roman" w:cs="Times New Roman" w:eastAsia="Times New Roman" w:hAnsi="Times New Roman"/>
          <w:sz w:val="28"/>
          <w:szCs w:val="28"/>
          <w:color w:val="auto"/>
        </w:rPr>
      </w:pPr>
    </w:p>
    <w:p>
      <w:pPr>
        <w:jc w:val="both"/>
        <w:ind w:left="260" w:firstLine="2"/>
        <w:spacing w:after="0" w:line="247" w:lineRule="auto"/>
        <w:tabs>
          <w:tab w:leader="none" w:pos="464" w:val="left"/>
        </w:tabs>
        <w:numPr>
          <w:ilvl w:val="0"/>
          <w:numId w:val="57"/>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выписке из ЕГРЮЛ/ЕГРИП субъекта МСП основного или дополнительного вида деятельности, связанного с производством 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или реализацией подакцизных товаров в соответствии со статьей 181 НК РФ или добычей 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или</w:t>
      </w:r>
    </w:p>
    <w:p>
      <w:pPr>
        <w:spacing w:after="0" w:line="6" w:lineRule="exact"/>
        <w:rPr>
          <w:rFonts w:ascii="Times New Roman" w:cs="Times New Roman" w:eastAsia="Times New Roman" w:hAnsi="Times New Roman"/>
          <w:sz w:val="27"/>
          <w:szCs w:val="27"/>
          <w:color w:val="auto"/>
        </w:rPr>
      </w:pPr>
    </w:p>
    <w:p>
      <w:pPr>
        <w:ind w:left="260"/>
        <w:spacing w:after="0" w:line="234" w:lineRule="auto"/>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реализацией полезных ископаемых (за исключением общераспространенных)).</w:t>
      </w:r>
    </w:p>
    <w:p>
      <w:pPr>
        <w:spacing w:after="0" w:line="176" w:lineRule="exact"/>
        <w:rPr>
          <w:sz w:val="20"/>
          <w:szCs w:val="20"/>
          <w:color w:val="auto"/>
        </w:rPr>
      </w:pPr>
    </w:p>
    <w:p>
      <w:pPr>
        <w:ind w:left="260" w:firstLine="708"/>
        <w:spacing w:after="0" w:line="234" w:lineRule="auto"/>
        <w:rPr>
          <w:sz w:val="20"/>
          <w:szCs w:val="20"/>
          <w:color w:val="auto"/>
        </w:rPr>
      </w:pPr>
      <w:r>
        <w:rPr>
          <w:rFonts w:ascii="Times New Roman" w:cs="Times New Roman" w:eastAsia="Times New Roman" w:hAnsi="Times New Roman"/>
          <w:sz w:val="28"/>
          <w:szCs w:val="28"/>
          <w:color w:val="auto"/>
        </w:rPr>
        <w:t>Минимальными требованиями в рамках всех кредитных продуктов являются:</w:t>
      </w:r>
    </w:p>
    <w:p>
      <w:pPr>
        <w:spacing w:after="0" w:line="176" w:lineRule="exact"/>
        <w:rPr>
          <w:sz w:val="20"/>
          <w:szCs w:val="20"/>
          <w:color w:val="auto"/>
        </w:rPr>
      </w:pPr>
    </w:p>
    <w:p>
      <w:pPr>
        <w:jc w:val="both"/>
        <w:ind w:left="260" w:firstLine="710"/>
        <w:spacing w:after="0" w:line="237" w:lineRule="auto"/>
        <w:tabs>
          <w:tab w:leader="none" w:pos="1676" w:val="left"/>
        </w:tabs>
        <w:numPr>
          <w:ilvl w:val="0"/>
          <w:numId w:val="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Критерии отбора, установленные во внутренних нормативных документах АО «МСП Банк», в том числе в Положении о стандартных стоп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факторах и риск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факторах по кредитным сделкам АО «МСП Банк»;</w:t>
      </w:r>
    </w:p>
    <w:p>
      <w:pPr>
        <w:ind w:left="1680" w:hanging="710"/>
        <w:spacing w:after="0"/>
        <w:tabs>
          <w:tab w:leader="none" w:pos="1680" w:val="left"/>
        </w:tabs>
        <w:numPr>
          <w:ilvl w:val="0"/>
          <w:numId w:val="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Регистрация на Портале Бизнес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навигатора МСП.</w:t>
      </w:r>
    </w:p>
    <w:p>
      <w:pPr>
        <w:sectPr>
          <w:pgSz w:w="11900" w:h="16838" w:orient="portrait"/>
          <w:cols w:equalWidth="0" w:num="1">
            <w:col w:w="9620"/>
          </w:cols>
          <w:pgMar w:left="1440" w:top="699" w:right="846" w:bottom="1440" w:gutter="0" w:footer="0" w:header="0"/>
        </w:sectPr>
      </w:pPr>
    </w:p>
    <w:p>
      <w:pPr>
        <w:jc w:val="center"/>
        <w:spacing w:after="0"/>
        <w:rPr>
          <w:sz w:val="20"/>
          <w:szCs w:val="20"/>
          <w:color w:val="auto"/>
        </w:rPr>
      </w:pPr>
      <w:r>
        <w:rPr>
          <w:rFonts w:ascii="Times New Roman" w:cs="Times New Roman" w:eastAsia="Times New Roman" w:hAnsi="Times New Roman"/>
          <w:sz w:val="28"/>
          <w:szCs w:val="28"/>
          <w:b w:val="1"/>
          <w:bCs w:val="1"/>
          <w:color w:val="auto"/>
        </w:rPr>
        <w:t>Базовая линейка кредитных продуктов</w:t>
      </w:r>
    </w:p>
    <w:p>
      <w:pPr>
        <w:spacing w:after="0" w:line="105" w:lineRule="exact"/>
        <w:rPr>
          <w:sz w:val="20"/>
          <w:szCs w:val="20"/>
          <w:color w:val="auto"/>
        </w:rPr>
      </w:pPr>
    </w:p>
    <w:tbl>
      <w:tblPr>
        <w:tblLayout w:type="fixed"/>
        <w:tblInd w:w="10" w:type="dxa"/>
        <w:tblCellMar>
          <w:top w:w="0" w:type="dxa"/>
          <w:left w:w="0" w:type="dxa"/>
          <w:bottom w:w="0" w:type="dxa"/>
          <w:right w:w="0" w:type="dxa"/>
        </w:tblCellMar>
      </w:tblPr>
      <w:tr>
        <w:trPr>
          <w:trHeight w:val="505"/>
        </w:trPr>
        <w:tc>
          <w:tcPr>
            <w:tcW w:w="120" w:type="dxa"/>
            <w:vAlign w:val="bottom"/>
            <w:tcBorders>
              <w:top w:val="single" w:sz="8" w:color="auto"/>
              <w:left w:val="single" w:sz="8" w:color="auto"/>
            </w:tcBorders>
            <w:shd w:val="clear" w:color="auto" w:fill="0070C0"/>
          </w:tcPr>
          <w:p>
            <w:pPr>
              <w:spacing w:after="0"/>
              <w:rPr>
                <w:sz w:val="24"/>
                <w:szCs w:val="24"/>
                <w:color w:val="auto"/>
              </w:rPr>
            </w:pPr>
          </w:p>
        </w:tc>
        <w:tc>
          <w:tcPr>
            <w:tcW w:w="1200" w:type="dxa"/>
            <w:vAlign w:val="bottom"/>
            <w:tcBorders>
              <w:top w:val="single" w:sz="8" w:color="auto"/>
            </w:tcBorders>
            <w:shd w:val="clear" w:color="auto" w:fill="0070C0"/>
          </w:tcPr>
          <w:p>
            <w:pPr>
              <w:spacing w:after="0"/>
              <w:rPr>
                <w:sz w:val="24"/>
                <w:szCs w:val="24"/>
                <w:color w:val="auto"/>
              </w:rPr>
            </w:pPr>
          </w:p>
        </w:tc>
        <w:tc>
          <w:tcPr>
            <w:tcW w:w="120" w:type="dxa"/>
            <w:vAlign w:val="bottom"/>
            <w:tcBorders>
              <w:top w:val="single" w:sz="8" w:color="auto"/>
              <w:right w:val="single" w:sz="8" w:color="auto"/>
            </w:tcBorders>
            <w:shd w:val="clear" w:color="auto" w:fill="0070C0"/>
          </w:tcPr>
          <w:p>
            <w:pPr>
              <w:spacing w:after="0"/>
              <w:rPr>
                <w:sz w:val="24"/>
                <w:szCs w:val="24"/>
                <w:color w:val="auto"/>
              </w:rPr>
            </w:pPr>
          </w:p>
        </w:tc>
        <w:tc>
          <w:tcPr>
            <w:tcW w:w="1040" w:type="dxa"/>
            <w:vAlign w:val="bottom"/>
            <w:tcBorders>
              <w:top w:val="single" w:sz="8" w:color="auto"/>
            </w:tcBorders>
            <w:shd w:val="clear" w:color="auto" w:fill="0070C0"/>
          </w:tcPr>
          <w:p>
            <w:pPr>
              <w:spacing w:after="0"/>
              <w:rPr>
                <w:sz w:val="24"/>
                <w:szCs w:val="24"/>
                <w:color w:val="auto"/>
              </w:rPr>
            </w:pPr>
          </w:p>
        </w:tc>
        <w:tc>
          <w:tcPr>
            <w:tcW w:w="1060" w:type="dxa"/>
            <w:vAlign w:val="bottom"/>
            <w:tcBorders>
              <w:top w:val="single" w:sz="8" w:color="auto"/>
              <w:right w:val="single" w:sz="8" w:color="0070C0"/>
            </w:tcBorders>
            <w:shd w:val="clear" w:color="auto" w:fill="0070C0"/>
          </w:tcPr>
          <w:p>
            <w:pPr>
              <w:spacing w:after="0"/>
              <w:rPr>
                <w:sz w:val="24"/>
                <w:szCs w:val="24"/>
                <w:color w:val="auto"/>
              </w:rPr>
            </w:pPr>
          </w:p>
        </w:tc>
        <w:tc>
          <w:tcPr>
            <w:tcW w:w="10060" w:type="dxa"/>
            <w:vAlign w:val="bottom"/>
            <w:tcBorders>
              <w:top w:val="single" w:sz="8" w:color="auto"/>
              <w:right w:val="single" w:sz="8" w:color="auto"/>
            </w:tcBorders>
            <w:gridSpan w:val="9"/>
            <w:shd w:val="clear" w:color="auto" w:fill="0070C0"/>
          </w:tcPr>
          <w:p>
            <w:pPr>
              <w:ind w:left="960"/>
              <w:spacing w:after="0"/>
              <w:rPr>
                <w:sz w:val="20"/>
                <w:szCs w:val="20"/>
                <w:color w:val="auto"/>
              </w:rPr>
            </w:pPr>
            <w:r>
              <w:rPr>
                <w:rFonts w:ascii="Times New Roman" w:cs="Times New Roman" w:eastAsia="Times New Roman" w:hAnsi="Times New Roman"/>
                <w:sz w:val="22"/>
                <w:szCs w:val="22"/>
                <w:b w:val="1"/>
                <w:bCs w:val="1"/>
                <w:color w:val="FFFFFF"/>
              </w:rPr>
              <w:t>Программа стимулирования кредитования субъектов МСП</w:t>
            </w:r>
          </w:p>
        </w:tc>
        <w:tc>
          <w:tcPr>
            <w:tcW w:w="100" w:type="dxa"/>
            <w:vAlign w:val="bottom"/>
            <w:tcBorders>
              <w:top w:val="single" w:sz="8" w:color="auto"/>
            </w:tcBorders>
            <w:shd w:val="clear" w:color="auto" w:fill="0070C0"/>
          </w:tcPr>
          <w:p>
            <w:pPr>
              <w:spacing w:after="0"/>
              <w:rPr>
                <w:sz w:val="24"/>
                <w:szCs w:val="24"/>
                <w:color w:val="auto"/>
              </w:rPr>
            </w:pPr>
          </w:p>
        </w:tc>
        <w:tc>
          <w:tcPr>
            <w:tcW w:w="1020" w:type="dxa"/>
            <w:vAlign w:val="bottom"/>
            <w:tcBorders>
              <w:top w:val="single" w:sz="8" w:color="auto"/>
            </w:tcBorders>
            <w:shd w:val="clear" w:color="auto" w:fill="0070C0"/>
          </w:tcPr>
          <w:p>
            <w:pPr>
              <w:spacing w:after="0"/>
              <w:rPr>
                <w:sz w:val="24"/>
                <w:szCs w:val="24"/>
                <w:color w:val="auto"/>
              </w:rPr>
            </w:pPr>
          </w:p>
        </w:tc>
        <w:tc>
          <w:tcPr>
            <w:tcW w:w="300" w:type="dxa"/>
            <w:vAlign w:val="bottom"/>
            <w:tcBorders>
              <w:top w:val="single" w:sz="8" w:color="auto"/>
            </w:tcBorders>
            <w:shd w:val="clear" w:color="auto" w:fill="0070C0"/>
          </w:tcPr>
          <w:p>
            <w:pPr>
              <w:spacing w:after="0"/>
              <w:rPr>
                <w:sz w:val="24"/>
                <w:szCs w:val="24"/>
                <w:color w:val="auto"/>
              </w:rPr>
            </w:pPr>
          </w:p>
        </w:tc>
        <w:tc>
          <w:tcPr>
            <w:tcW w:w="120" w:type="dxa"/>
            <w:vAlign w:val="bottom"/>
            <w:tcBorders>
              <w:top w:val="single" w:sz="8" w:color="auto"/>
            </w:tcBorders>
            <w:shd w:val="clear" w:color="auto" w:fill="0070C0"/>
          </w:tcPr>
          <w:p>
            <w:pPr>
              <w:spacing w:after="0"/>
              <w:rPr>
                <w:sz w:val="24"/>
                <w:szCs w:val="24"/>
                <w:color w:val="auto"/>
              </w:rPr>
            </w:pPr>
          </w:p>
        </w:tc>
        <w:tc>
          <w:tcPr>
            <w:tcW w:w="40" w:type="dxa"/>
            <w:vAlign w:val="bottom"/>
            <w:tcBorders>
              <w:top w:val="single" w:sz="8" w:color="auto"/>
            </w:tcBorders>
            <w:shd w:val="clear" w:color="auto" w:fill="0070C0"/>
          </w:tcPr>
          <w:p>
            <w:pPr>
              <w:spacing w:after="0"/>
              <w:rPr>
                <w:sz w:val="24"/>
                <w:szCs w:val="24"/>
                <w:color w:val="auto"/>
              </w:rPr>
            </w:pPr>
          </w:p>
        </w:tc>
        <w:tc>
          <w:tcPr>
            <w:tcW w:w="20" w:type="dxa"/>
            <w:vAlign w:val="bottom"/>
            <w:tcBorders>
              <w:top w:val="single" w:sz="8" w:color="auto"/>
            </w:tcBorders>
            <w:shd w:val="clear" w:color="auto" w:fill="0070C0"/>
          </w:tcPr>
          <w:p>
            <w:pPr>
              <w:spacing w:after="0"/>
              <w:rPr>
                <w:sz w:val="24"/>
                <w:szCs w:val="24"/>
                <w:color w:val="auto"/>
              </w:rPr>
            </w:pPr>
          </w:p>
        </w:tc>
        <w:tc>
          <w:tcPr>
            <w:tcW w:w="100" w:type="dxa"/>
            <w:vAlign w:val="bottom"/>
            <w:tcBorders>
              <w:top w:val="single" w:sz="8" w:color="auto"/>
            </w:tcBorders>
            <w:shd w:val="clear" w:color="auto" w:fill="0070C0"/>
          </w:tcPr>
          <w:p>
            <w:pPr>
              <w:spacing w:after="0"/>
              <w:rPr>
                <w:sz w:val="24"/>
                <w:szCs w:val="24"/>
                <w:color w:val="auto"/>
              </w:rPr>
            </w:pPr>
          </w:p>
        </w:tc>
        <w:tc>
          <w:tcPr>
            <w:tcW w:w="180" w:type="dxa"/>
            <w:vAlign w:val="bottom"/>
            <w:tcBorders>
              <w:top w:val="single" w:sz="8" w:color="auto"/>
            </w:tcBorders>
            <w:shd w:val="clear" w:color="auto" w:fill="0070C0"/>
          </w:tcPr>
          <w:p>
            <w:pPr>
              <w:spacing w:after="0"/>
              <w:rPr>
                <w:sz w:val="24"/>
                <w:szCs w:val="24"/>
                <w:color w:val="auto"/>
              </w:rPr>
            </w:pPr>
          </w:p>
        </w:tc>
        <w:tc>
          <w:tcPr>
            <w:tcW w:w="820" w:type="dxa"/>
            <w:vAlign w:val="bottom"/>
            <w:tcBorders>
              <w:top w:val="single" w:sz="8" w:color="auto"/>
              <w:right w:val="single" w:sz="8" w:color="auto"/>
            </w:tcBorders>
            <w:shd w:val="clear" w:color="auto" w:fill="0070C0"/>
          </w:tcPr>
          <w:p>
            <w:pPr>
              <w:spacing w:after="0"/>
              <w:rPr>
                <w:sz w:val="24"/>
                <w:szCs w:val="24"/>
                <w:color w:val="auto"/>
              </w:rPr>
            </w:pPr>
          </w:p>
        </w:tc>
        <w:tc>
          <w:tcPr>
            <w:tcW w:w="0" w:type="dxa"/>
            <w:vAlign w:val="bottom"/>
          </w:tcPr>
          <w:p>
            <w:pPr>
              <w:spacing w:after="0"/>
              <w:rPr>
                <w:sz w:val="1"/>
                <w:szCs w:val="1"/>
                <w:color w:val="auto"/>
              </w:rPr>
            </w:pPr>
          </w:p>
        </w:tc>
      </w:tr>
      <w:tr>
        <w:trPr>
          <w:trHeight w:val="249"/>
        </w:trPr>
        <w:tc>
          <w:tcPr>
            <w:tcW w:w="120" w:type="dxa"/>
            <w:vAlign w:val="bottom"/>
            <w:tcBorders>
              <w:left w:val="single" w:sz="8" w:color="auto"/>
              <w:bottom w:val="single" w:sz="8" w:color="0070C0"/>
            </w:tcBorders>
            <w:shd w:val="clear" w:color="auto" w:fill="0070C0"/>
          </w:tcPr>
          <w:p>
            <w:pPr>
              <w:spacing w:after="0"/>
              <w:rPr>
                <w:sz w:val="21"/>
                <w:szCs w:val="21"/>
                <w:color w:val="auto"/>
              </w:rPr>
            </w:pPr>
          </w:p>
        </w:tc>
        <w:tc>
          <w:tcPr>
            <w:tcW w:w="1200" w:type="dxa"/>
            <w:vAlign w:val="bottom"/>
            <w:tcBorders>
              <w:bottom w:val="single" w:sz="8" w:color="0070C0"/>
            </w:tcBorders>
            <w:shd w:val="clear" w:color="auto" w:fill="0070C0"/>
          </w:tcPr>
          <w:p>
            <w:pPr>
              <w:spacing w:after="0"/>
              <w:rPr>
                <w:sz w:val="21"/>
                <w:szCs w:val="21"/>
                <w:color w:val="auto"/>
              </w:rPr>
            </w:pPr>
          </w:p>
        </w:tc>
        <w:tc>
          <w:tcPr>
            <w:tcW w:w="120" w:type="dxa"/>
            <w:vAlign w:val="bottom"/>
            <w:tcBorders>
              <w:bottom w:val="single" w:sz="8" w:color="0070C0"/>
              <w:right w:val="single" w:sz="8" w:color="auto"/>
            </w:tcBorders>
            <w:shd w:val="clear" w:color="auto" w:fill="0070C0"/>
          </w:tcPr>
          <w:p>
            <w:pPr>
              <w:spacing w:after="0"/>
              <w:rPr>
                <w:sz w:val="21"/>
                <w:szCs w:val="21"/>
                <w:color w:val="auto"/>
              </w:rPr>
            </w:pPr>
          </w:p>
        </w:tc>
        <w:tc>
          <w:tcPr>
            <w:tcW w:w="1040" w:type="dxa"/>
            <w:vAlign w:val="bottom"/>
            <w:tcBorders>
              <w:bottom w:val="single" w:sz="8" w:color="auto"/>
            </w:tcBorders>
            <w:shd w:val="clear" w:color="auto" w:fill="0070C0"/>
          </w:tcPr>
          <w:p>
            <w:pPr>
              <w:spacing w:after="0"/>
              <w:rPr>
                <w:sz w:val="21"/>
                <w:szCs w:val="21"/>
                <w:color w:val="auto"/>
              </w:rPr>
            </w:pPr>
          </w:p>
        </w:tc>
        <w:tc>
          <w:tcPr>
            <w:tcW w:w="1060" w:type="dxa"/>
            <w:vAlign w:val="bottom"/>
            <w:tcBorders>
              <w:bottom w:val="single" w:sz="8" w:color="auto"/>
              <w:right w:val="single" w:sz="8" w:color="0070C0"/>
            </w:tcBorders>
            <w:shd w:val="clear" w:color="auto" w:fill="0070C0"/>
          </w:tcPr>
          <w:p>
            <w:pPr>
              <w:spacing w:after="0"/>
              <w:rPr>
                <w:sz w:val="21"/>
                <w:szCs w:val="21"/>
                <w:color w:val="auto"/>
              </w:rPr>
            </w:pPr>
          </w:p>
        </w:tc>
        <w:tc>
          <w:tcPr>
            <w:tcW w:w="1680" w:type="dxa"/>
            <w:vAlign w:val="bottom"/>
            <w:tcBorders>
              <w:bottom w:val="single" w:sz="8" w:color="auto"/>
            </w:tcBorders>
            <w:shd w:val="clear" w:color="auto" w:fill="0070C0"/>
          </w:tcPr>
          <w:p>
            <w:pPr>
              <w:spacing w:after="0"/>
              <w:rPr>
                <w:sz w:val="21"/>
                <w:szCs w:val="21"/>
                <w:color w:val="auto"/>
              </w:rPr>
            </w:pPr>
          </w:p>
        </w:tc>
        <w:tc>
          <w:tcPr>
            <w:tcW w:w="1720" w:type="dxa"/>
            <w:vAlign w:val="bottom"/>
            <w:tcBorders>
              <w:bottom w:val="single" w:sz="8" w:color="auto"/>
              <w:right w:val="single" w:sz="8" w:color="0070C0"/>
            </w:tcBorders>
            <w:shd w:val="clear" w:color="auto" w:fill="0070C0"/>
          </w:tcPr>
          <w:p>
            <w:pPr>
              <w:spacing w:after="0"/>
              <w:rPr>
                <w:sz w:val="21"/>
                <w:szCs w:val="21"/>
                <w:color w:val="auto"/>
              </w:rPr>
            </w:pPr>
          </w:p>
        </w:tc>
        <w:tc>
          <w:tcPr>
            <w:tcW w:w="1620" w:type="dxa"/>
            <w:vAlign w:val="bottom"/>
            <w:tcBorders>
              <w:bottom w:val="single" w:sz="8" w:color="auto"/>
            </w:tcBorders>
            <w:shd w:val="clear" w:color="auto" w:fill="0070C0"/>
          </w:tcPr>
          <w:p>
            <w:pPr>
              <w:spacing w:after="0"/>
              <w:rPr>
                <w:sz w:val="21"/>
                <w:szCs w:val="21"/>
                <w:color w:val="auto"/>
              </w:rPr>
            </w:pPr>
          </w:p>
        </w:tc>
        <w:tc>
          <w:tcPr>
            <w:tcW w:w="1640" w:type="dxa"/>
            <w:vAlign w:val="bottom"/>
            <w:tcBorders>
              <w:bottom w:val="single" w:sz="8" w:color="auto"/>
              <w:right w:val="single" w:sz="8" w:color="0070C0"/>
            </w:tcBorders>
            <w:shd w:val="clear" w:color="auto" w:fill="0070C0"/>
          </w:tcPr>
          <w:p>
            <w:pPr>
              <w:spacing w:after="0"/>
              <w:rPr>
                <w:sz w:val="21"/>
                <w:szCs w:val="21"/>
                <w:color w:val="auto"/>
              </w:rPr>
            </w:pPr>
          </w:p>
        </w:tc>
        <w:tc>
          <w:tcPr>
            <w:tcW w:w="100" w:type="dxa"/>
            <w:vAlign w:val="bottom"/>
            <w:tcBorders>
              <w:bottom w:val="single" w:sz="8" w:color="auto"/>
            </w:tcBorders>
            <w:shd w:val="clear" w:color="auto" w:fill="0070C0"/>
          </w:tcPr>
          <w:p>
            <w:pPr>
              <w:spacing w:after="0"/>
              <w:rPr>
                <w:sz w:val="21"/>
                <w:szCs w:val="21"/>
                <w:color w:val="auto"/>
              </w:rPr>
            </w:pPr>
          </w:p>
        </w:tc>
        <w:tc>
          <w:tcPr>
            <w:tcW w:w="1400" w:type="dxa"/>
            <w:vAlign w:val="bottom"/>
            <w:tcBorders>
              <w:bottom w:val="single" w:sz="8" w:color="auto"/>
            </w:tcBorders>
            <w:shd w:val="clear" w:color="auto" w:fill="0070C0"/>
          </w:tcPr>
          <w:p>
            <w:pPr>
              <w:spacing w:after="0"/>
              <w:rPr>
                <w:sz w:val="21"/>
                <w:szCs w:val="21"/>
                <w:color w:val="auto"/>
              </w:rPr>
            </w:pPr>
          </w:p>
        </w:tc>
        <w:tc>
          <w:tcPr>
            <w:tcW w:w="480" w:type="dxa"/>
            <w:vAlign w:val="bottom"/>
            <w:tcBorders>
              <w:left w:val="single" w:sz="8" w:color="0070C0"/>
              <w:bottom w:val="single" w:sz="8" w:color="auto"/>
            </w:tcBorders>
            <w:shd w:val="clear" w:color="auto" w:fill="0070C0"/>
          </w:tcPr>
          <w:p>
            <w:pPr>
              <w:spacing w:after="0"/>
              <w:rPr>
                <w:sz w:val="21"/>
                <w:szCs w:val="21"/>
                <w:color w:val="auto"/>
              </w:rPr>
            </w:pPr>
          </w:p>
        </w:tc>
        <w:tc>
          <w:tcPr>
            <w:tcW w:w="80" w:type="dxa"/>
            <w:vAlign w:val="bottom"/>
            <w:tcBorders>
              <w:bottom w:val="single" w:sz="8" w:color="auto"/>
              <w:right w:val="single" w:sz="8" w:color="0070C0"/>
            </w:tcBorders>
            <w:shd w:val="clear" w:color="auto" w:fill="0070C0"/>
          </w:tcPr>
          <w:p>
            <w:pPr>
              <w:spacing w:after="0"/>
              <w:rPr>
                <w:sz w:val="21"/>
                <w:szCs w:val="21"/>
                <w:color w:val="auto"/>
              </w:rPr>
            </w:pPr>
          </w:p>
        </w:tc>
        <w:tc>
          <w:tcPr>
            <w:tcW w:w="1340" w:type="dxa"/>
            <w:vAlign w:val="bottom"/>
            <w:tcBorders>
              <w:bottom w:val="single" w:sz="8" w:color="auto"/>
              <w:right w:val="single" w:sz="8" w:color="auto"/>
            </w:tcBorders>
            <w:shd w:val="clear" w:color="auto" w:fill="0070C0"/>
          </w:tcPr>
          <w:p>
            <w:pPr>
              <w:spacing w:after="0"/>
              <w:rPr>
                <w:sz w:val="21"/>
                <w:szCs w:val="21"/>
                <w:color w:val="auto"/>
              </w:rPr>
            </w:pPr>
          </w:p>
        </w:tc>
        <w:tc>
          <w:tcPr>
            <w:tcW w:w="100" w:type="dxa"/>
            <w:vAlign w:val="bottom"/>
            <w:tcBorders>
              <w:bottom w:val="single" w:sz="8" w:color="auto"/>
            </w:tcBorders>
            <w:shd w:val="clear" w:color="auto" w:fill="0070C0"/>
          </w:tcPr>
          <w:p>
            <w:pPr>
              <w:spacing w:after="0"/>
              <w:rPr>
                <w:sz w:val="21"/>
                <w:szCs w:val="21"/>
                <w:color w:val="auto"/>
              </w:rPr>
            </w:pPr>
          </w:p>
        </w:tc>
        <w:tc>
          <w:tcPr>
            <w:tcW w:w="1020" w:type="dxa"/>
            <w:vAlign w:val="bottom"/>
            <w:tcBorders>
              <w:bottom w:val="single" w:sz="8" w:color="auto"/>
            </w:tcBorders>
            <w:shd w:val="clear" w:color="auto" w:fill="0070C0"/>
          </w:tcPr>
          <w:p>
            <w:pPr>
              <w:spacing w:after="0"/>
              <w:rPr>
                <w:sz w:val="21"/>
                <w:szCs w:val="21"/>
                <w:color w:val="auto"/>
              </w:rPr>
            </w:pPr>
          </w:p>
        </w:tc>
        <w:tc>
          <w:tcPr>
            <w:tcW w:w="300" w:type="dxa"/>
            <w:vAlign w:val="bottom"/>
            <w:tcBorders>
              <w:bottom w:val="single" w:sz="8" w:color="auto"/>
            </w:tcBorders>
            <w:shd w:val="clear" w:color="auto" w:fill="0070C0"/>
          </w:tcPr>
          <w:p>
            <w:pPr>
              <w:spacing w:after="0"/>
              <w:rPr>
                <w:sz w:val="21"/>
                <w:szCs w:val="21"/>
                <w:color w:val="auto"/>
              </w:rPr>
            </w:pPr>
          </w:p>
        </w:tc>
        <w:tc>
          <w:tcPr>
            <w:tcW w:w="120" w:type="dxa"/>
            <w:vAlign w:val="bottom"/>
            <w:tcBorders>
              <w:bottom w:val="single" w:sz="8" w:color="auto"/>
            </w:tcBorders>
            <w:shd w:val="clear" w:color="auto" w:fill="0070C0"/>
          </w:tcPr>
          <w:p>
            <w:pPr>
              <w:spacing w:after="0"/>
              <w:rPr>
                <w:sz w:val="21"/>
                <w:szCs w:val="21"/>
                <w:color w:val="auto"/>
              </w:rPr>
            </w:pPr>
          </w:p>
        </w:tc>
        <w:tc>
          <w:tcPr>
            <w:tcW w:w="40" w:type="dxa"/>
            <w:vAlign w:val="bottom"/>
            <w:tcBorders>
              <w:bottom w:val="single" w:sz="8" w:color="auto"/>
            </w:tcBorders>
            <w:shd w:val="clear" w:color="auto" w:fill="0070C0"/>
          </w:tcPr>
          <w:p>
            <w:pPr>
              <w:spacing w:after="0"/>
              <w:rPr>
                <w:sz w:val="21"/>
                <w:szCs w:val="21"/>
                <w:color w:val="auto"/>
              </w:rPr>
            </w:pPr>
          </w:p>
        </w:tc>
        <w:tc>
          <w:tcPr>
            <w:tcW w:w="20" w:type="dxa"/>
            <w:vAlign w:val="bottom"/>
            <w:tcBorders>
              <w:bottom w:val="single" w:sz="8" w:color="auto"/>
            </w:tcBorders>
            <w:shd w:val="clear" w:color="auto" w:fill="0070C0"/>
          </w:tcPr>
          <w:p>
            <w:pPr>
              <w:spacing w:after="0"/>
              <w:rPr>
                <w:sz w:val="21"/>
                <w:szCs w:val="21"/>
                <w:color w:val="auto"/>
              </w:rPr>
            </w:pPr>
          </w:p>
        </w:tc>
        <w:tc>
          <w:tcPr>
            <w:tcW w:w="100" w:type="dxa"/>
            <w:vAlign w:val="bottom"/>
            <w:tcBorders>
              <w:bottom w:val="single" w:sz="8" w:color="auto"/>
            </w:tcBorders>
            <w:shd w:val="clear" w:color="auto" w:fill="0070C0"/>
          </w:tcPr>
          <w:p>
            <w:pPr>
              <w:spacing w:after="0"/>
              <w:rPr>
                <w:sz w:val="21"/>
                <w:szCs w:val="21"/>
                <w:color w:val="auto"/>
              </w:rPr>
            </w:pPr>
          </w:p>
        </w:tc>
        <w:tc>
          <w:tcPr>
            <w:tcW w:w="180" w:type="dxa"/>
            <w:vAlign w:val="bottom"/>
            <w:tcBorders>
              <w:bottom w:val="single" w:sz="8" w:color="auto"/>
            </w:tcBorders>
            <w:shd w:val="clear" w:color="auto" w:fill="0070C0"/>
          </w:tcPr>
          <w:p>
            <w:pPr>
              <w:spacing w:after="0"/>
              <w:rPr>
                <w:sz w:val="21"/>
                <w:szCs w:val="21"/>
                <w:color w:val="auto"/>
              </w:rPr>
            </w:pPr>
          </w:p>
        </w:tc>
        <w:tc>
          <w:tcPr>
            <w:tcW w:w="820" w:type="dxa"/>
            <w:vAlign w:val="bottom"/>
            <w:tcBorders>
              <w:bottom w:val="single" w:sz="8" w:color="auto"/>
              <w:right w:val="single" w:sz="8" w:color="auto"/>
            </w:tcBorders>
            <w:shd w:val="clear" w:color="auto" w:fill="0070C0"/>
          </w:tcPr>
          <w:p>
            <w:pPr>
              <w:spacing w:after="0"/>
              <w:rPr>
                <w:sz w:val="21"/>
                <w:szCs w:val="21"/>
                <w:color w:val="auto"/>
              </w:rPr>
            </w:pPr>
          </w:p>
        </w:tc>
        <w:tc>
          <w:tcPr>
            <w:tcW w:w="0" w:type="dxa"/>
            <w:vAlign w:val="bottom"/>
          </w:tcPr>
          <w:p>
            <w:pPr>
              <w:spacing w:after="0"/>
              <w:rPr>
                <w:sz w:val="1"/>
                <w:szCs w:val="1"/>
                <w:color w:val="auto"/>
              </w:rPr>
            </w:pPr>
          </w:p>
        </w:tc>
      </w:tr>
      <w:tr>
        <w:trPr>
          <w:trHeight w:val="1890"/>
        </w:trPr>
        <w:tc>
          <w:tcPr>
            <w:tcW w:w="120" w:type="dxa"/>
            <w:vAlign w:val="bottom"/>
            <w:tcBorders>
              <w:left w:val="single" w:sz="8" w:color="auto"/>
            </w:tcBorders>
            <w:shd w:val="clear" w:color="auto" w:fill="0070C0"/>
          </w:tcPr>
          <w:p>
            <w:pPr>
              <w:spacing w:after="0"/>
              <w:rPr>
                <w:sz w:val="24"/>
                <w:szCs w:val="24"/>
                <w:color w:val="auto"/>
              </w:rPr>
            </w:pPr>
          </w:p>
        </w:tc>
        <w:tc>
          <w:tcPr>
            <w:tcW w:w="1200" w:type="dxa"/>
            <w:vAlign w:val="bottom"/>
            <w:shd w:val="clear" w:color="auto" w:fill="0070C0"/>
          </w:tcPr>
          <w:p>
            <w:pPr>
              <w:spacing w:after="0"/>
              <w:rPr>
                <w:sz w:val="24"/>
                <w:szCs w:val="24"/>
                <w:color w:val="auto"/>
              </w:rPr>
            </w:pPr>
          </w:p>
        </w:tc>
        <w:tc>
          <w:tcPr>
            <w:tcW w:w="120" w:type="dxa"/>
            <w:vAlign w:val="bottom"/>
            <w:tcBorders>
              <w:right w:val="single" w:sz="8" w:color="auto"/>
            </w:tcBorders>
            <w:shd w:val="clear" w:color="auto" w:fill="0070C0"/>
          </w:tcPr>
          <w:p>
            <w:pPr>
              <w:spacing w:after="0"/>
              <w:rPr>
                <w:sz w:val="24"/>
                <w:szCs w:val="24"/>
                <w:color w:val="auto"/>
              </w:rPr>
            </w:pPr>
          </w:p>
        </w:tc>
        <w:tc>
          <w:tcPr>
            <w:tcW w:w="1040" w:type="dxa"/>
            <w:vAlign w:val="bottom"/>
            <w:textDirection w:val="btLr"/>
            <w:shd w:val="clear" w:color="auto" w:fill="0070C0"/>
          </w:tcPr>
          <w:p>
            <w:pPr>
              <w:ind w:left="783"/>
              <w:spacing w:after="0"/>
              <w:rPr>
                <w:sz w:val="20"/>
                <w:szCs w:val="20"/>
                <w:color w:val="auto"/>
              </w:rPr>
            </w:pPr>
            <w:r>
              <w:rPr>
                <w:rFonts w:ascii="Times New Roman" w:cs="Times New Roman" w:eastAsia="Times New Roman" w:hAnsi="Times New Roman"/>
                <w:sz w:val="22"/>
                <w:szCs w:val="22"/>
                <w:b w:val="1"/>
                <w:bCs w:val="1"/>
                <w:color w:val="FFFFFF"/>
                <w:w w:val="99"/>
                <w:shd w:val="clear" w:color="auto" w:fill="0070C0"/>
              </w:rPr>
              <w:t>Оборотное</w:t>
            </w:r>
          </w:p>
        </w:tc>
        <w:tc>
          <w:tcPr>
            <w:tcW w:w="1060" w:type="dxa"/>
            <w:vAlign w:val="bottom"/>
            <w:tcBorders>
              <w:right w:val="single" w:sz="8" w:color="auto"/>
            </w:tcBorders>
            <w:textDirection w:val="btLr"/>
            <w:shd w:val="clear" w:color="auto" w:fill="0070C0"/>
          </w:tcPr>
          <w:p>
            <w:pPr>
              <w:ind w:left="2"/>
              <w:spacing w:after="0"/>
              <w:rPr>
                <w:sz w:val="20"/>
                <w:szCs w:val="20"/>
                <w:color w:val="auto"/>
              </w:rPr>
            </w:pPr>
            <w:r>
              <w:rPr>
                <w:rFonts w:ascii="Times New Roman" w:cs="Times New Roman" w:eastAsia="Times New Roman" w:hAnsi="Times New Roman"/>
                <w:sz w:val="22"/>
                <w:szCs w:val="22"/>
                <w:b w:val="1"/>
                <w:bCs w:val="1"/>
                <w:color w:val="FFFFFF"/>
                <w:w w:val="99"/>
                <w:shd w:val="clear" w:color="auto" w:fill="0070C0"/>
              </w:rPr>
              <w:t>кредитование</w:t>
            </w:r>
          </w:p>
        </w:tc>
        <w:tc>
          <w:tcPr>
            <w:tcW w:w="1680" w:type="dxa"/>
            <w:vAlign w:val="bottom"/>
            <w:textDirection w:val="btLr"/>
            <w:shd w:val="clear" w:color="auto" w:fill="0070C0"/>
          </w:tcPr>
          <w:p>
            <w:pPr>
              <w:ind w:left="1427"/>
              <w:spacing w:after="0"/>
              <w:rPr>
                <w:sz w:val="20"/>
                <w:szCs w:val="20"/>
                <w:color w:val="auto"/>
              </w:rPr>
            </w:pPr>
            <w:r>
              <w:rPr>
                <w:rFonts w:ascii="Times New Roman" w:cs="Times New Roman" w:eastAsia="Times New Roman" w:hAnsi="Times New Roman"/>
                <w:sz w:val="22"/>
                <w:szCs w:val="22"/>
                <w:b w:val="1"/>
                <w:bCs w:val="1"/>
                <w:color w:val="FFFFFF"/>
                <w:shd w:val="clear" w:color="auto" w:fill="0070C0"/>
              </w:rPr>
              <w:t>Инвестиционное</w:t>
            </w:r>
          </w:p>
        </w:tc>
        <w:tc>
          <w:tcPr>
            <w:tcW w:w="1720" w:type="dxa"/>
            <w:vAlign w:val="bottom"/>
            <w:tcBorders>
              <w:right w:val="single" w:sz="8" w:color="auto"/>
            </w:tcBorders>
            <w:textDirection w:val="btLr"/>
            <w:shd w:val="clear" w:color="auto" w:fill="0070C0"/>
          </w:tcPr>
          <w:p>
            <w:pPr>
              <w:ind w:left="13"/>
              <w:spacing w:after="0"/>
              <w:rPr>
                <w:sz w:val="20"/>
                <w:szCs w:val="20"/>
                <w:color w:val="auto"/>
              </w:rPr>
            </w:pPr>
            <w:r>
              <w:rPr>
                <w:rFonts w:ascii="Times New Roman" w:cs="Times New Roman" w:eastAsia="Times New Roman" w:hAnsi="Times New Roman"/>
                <w:sz w:val="22"/>
                <w:szCs w:val="22"/>
                <w:b w:val="1"/>
                <w:bCs w:val="1"/>
                <w:color w:val="FFFFFF"/>
                <w:shd w:val="clear" w:color="auto" w:fill="0070C0"/>
              </w:rPr>
              <w:t>Кредитование</w:t>
            </w:r>
          </w:p>
        </w:tc>
        <w:tc>
          <w:tcPr>
            <w:tcW w:w="1620" w:type="dxa"/>
            <w:vAlign w:val="bottom"/>
            <w:textDirection w:val="btLr"/>
            <w:shd w:val="clear" w:color="auto" w:fill="0070C0"/>
          </w:tcPr>
          <w:p>
            <w:pPr>
              <w:ind w:left="1362"/>
              <w:spacing w:after="0"/>
              <w:rPr>
                <w:sz w:val="20"/>
                <w:szCs w:val="20"/>
                <w:color w:val="auto"/>
              </w:rPr>
            </w:pPr>
            <w:r>
              <w:rPr>
                <w:rFonts w:ascii="Times New Roman" w:cs="Times New Roman" w:eastAsia="Times New Roman" w:hAnsi="Times New Roman"/>
                <w:sz w:val="22"/>
                <w:szCs w:val="22"/>
                <w:b w:val="1"/>
                <w:bCs w:val="1"/>
                <w:color w:val="FFFFFF"/>
                <w:w w:val="99"/>
                <w:shd w:val="clear" w:color="auto" w:fill="0070C0"/>
              </w:rPr>
              <w:t>Контрактное</w:t>
            </w:r>
          </w:p>
        </w:tc>
        <w:tc>
          <w:tcPr>
            <w:tcW w:w="1640" w:type="dxa"/>
            <w:vAlign w:val="bottom"/>
            <w:tcBorders>
              <w:right w:val="single" w:sz="8" w:color="auto"/>
            </w:tcBorders>
            <w:textDirection w:val="btLr"/>
            <w:shd w:val="clear" w:color="auto" w:fill="0070C0"/>
          </w:tcPr>
          <w:p>
            <w:pPr>
              <w:ind w:left="4"/>
              <w:spacing w:after="0"/>
              <w:rPr>
                <w:sz w:val="20"/>
                <w:szCs w:val="20"/>
                <w:color w:val="auto"/>
              </w:rPr>
            </w:pPr>
            <w:r>
              <w:rPr>
                <w:rFonts w:ascii="Times New Roman" w:cs="Times New Roman" w:eastAsia="Times New Roman" w:hAnsi="Times New Roman"/>
                <w:sz w:val="22"/>
                <w:szCs w:val="22"/>
                <w:b w:val="1"/>
                <w:bCs w:val="1"/>
                <w:color w:val="FFFFFF"/>
                <w:w w:val="99"/>
                <w:shd w:val="clear" w:color="auto" w:fill="0070C0"/>
              </w:rPr>
              <w:t>кредитование</w:t>
            </w:r>
          </w:p>
        </w:tc>
        <w:tc>
          <w:tcPr>
            <w:tcW w:w="100" w:type="dxa"/>
            <w:vAlign w:val="bottom"/>
            <w:shd w:val="clear" w:color="auto" w:fill="0070C0"/>
          </w:tcPr>
          <w:p>
            <w:pPr>
              <w:spacing w:after="0"/>
              <w:rPr>
                <w:sz w:val="24"/>
                <w:szCs w:val="24"/>
                <w:color w:val="auto"/>
              </w:rPr>
            </w:pPr>
          </w:p>
        </w:tc>
        <w:tc>
          <w:tcPr>
            <w:tcW w:w="1400" w:type="dxa"/>
            <w:vAlign w:val="bottom"/>
            <w:shd w:val="clear" w:color="auto" w:fill="0070C0"/>
          </w:tcPr>
          <w:p>
            <w:pPr>
              <w:spacing w:after="0"/>
              <w:rPr>
                <w:sz w:val="24"/>
                <w:szCs w:val="24"/>
                <w:color w:val="auto"/>
              </w:rPr>
            </w:pPr>
          </w:p>
        </w:tc>
        <w:tc>
          <w:tcPr>
            <w:tcW w:w="480" w:type="dxa"/>
            <w:vAlign w:val="bottom"/>
            <w:tcBorders>
              <w:left w:val="single" w:sz="8" w:color="0070C0"/>
            </w:tcBorders>
            <w:textDirection w:val="btLr"/>
            <w:shd w:val="clear" w:color="auto" w:fill="0070C0"/>
          </w:tcPr>
          <w:p>
            <w:pPr>
              <w:ind w:left="64"/>
              <w:spacing w:after="0" w:line="229" w:lineRule="auto"/>
              <w:rPr>
                <w:sz w:val="20"/>
                <w:szCs w:val="20"/>
                <w:color w:val="auto"/>
              </w:rPr>
            </w:pPr>
            <w:r>
              <w:rPr>
                <w:rFonts w:ascii="Times New Roman" w:cs="Times New Roman" w:eastAsia="Times New Roman" w:hAnsi="Times New Roman"/>
                <w:sz w:val="22"/>
                <w:szCs w:val="22"/>
                <w:b w:val="1"/>
                <w:bCs w:val="1"/>
                <w:color w:val="FFFFFF"/>
              </w:rPr>
              <w:t>Р</w:t>
            </w:r>
            <w:r>
              <w:rPr>
                <w:rFonts w:ascii="Times New Roman" w:cs="Times New Roman" w:eastAsia="Times New Roman" w:hAnsi="Times New Roman"/>
                <w:sz w:val="19"/>
                <w:szCs w:val="19"/>
                <w:b w:val="1"/>
                <w:bCs w:val="1"/>
                <w:color w:val="FFFFFF"/>
              </w:rPr>
              <w:t>ефинансирование</w:t>
            </w:r>
          </w:p>
        </w:tc>
        <w:tc>
          <w:tcPr>
            <w:tcW w:w="80" w:type="dxa"/>
            <w:vAlign w:val="bottom"/>
            <w:tcBorders>
              <w:right w:val="single" w:sz="8" w:color="0070C0"/>
            </w:tcBorders>
            <w:shd w:val="clear" w:color="auto" w:fill="0070C0"/>
          </w:tcPr>
          <w:p>
            <w:pPr>
              <w:spacing w:after="0"/>
              <w:rPr>
                <w:sz w:val="24"/>
                <w:szCs w:val="24"/>
                <w:color w:val="auto"/>
              </w:rPr>
            </w:pPr>
          </w:p>
        </w:tc>
        <w:tc>
          <w:tcPr>
            <w:tcW w:w="1340" w:type="dxa"/>
            <w:vAlign w:val="bottom"/>
            <w:tcBorders>
              <w:right w:val="single" w:sz="8" w:color="auto"/>
            </w:tcBorders>
            <w:shd w:val="clear" w:color="auto" w:fill="0070C0"/>
          </w:tcPr>
          <w:p>
            <w:pPr>
              <w:spacing w:after="0"/>
              <w:rPr>
                <w:sz w:val="24"/>
                <w:szCs w:val="24"/>
                <w:color w:val="auto"/>
              </w:rPr>
            </w:pPr>
          </w:p>
        </w:tc>
        <w:tc>
          <w:tcPr>
            <w:tcW w:w="100" w:type="dxa"/>
            <w:vAlign w:val="bottom"/>
            <w:shd w:val="clear" w:color="auto" w:fill="0070C0"/>
          </w:tcPr>
          <w:p>
            <w:pPr>
              <w:spacing w:after="0"/>
              <w:rPr>
                <w:sz w:val="24"/>
                <w:szCs w:val="24"/>
                <w:color w:val="auto"/>
              </w:rPr>
            </w:pPr>
          </w:p>
        </w:tc>
        <w:tc>
          <w:tcPr>
            <w:tcW w:w="1020" w:type="dxa"/>
            <w:vAlign w:val="bottom"/>
            <w:textDirection w:val="btLr"/>
            <w:shd w:val="clear" w:color="auto" w:fill="0070C0"/>
          </w:tcPr>
          <w:p>
            <w:pPr>
              <w:ind w:left="3"/>
              <w:spacing w:after="0" w:line="229" w:lineRule="auto"/>
              <w:rPr>
                <w:sz w:val="20"/>
                <w:szCs w:val="20"/>
                <w:color w:val="auto"/>
              </w:rPr>
            </w:pPr>
            <w:r>
              <w:rPr>
                <w:rFonts w:ascii="Times New Roman" w:cs="Times New Roman" w:eastAsia="Times New Roman" w:hAnsi="Times New Roman"/>
                <w:sz w:val="22"/>
                <w:szCs w:val="22"/>
                <w:b w:val="1"/>
                <w:bCs w:val="1"/>
                <w:color w:val="FFFFFF"/>
                <w:w w:val="99"/>
                <w:shd w:val="clear" w:color="auto" w:fill="0070C0"/>
              </w:rPr>
              <w:t>Микрокредит</w:t>
            </w:r>
          </w:p>
        </w:tc>
        <w:tc>
          <w:tcPr>
            <w:tcW w:w="300" w:type="dxa"/>
            <w:vAlign w:val="bottom"/>
            <w:shd w:val="clear" w:color="auto" w:fill="0070C0"/>
          </w:tcPr>
          <w:p>
            <w:pPr>
              <w:spacing w:after="0"/>
              <w:rPr>
                <w:sz w:val="24"/>
                <w:szCs w:val="24"/>
                <w:color w:val="auto"/>
              </w:rPr>
            </w:pPr>
          </w:p>
        </w:tc>
        <w:tc>
          <w:tcPr>
            <w:tcW w:w="120" w:type="dxa"/>
            <w:vAlign w:val="bottom"/>
            <w:shd w:val="clear" w:color="auto" w:fill="0070C0"/>
          </w:tcPr>
          <w:p>
            <w:pPr>
              <w:spacing w:after="0"/>
              <w:rPr>
                <w:sz w:val="24"/>
                <w:szCs w:val="24"/>
                <w:color w:val="auto"/>
              </w:rPr>
            </w:pPr>
          </w:p>
        </w:tc>
        <w:tc>
          <w:tcPr>
            <w:tcW w:w="40" w:type="dxa"/>
            <w:vAlign w:val="bottom"/>
            <w:shd w:val="clear" w:color="auto" w:fill="0070C0"/>
          </w:tcPr>
          <w:p>
            <w:pPr>
              <w:spacing w:after="0"/>
              <w:rPr>
                <w:sz w:val="24"/>
                <w:szCs w:val="24"/>
                <w:color w:val="auto"/>
              </w:rPr>
            </w:pPr>
          </w:p>
        </w:tc>
        <w:tc>
          <w:tcPr>
            <w:tcW w:w="20" w:type="dxa"/>
            <w:vAlign w:val="bottom"/>
            <w:shd w:val="clear" w:color="auto" w:fill="0070C0"/>
          </w:tcPr>
          <w:p>
            <w:pPr>
              <w:spacing w:after="0"/>
              <w:rPr>
                <w:sz w:val="24"/>
                <w:szCs w:val="24"/>
                <w:color w:val="auto"/>
              </w:rPr>
            </w:pPr>
          </w:p>
        </w:tc>
        <w:tc>
          <w:tcPr>
            <w:tcW w:w="100" w:type="dxa"/>
            <w:vAlign w:val="bottom"/>
            <w:shd w:val="clear" w:color="auto" w:fill="0070C0"/>
          </w:tcPr>
          <w:p>
            <w:pPr>
              <w:spacing w:after="0"/>
              <w:rPr>
                <w:sz w:val="24"/>
                <w:szCs w:val="24"/>
                <w:color w:val="auto"/>
              </w:rPr>
            </w:pPr>
          </w:p>
        </w:tc>
        <w:tc>
          <w:tcPr>
            <w:tcW w:w="180" w:type="dxa"/>
            <w:vAlign w:val="bottom"/>
            <w:shd w:val="clear" w:color="auto" w:fill="0070C0"/>
          </w:tcPr>
          <w:p>
            <w:pPr>
              <w:spacing w:after="0"/>
              <w:rPr>
                <w:sz w:val="24"/>
                <w:szCs w:val="24"/>
                <w:color w:val="auto"/>
              </w:rPr>
            </w:pPr>
          </w:p>
        </w:tc>
        <w:tc>
          <w:tcPr>
            <w:tcW w:w="820" w:type="dxa"/>
            <w:vAlign w:val="bottom"/>
            <w:tcBorders>
              <w:right w:val="single" w:sz="8" w:color="auto"/>
            </w:tcBorders>
            <w:shd w:val="clear" w:color="auto" w:fill="0070C0"/>
          </w:tcPr>
          <w:p>
            <w:pPr>
              <w:spacing w:after="0"/>
              <w:rPr>
                <w:sz w:val="24"/>
                <w:szCs w:val="24"/>
                <w:color w:val="auto"/>
              </w:rPr>
            </w:pPr>
          </w:p>
        </w:tc>
        <w:tc>
          <w:tcPr>
            <w:tcW w:w="0" w:type="dxa"/>
            <w:vAlign w:val="bottom"/>
          </w:tcPr>
          <w:p>
            <w:pPr>
              <w:spacing w:after="0"/>
              <w:rPr>
                <w:sz w:val="1"/>
                <w:szCs w:val="1"/>
                <w:color w:val="auto"/>
              </w:rPr>
            </w:pPr>
          </w:p>
        </w:tc>
      </w:tr>
      <w:tr>
        <w:trPr>
          <w:trHeight w:val="152"/>
        </w:trPr>
        <w:tc>
          <w:tcPr>
            <w:tcW w:w="120" w:type="dxa"/>
            <w:vAlign w:val="bottom"/>
            <w:tcBorders>
              <w:left w:val="single" w:sz="8" w:color="auto"/>
              <w:bottom w:val="single" w:sz="8" w:color="auto"/>
            </w:tcBorders>
            <w:shd w:val="clear" w:color="auto" w:fill="0070C0"/>
          </w:tcPr>
          <w:p>
            <w:pPr>
              <w:spacing w:after="0"/>
              <w:rPr>
                <w:sz w:val="13"/>
                <w:szCs w:val="13"/>
                <w:color w:val="auto"/>
              </w:rPr>
            </w:pPr>
          </w:p>
        </w:tc>
        <w:tc>
          <w:tcPr>
            <w:tcW w:w="1200" w:type="dxa"/>
            <w:vAlign w:val="bottom"/>
            <w:tcBorders>
              <w:bottom w:val="single" w:sz="8" w:color="auto"/>
            </w:tcBorders>
            <w:shd w:val="clear" w:color="auto" w:fill="0070C0"/>
          </w:tcPr>
          <w:p>
            <w:pPr>
              <w:spacing w:after="0"/>
              <w:rPr>
                <w:sz w:val="13"/>
                <w:szCs w:val="13"/>
                <w:color w:val="auto"/>
              </w:rPr>
            </w:pPr>
          </w:p>
        </w:tc>
        <w:tc>
          <w:tcPr>
            <w:tcW w:w="120" w:type="dxa"/>
            <w:vAlign w:val="bottom"/>
            <w:tcBorders>
              <w:bottom w:val="single" w:sz="8" w:color="auto"/>
              <w:right w:val="single" w:sz="8" w:color="auto"/>
            </w:tcBorders>
            <w:shd w:val="clear" w:color="auto" w:fill="0070C0"/>
          </w:tcPr>
          <w:p>
            <w:pPr>
              <w:spacing w:after="0"/>
              <w:rPr>
                <w:sz w:val="13"/>
                <w:szCs w:val="13"/>
                <w:color w:val="auto"/>
              </w:rPr>
            </w:pPr>
          </w:p>
        </w:tc>
        <w:tc>
          <w:tcPr>
            <w:tcW w:w="1040" w:type="dxa"/>
            <w:vAlign w:val="bottom"/>
            <w:tcBorders>
              <w:bottom w:val="single" w:sz="8" w:color="auto"/>
            </w:tcBorders>
            <w:shd w:val="clear" w:color="auto" w:fill="0070C0"/>
          </w:tcPr>
          <w:p>
            <w:pPr>
              <w:spacing w:after="0"/>
              <w:rPr>
                <w:sz w:val="13"/>
                <w:szCs w:val="13"/>
                <w:color w:val="auto"/>
              </w:rPr>
            </w:pPr>
          </w:p>
        </w:tc>
        <w:tc>
          <w:tcPr>
            <w:tcW w:w="1060" w:type="dxa"/>
            <w:vAlign w:val="bottom"/>
            <w:tcBorders>
              <w:bottom w:val="single" w:sz="8" w:color="auto"/>
              <w:right w:val="single" w:sz="8" w:color="auto"/>
            </w:tcBorders>
            <w:shd w:val="clear" w:color="auto" w:fill="0070C0"/>
          </w:tcPr>
          <w:p>
            <w:pPr>
              <w:spacing w:after="0"/>
              <w:rPr>
                <w:sz w:val="13"/>
                <w:szCs w:val="13"/>
                <w:color w:val="auto"/>
              </w:rPr>
            </w:pPr>
          </w:p>
        </w:tc>
        <w:tc>
          <w:tcPr>
            <w:tcW w:w="1680" w:type="dxa"/>
            <w:vAlign w:val="bottom"/>
            <w:tcBorders>
              <w:bottom w:val="single" w:sz="8" w:color="auto"/>
            </w:tcBorders>
            <w:shd w:val="clear" w:color="auto" w:fill="0070C0"/>
          </w:tcPr>
          <w:p>
            <w:pPr>
              <w:spacing w:after="0"/>
              <w:rPr>
                <w:sz w:val="13"/>
                <w:szCs w:val="13"/>
                <w:color w:val="auto"/>
              </w:rPr>
            </w:pPr>
          </w:p>
        </w:tc>
        <w:tc>
          <w:tcPr>
            <w:tcW w:w="1720" w:type="dxa"/>
            <w:vAlign w:val="bottom"/>
            <w:tcBorders>
              <w:bottom w:val="single" w:sz="8" w:color="auto"/>
              <w:right w:val="single" w:sz="8" w:color="auto"/>
            </w:tcBorders>
            <w:shd w:val="clear" w:color="auto" w:fill="0070C0"/>
          </w:tcPr>
          <w:p>
            <w:pPr>
              <w:spacing w:after="0"/>
              <w:rPr>
                <w:sz w:val="13"/>
                <w:szCs w:val="13"/>
                <w:color w:val="auto"/>
              </w:rPr>
            </w:pPr>
          </w:p>
        </w:tc>
        <w:tc>
          <w:tcPr>
            <w:tcW w:w="1620" w:type="dxa"/>
            <w:vAlign w:val="bottom"/>
            <w:tcBorders>
              <w:bottom w:val="single" w:sz="8" w:color="auto"/>
            </w:tcBorders>
            <w:shd w:val="clear" w:color="auto" w:fill="0070C0"/>
          </w:tcPr>
          <w:p>
            <w:pPr>
              <w:spacing w:after="0"/>
              <w:rPr>
                <w:sz w:val="13"/>
                <w:szCs w:val="13"/>
                <w:color w:val="auto"/>
              </w:rPr>
            </w:pPr>
          </w:p>
        </w:tc>
        <w:tc>
          <w:tcPr>
            <w:tcW w:w="1640" w:type="dxa"/>
            <w:vAlign w:val="bottom"/>
            <w:tcBorders>
              <w:bottom w:val="single" w:sz="8" w:color="auto"/>
              <w:right w:val="single" w:sz="8" w:color="auto"/>
            </w:tcBorders>
            <w:shd w:val="clear" w:color="auto" w:fill="0070C0"/>
          </w:tcPr>
          <w:p>
            <w:pPr>
              <w:spacing w:after="0"/>
              <w:rPr>
                <w:sz w:val="13"/>
                <w:szCs w:val="13"/>
                <w:color w:val="auto"/>
              </w:rPr>
            </w:pPr>
          </w:p>
        </w:tc>
        <w:tc>
          <w:tcPr>
            <w:tcW w:w="100" w:type="dxa"/>
            <w:vAlign w:val="bottom"/>
            <w:tcBorders>
              <w:bottom w:val="single" w:sz="8" w:color="auto"/>
            </w:tcBorders>
            <w:shd w:val="clear" w:color="auto" w:fill="0070C0"/>
          </w:tcPr>
          <w:p>
            <w:pPr>
              <w:spacing w:after="0"/>
              <w:rPr>
                <w:sz w:val="13"/>
                <w:szCs w:val="13"/>
                <w:color w:val="auto"/>
              </w:rPr>
            </w:pPr>
          </w:p>
        </w:tc>
        <w:tc>
          <w:tcPr>
            <w:tcW w:w="1400" w:type="dxa"/>
            <w:vAlign w:val="bottom"/>
            <w:tcBorders>
              <w:bottom w:val="single" w:sz="8" w:color="auto"/>
            </w:tcBorders>
            <w:shd w:val="clear" w:color="auto" w:fill="0070C0"/>
          </w:tcPr>
          <w:p>
            <w:pPr>
              <w:spacing w:after="0"/>
              <w:rPr>
                <w:sz w:val="13"/>
                <w:szCs w:val="13"/>
                <w:color w:val="auto"/>
              </w:rPr>
            </w:pPr>
          </w:p>
        </w:tc>
        <w:tc>
          <w:tcPr>
            <w:tcW w:w="480" w:type="dxa"/>
            <w:vAlign w:val="bottom"/>
            <w:tcBorders>
              <w:left w:val="single" w:sz="8" w:color="0070C0"/>
              <w:bottom w:val="single" w:sz="8" w:color="auto"/>
            </w:tcBorders>
            <w:shd w:val="clear" w:color="auto" w:fill="0070C0"/>
          </w:tcPr>
          <w:p>
            <w:pPr>
              <w:spacing w:after="0"/>
              <w:rPr>
                <w:sz w:val="13"/>
                <w:szCs w:val="13"/>
                <w:color w:val="auto"/>
              </w:rPr>
            </w:pPr>
          </w:p>
        </w:tc>
        <w:tc>
          <w:tcPr>
            <w:tcW w:w="80" w:type="dxa"/>
            <w:vAlign w:val="bottom"/>
            <w:tcBorders>
              <w:bottom w:val="single" w:sz="8" w:color="auto"/>
              <w:right w:val="single" w:sz="8" w:color="0070C0"/>
            </w:tcBorders>
            <w:shd w:val="clear" w:color="auto" w:fill="0070C0"/>
          </w:tcPr>
          <w:p>
            <w:pPr>
              <w:spacing w:after="0"/>
              <w:rPr>
                <w:sz w:val="13"/>
                <w:szCs w:val="13"/>
                <w:color w:val="auto"/>
              </w:rPr>
            </w:pPr>
          </w:p>
        </w:tc>
        <w:tc>
          <w:tcPr>
            <w:tcW w:w="1340" w:type="dxa"/>
            <w:vAlign w:val="bottom"/>
            <w:tcBorders>
              <w:bottom w:val="single" w:sz="8" w:color="auto"/>
              <w:right w:val="single" w:sz="8" w:color="auto"/>
            </w:tcBorders>
            <w:shd w:val="clear" w:color="auto" w:fill="0070C0"/>
          </w:tcPr>
          <w:p>
            <w:pPr>
              <w:spacing w:after="0"/>
              <w:rPr>
                <w:sz w:val="13"/>
                <w:szCs w:val="13"/>
                <w:color w:val="auto"/>
              </w:rPr>
            </w:pPr>
          </w:p>
        </w:tc>
        <w:tc>
          <w:tcPr>
            <w:tcW w:w="100" w:type="dxa"/>
            <w:vAlign w:val="bottom"/>
            <w:tcBorders>
              <w:bottom w:val="single" w:sz="8" w:color="auto"/>
            </w:tcBorders>
            <w:shd w:val="clear" w:color="auto" w:fill="0070C0"/>
          </w:tcPr>
          <w:p>
            <w:pPr>
              <w:spacing w:after="0"/>
              <w:rPr>
                <w:sz w:val="13"/>
                <w:szCs w:val="13"/>
                <w:color w:val="auto"/>
              </w:rPr>
            </w:pPr>
          </w:p>
        </w:tc>
        <w:tc>
          <w:tcPr>
            <w:tcW w:w="1020" w:type="dxa"/>
            <w:vAlign w:val="bottom"/>
            <w:tcBorders>
              <w:bottom w:val="single" w:sz="8" w:color="auto"/>
            </w:tcBorders>
            <w:shd w:val="clear" w:color="auto" w:fill="0070C0"/>
          </w:tcPr>
          <w:p>
            <w:pPr>
              <w:spacing w:after="0"/>
              <w:rPr>
                <w:sz w:val="13"/>
                <w:szCs w:val="13"/>
                <w:color w:val="auto"/>
              </w:rPr>
            </w:pPr>
          </w:p>
        </w:tc>
        <w:tc>
          <w:tcPr>
            <w:tcW w:w="300" w:type="dxa"/>
            <w:vAlign w:val="bottom"/>
            <w:tcBorders>
              <w:bottom w:val="single" w:sz="8" w:color="auto"/>
            </w:tcBorders>
            <w:shd w:val="clear" w:color="auto" w:fill="0070C0"/>
          </w:tcPr>
          <w:p>
            <w:pPr>
              <w:spacing w:after="0"/>
              <w:rPr>
                <w:sz w:val="13"/>
                <w:szCs w:val="13"/>
                <w:color w:val="auto"/>
              </w:rPr>
            </w:pPr>
          </w:p>
        </w:tc>
        <w:tc>
          <w:tcPr>
            <w:tcW w:w="120" w:type="dxa"/>
            <w:vAlign w:val="bottom"/>
            <w:tcBorders>
              <w:bottom w:val="single" w:sz="8" w:color="auto"/>
            </w:tcBorders>
            <w:shd w:val="clear" w:color="auto" w:fill="0070C0"/>
          </w:tcPr>
          <w:p>
            <w:pPr>
              <w:spacing w:after="0"/>
              <w:rPr>
                <w:sz w:val="13"/>
                <w:szCs w:val="13"/>
                <w:color w:val="auto"/>
              </w:rPr>
            </w:pPr>
          </w:p>
        </w:tc>
        <w:tc>
          <w:tcPr>
            <w:tcW w:w="40" w:type="dxa"/>
            <w:vAlign w:val="bottom"/>
            <w:tcBorders>
              <w:bottom w:val="single" w:sz="8" w:color="auto"/>
            </w:tcBorders>
            <w:shd w:val="clear" w:color="auto" w:fill="0070C0"/>
          </w:tcPr>
          <w:p>
            <w:pPr>
              <w:spacing w:after="0"/>
              <w:rPr>
                <w:sz w:val="13"/>
                <w:szCs w:val="13"/>
                <w:color w:val="auto"/>
              </w:rPr>
            </w:pPr>
          </w:p>
        </w:tc>
        <w:tc>
          <w:tcPr>
            <w:tcW w:w="20" w:type="dxa"/>
            <w:vAlign w:val="bottom"/>
            <w:tcBorders>
              <w:bottom w:val="single" w:sz="8" w:color="auto"/>
            </w:tcBorders>
            <w:shd w:val="clear" w:color="auto" w:fill="0070C0"/>
          </w:tcPr>
          <w:p>
            <w:pPr>
              <w:spacing w:after="0"/>
              <w:rPr>
                <w:sz w:val="13"/>
                <w:szCs w:val="13"/>
                <w:color w:val="auto"/>
              </w:rPr>
            </w:pPr>
          </w:p>
        </w:tc>
        <w:tc>
          <w:tcPr>
            <w:tcW w:w="100" w:type="dxa"/>
            <w:vAlign w:val="bottom"/>
            <w:tcBorders>
              <w:bottom w:val="single" w:sz="8" w:color="auto"/>
            </w:tcBorders>
            <w:shd w:val="clear" w:color="auto" w:fill="0070C0"/>
          </w:tcPr>
          <w:p>
            <w:pPr>
              <w:spacing w:after="0"/>
              <w:rPr>
                <w:sz w:val="13"/>
                <w:szCs w:val="13"/>
                <w:color w:val="auto"/>
              </w:rPr>
            </w:pPr>
          </w:p>
        </w:tc>
        <w:tc>
          <w:tcPr>
            <w:tcW w:w="180" w:type="dxa"/>
            <w:vAlign w:val="bottom"/>
            <w:tcBorders>
              <w:bottom w:val="single" w:sz="8" w:color="auto"/>
            </w:tcBorders>
            <w:shd w:val="clear" w:color="auto" w:fill="0070C0"/>
          </w:tcPr>
          <w:p>
            <w:pPr>
              <w:spacing w:after="0"/>
              <w:rPr>
                <w:sz w:val="13"/>
                <w:szCs w:val="13"/>
                <w:color w:val="auto"/>
              </w:rPr>
            </w:pPr>
          </w:p>
        </w:tc>
        <w:tc>
          <w:tcPr>
            <w:tcW w:w="820" w:type="dxa"/>
            <w:vAlign w:val="bottom"/>
            <w:tcBorders>
              <w:bottom w:val="single" w:sz="8" w:color="auto"/>
              <w:right w:val="single" w:sz="8" w:color="auto"/>
            </w:tcBorders>
            <w:shd w:val="clear" w:color="auto" w:fill="0070C0"/>
          </w:tcPr>
          <w:p>
            <w:pPr>
              <w:spacing w:after="0"/>
              <w:rPr>
                <w:sz w:val="13"/>
                <w:szCs w:val="13"/>
                <w:color w:val="auto"/>
              </w:rPr>
            </w:pPr>
          </w:p>
        </w:tc>
        <w:tc>
          <w:tcPr>
            <w:tcW w:w="0" w:type="dxa"/>
            <w:vAlign w:val="bottom"/>
          </w:tcPr>
          <w:p>
            <w:pPr>
              <w:spacing w:after="0"/>
              <w:rPr>
                <w:sz w:val="1"/>
                <w:szCs w:val="1"/>
                <w:color w:val="auto"/>
              </w:rPr>
            </w:pPr>
          </w:p>
        </w:tc>
      </w:tr>
      <w:tr>
        <w:trPr>
          <w:trHeight w:val="191"/>
        </w:trPr>
        <w:tc>
          <w:tcPr>
            <w:tcW w:w="120" w:type="dxa"/>
            <w:vAlign w:val="bottom"/>
            <w:tcBorders>
              <w:left w:val="single" w:sz="8" w:color="auto"/>
            </w:tcBorders>
            <w:shd w:val="clear" w:color="auto" w:fill="CCECFF"/>
          </w:tcPr>
          <w:p>
            <w:pPr>
              <w:spacing w:after="0"/>
              <w:rPr>
                <w:sz w:val="16"/>
                <w:szCs w:val="16"/>
                <w:color w:val="auto"/>
              </w:rPr>
            </w:pPr>
          </w:p>
        </w:tc>
        <w:tc>
          <w:tcPr>
            <w:tcW w:w="1200" w:type="dxa"/>
            <w:vAlign w:val="bottom"/>
            <w:shd w:val="clear" w:color="auto" w:fill="CCECFF"/>
          </w:tcPr>
          <w:p>
            <w:pPr>
              <w:spacing w:after="0"/>
              <w:rPr>
                <w:sz w:val="16"/>
                <w:szCs w:val="16"/>
                <w:color w:val="auto"/>
              </w:rPr>
            </w:pPr>
          </w:p>
        </w:tc>
        <w:tc>
          <w:tcPr>
            <w:tcW w:w="120" w:type="dxa"/>
            <w:vAlign w:val="bottom"/>
            <w:tcBorders>
              <w:right w:val="single" w:sz="8" w:color="auto"/>
            </w:tcBorders>
            <w:shd w:val="clear" w:color="auto" w:fill="CCECFF"/>
          </w:tcPr>
          <w:p>
            <w:pPr>
              <w:spacing w:after="0"/>
              <w:rPr>
                <w:sz w:val="16"/>
                <w:szCs w:val="16"/>
                <w:color w:val="auto"/>
              </w:rPr>
            </w:pPr>
          </w:p>
        </w:tc>
        <w:tc>
          <w:tcPr>
            <w:tcW w:w="1040" w:type="dxa"/>
            <w:vAlign w:val="bottom"/>
          </w:tcPr>
          <w:p>
            <w:pPr>
              <w:spacing w:after="0"/>
              <w:rPr>
                <w:sz w:val="16"/>
                <w:szCs w:val="16"/>
                <w:color w:val="auto"/>
              </w:rPr>
            </w:pPr>
          </w:p>
        </w:tc>
        <w:tc>
          <w:tcPr>
            <w:tcW w:w="1060" w:type="dxa"/>
            <w:vAlign w:val="bottom"/>
            <w:tcBorders>
              <w:right w:val="single" w:sz="8" w:color="auto"/>
            </w:tcBorders>
          </w:tcPr>
          <w:p>
            <w:pPr>
              <w:spacing w:after="0"/>
              <w:rPr>
                <w:sz w:val="16"/>
                <w:szCs w:val="16"/>
                <w:color w:val="auto"/>
              </w:rPr>
            </w:pPr>
          </w:p>
        </w:tc>
        <w:tc>
          <w:tcPr>
            <w:tcW w:w="1680" w:type="dxa"/>
            <w:vAlign w:val="bottom"/>
          </w:tcPr>
          <w:p>
            <w:pPr>
              <w:spacing w:after="0"/>
              <w:rPr>
                <w:sz w:val="16"/>
                <w:szCs w:val="16"/>
                <w:color w:val="auto"/>
              </w:rPr>
            </w:pPr>
          </w:p>
        </w:tc>
        <w:tc>
          <w:tcPr>
            <w:tcW w:w="1720" w:type="dxa"/>
            <w:vAlign w:val="bottom"/>
            <w:tcBorders>
              <w:right w:val="single" w:sz="8" w:color="auto"/>
            </w:tcBorders>
          </w:tcPr>
          <w:p>
            <w:pPr>
              <w:spacing w:after="0"/>
              <w:rPr>
                <w:sz w:val="16"/>
                <w:szCs w:val="16"/>
                <w:color w:val="auto"/>
              </w:rPr>
            </w:pPr>
          </w:p>
        </w:tc>
        <w:tc>
          <w:tcPr>
            <w:tcW w:w="1620" w:type="dxa"/>
            <w:vAlign w:val="bottom"/>
          </w:tcPr>
          <w:p>
            <w:pPr>
              <w:spacing w:after="0"/>
              <w:rPr>
                <w:sz w:val="16"/>
                <w:szCs w:val="16"/>
                <w:color w:val="auto"/>
              </w:rPr>
            </w:pPr>
          </w:p>
        </w:tc>
        <w:tc>
          <w:tcPr>
            <w:tcW w:w="1640" w:type="dxa"/>
            <w:vAlign w:val="bottom"/>
            <w:tcBorders>
              <w:right w:val="single" w:sz="8" w:color="auto"/>
            </w:tcBorders>
          </w:tcPr>
          <w:p>
            <w:pPr>
              <w:spacing w:after="0"/>
              <w:rPr>
                <w:sz w:val="16"/>
                <w:szCs w:val="16"/>
                <w:color w:val="auto"/>
              </w:rPr>
            </w:pPr>
          </w:p>
        </w:tc>
        <w:tc>
          <w:tcPr>
            <w:tcW w:w="100" w:type="dxa"/>
            <w:vAlign w:val="bottom"/>
          </w:tcPr>
          <w:p>
            <w:pPr>
              <w:spacing w:after="0"/>
              <w:rPr>
                <w:sz w:val="16"/>
                <w:szCs w:val="16"/>
                <w:color w:val="auto"/>
              </w:rPr>
            </w:pPr>
          </w:p>
        </w:tc>
        <w:tc>
          <w:tcPr>
            <w:tcW w:w="3300" w:type="dxa"/>
            <w:vAlign w:val="bottom"/>
            <w:tcBorders>
              <w:right w:val="single" w:sz="8" w:color="auto"/>
            </w:tcBorders>
            <w:gridSpan w:val="4"/>
          </w:tcPr>
          <w:p>
            <w:pPr>
              <w:spacing w:after="0" w:line="191" w:lineRule="exact"/>
              <w:rPr>
                <w:sz w:val="20"/>
                <w:szCs w:val="20"/>
                <w:color w:val="auto"/>
              </w:rPr>
            </w:pPr>
            <w:r>
              <w:rPr>
                <w:rFonts w:ascii="Times New Roman" w:cs="Times New Roman" w:eastAsia="Times New Roman" w:hAnsi="Times New Roman"/>
                <w:sz w:val="20"/>
                <w:szCs w:val="20"/>
                <w:color w:val="auto"/>
              </w:rPr>
              <w:t>Оборотные цели</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приоритетные</w:t>
            </w:r>
          </w:p>
        </w:tc>
        <w:tc>
          <w:tcPr>
            <w:tcW w:w="10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820" w:type="dxa"/>
            <w:vAlign w:val="bottom"/>
            <w:tcBorders>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120" w:type="dxa"/>
            <w:vAlign w:val="bottom"/>
            <w:tcBorders>
              <w:left w:val="single" w:sz="8" w:color="auto"/>
            </w:tcBorders>
            <w:shd w:val="clear" w:color="auto" w:fill="CCECFF"/>
          </w:tcPr>
          <w:p>
            <w:pPr>
              <w:spacing w:after="0" w:line="20" w:lineRule="exact"/>
              <w:rPr>
                <w:sz w:val="1"/>
                <w:szCs w:val="1"/>
                <w:color w:val="auto"/>
              </w:rPr>
            </w:pPr>
          </w:p>
        </w:tc>
        <w:tc>
          <w:tcPr>
            <w:tcW w:w="1200" w:type="dxa"/>
            <w:vAlign w:val="bottom"/>
            <w:shd w:val="clear" w:color="auto" w:fill="CCECFF"/>
          </w:tcPr>
          <w:p>
            <w:pPr>
              <w:spacing w:after="0" w:line="20" w:lineRule="exact"/>
              <w:rPr>
                <w:sz w:val="1"/>
                <w:szCs w:val="1"/>
                <w:color w:val="auto"/>
              </w:rPr>
            </w:pPr>
          </w:p>
        </w:tc>
        <w:tc>
          <w:tcPr>
            <w:tcW w:w="120" w:type="dxa"/>
            <w:vAlign w:val="bottom"/>
            <w:tcBorders>
              <w:right w:val="single" w:sz="8" w:color="auto"/>
            </w:tcBorders>
            <w:shd w:val="clear" w:color="auto" w:fill="CCECFF"/>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1060" w:type="dxa"/>
            <w:vAlign w:val="bottom"/>
            <w:tcBorders>
              <w:right w:val="single" w:sz="8" w:color="auto"/>
            </w:tcBorders>
          </w:tcPr>
          <w:p>
            <w:pPr>
              <w:spacing w:after="0" w:line="20" w:lineRule="exact"/>
              <w:rPr>
                <w:sz w:val="1"/>
                <w:szCs w:val="1"/>
                <w:color w:val="auto"/>
              </w:rPr>
            </w:pPr>
          </w:p>
        </w:tc>
        <w:tc>
          <w:tcPr>
            <w:tcW w:w="1680" w:type="dxa"/>
            <w:vAlign w:val="bottom"/>
          </w:tcPr>
          <w:p>
            <w:pPr>
              <w:spacing w:after="0" w:line="20" w:lineRule="exact"/>
              <w:rPr>
                <w:sz w:val="1"/>
                <w:szCs w:val="1"/>
                <w:color w:val="auto"/>
              </w:rPr>
            </w:pPr>
          </w:p>
        </w:tc>
        <w:tc>
          <w:tcPr>
            <w:tcW w:w="1720" w:type="dxa"/>
            <w:vAlign w:val="bottom"/>
            <w:tcBorders>
              <w:right w:val="single" w:sz="8" w:color="auto"/>
            </w:tcBorders>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164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0" w:type="dxa"/>
            <w:vAlign w:val="bottom"/>
            <w:shd w:val="clear" w:color="auto" w:fill="000000"/>
          </w:tcPr>
          <w:p>
            <w:pPr>
              <w:spacing w:after="0" w:line="20" w:lineRule="exact"/>
              <w:rPr>
                <w:sz w:val="1"/>
                <w:szCs w:val="1"/>
                <w:color w:val="auto"/>
              </w:rPr>
            </w:pPr>
          </w:p>
        </w:tc>
        <w:tc>
          <w:tcPr>
            <w:tcW w:w="480" w:type="dxa"/>
            <w:vAlign w:val="bottom"/>
            <w:tcBorders>
              <w:lef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34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20" w:type="dxa"/>
            <w:vAlign w:val="bottom"/>
            <w:tcBorders>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5"/>
        </w:trPr>
        <w:tc>
          <w:tcPr>
            <w:tcW w:w="120" w:type="dxa"/>
            <w:vAlign w:val="bottom"/>
            <w:tcBorders>
              <w:left w:val="single" w:sz="8" w:color="auto"/>
            </w:tcBorders>
            <w:shd w:val="clear" w:color="auto" w:fill="CCECFF"/>
          </w:tcPr>
          <w:p>
            <w:pPr>
              <w:spacing w:after="0"/>
              <w:rPr>
                <w:sz w:val="23"/>
                <w:szCs w:val="23"/>
                <w:color w:val="auto"/>
              </w:rPr>
            </w:pPr>
          </w:p>
        </w:tc>
        <w:tc>
          <w:tcPr>
            <w:tcW w:w="1200" w:type="dxa"/>
            <w:vAlign w:val="bottom"/>
            <w:shd w:val="clear" w:color="auto" w:fill="CCECFF"/>
          </w:tcPr>
          <w:p>
            <w:pPr>
              <w:spacing w:after="0"/>
              <w:rPr>
                <w:sz w:val="23"/>
                <w:szCs w:val="23"/>
                <w:color w:val="auto"/>
              </w:rPr>
            </w:pPr>
          </w:p>
        </w:tc>
        <w:tc>
          <w:tcPr>
            <w:tcW w:w="120" w:type="dxa"/>
            <w:vAlign w:val="bottom"/>
            <w:tcBorders>
              <w:right w:val="single" w:sz="8" w:color="auto"/>
            </w:tcBorders>
            <w:shd w:val="clear" w:color="auto" w:fill="CCECFF"/>
          </w:tcPr>
          <w:p>
            <w:pPr>
              <w:spacing w:after="0"/>
              <w:rPr>
                <w:sz w:val="23"/>
                <w:szCs w:val="23"/>
                <w:color w:val="auto"/>
              </w:rPr>
            </w:pPr>
          </w:p>
        </w:tc>
        <w:tc>
          <w:tcPr>
            <w:tcW w:w="2100" w:type="dxa"/>
            <w:vAlign w:val="bottom"/>
            <w:tcBorders>
              <w:righ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20"/>
                <w:szCs w:val="20"/>
                <w:color w:val="auto"/>
              </w:rPr>
              <w:t>Приоритетные</w:t>
            </w:r>
          </w:p>
        </w:tc>
        <w:tc>
          <w:tcPr>
            <w:tcW w:w="1680" w:type="dxa"/>
            <w:vAlign w:val="bottom"/>
          </w:tcPr>
          <w:p>
            <w:pPr>
              <w:spacing w:after="0"/>
              <w:rPr>
                <w:sz w:val="23"/>
                <w:szCs w:val="23"/>
                <w:color w:val="auto"/>
              </w:rPr>
            </w:pPr>
          </w:p>
        </w:tc>
        <w:tc>
          <w:tcPr>
            <w:tcW w:w="1720" w:type="dxa"/>
            <w:vAlign w:val="bottom"/>
            <w:tcBorders>
              <w:right w:val="single" w:sz="8" w:color="auto"/>
            </w:tcBorders>
          </w:tcPr>
          <w:p>
            <w:pPr>
              <w:spacing w:after="0"/>
              <w:rPr>
                <w:sz w:val="23"/>
                <w:szCs w:val="23"/>
                <w:color w:val="auto"/>
              </w:rPr>
            </w:pPr>
          </w:p>
        </w:tc>
        <w:tc>
          <w:tcPr>
            <w:tcW w:w="1620" w:type="dxa"/>
            <w:vAlign w:val="bottom"/>
          </w:tcPr>
          <w:p>
            <w:pPr>
              <w:spacing w:after="0"/>
              <w:rPr>
                <w:sz w:val="23"/>
                <w:szCs w:val="23"/>
                <w:color w:val="auto"/>
              </w:rPr>
            </w:pPr>
          </w:p>
        </w:tc>
        <w:tc>
          <w:tcPr>
            <w:tcW w:w="1640" w:type="dxa"/>
            <w:vAlign w:val="bottom"/>
            <w:tcBorders>
              <w:right w:val="single" w:sz="8" w:color="auto"/>
            </w:tcBorders>
          </w:tcPr>
          <w:p>
            <w:pPr>
              <w:spacing w:after="0"/>
              <w:rPr>
                <w:sz w:val="23"/>
                <w:szCs w:val="23"/>
                <w:color w:val="auto"/>
              </w:rPr>
            </w:pPr>
          </w:p>
        </w:tc>
        <w:tc>
          <w:tcPr>
            <w:tcW w:w="100" w:type="dxa"/>
            <w:vAlign w:val="bottom"/>
          </w:tcPr>
          <w:p>
            <w:pPr>
              <w:spacing w:after="0"/>
              <w:rPr>
                <w:sz w:val="23"/>
                <w:szCs w:val="23"/>
                <w:color w:val="auto"/>
              </w:rPr>
            </w:pPr>
          </w:p>
        </w:tc>
        <w:tc>
          <w:tcPr>
            <w:tcW w:w="3300" w:type="dxa"/>
            <w:vAlign w:val="bottom"/>
            <w:tcBorders>
              <w:right w:val="single" w:sz="8" w:color="auto"/>
            </w:tcBorders>
            <w:gridSpan w:val="4"/>
          </w:tcPr>
          <w:p>
            <w:pPr>
              <w:spacing w:after="0" w:line="274" w:lineRule="exact"/>
              <w:rPr>
                <w:sz w:val="20"/>
                <w:szCs w:val="20"/>
                <w:color w:val="auto"/>
              </w:rPr>
            </w:pPr>
            <w:r>
              <w:rPr>
                <w:rFonts w:ascii="Times New Roman" w:cs="Times New Roman" w:eastAsia="Times New Roman" w:hAnsi="Times New Roman"/>
                <w:sz w:val="20"/>
                <w:szCs w:val="20"/>
                <w:color w:val="auto"/>
              </w:rPr>
              <w:t xml:space="preserve">отрасли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4"/>
                <w:szCs w:val="24"/>
                <w:color w:val="auto"/>
              </w:rPr>
              <w:t>9,6</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годовых</w:t>
            </w:r>
            <w:r>
              <w:rPr>
                <w:rFonts w:ascii="Times New Roman" w:cs="Times New Roman" w:eastAsia="Times New Roman" w:hAnsi="Times New Roman"/>
                <w:sz w:val="20"/>
                <w:szCs w:val="20"/>
                <w:color w:val="auto"/>
              </w:rPr>
              <w:t>,</w:t>
            </w:r>
          </w:p>
        </w:tc>
        <w:tc>
          <w:tcPr>
            <w:tcW w:w="100" w:type="dxa"/>
            <w:vAlign w:val="bottom"/>
          </w:tcPr>
          <w:p>
            <w:pPr>
              <w:spacing w:after="0"/>
              <w:rPr>
                <w:sz w:val="23"/>
                <w:szCs w:val="23"/>
                <w:color w:val="auto"/>
              </w:rPr>
            </w:pPr>
          </w:p>
        </w:tc>
        <w:tc>
          <w:tcPr>
            <w:tcW w:w="2600" w:type="dxa"/>
            <w:vAlign w:val="bottom"/>
            <w:tcBorders>
              <w:right w:val="single" w:sz="8" w:color="auto"/>
            </w:tcBorders>
            <w:gridSpan w:val="8"/>
          </w:tcPr>
          <w:p>
            <w:pPr>
              <w:spacing w:after="0" w:line="274" w:lineRule="exact"/>
              <w:rPr>
                <w:sz w:val="20"/>
                <w:szCs w:val="20"/>
                <w:color w:val="auto"/>
              </w:rPr>
            </w:pPr>
            <w:r>
              <w:rPr>
                <w:rFonts w:ascii="Times New Roman" w:cs="Times New Roman" w:eastAsia="Times New Roman" w:hAnsi="Times New Roman"/>
                <w:sz w:val="24"/>
                <w:szCs w:val="24"/>
                <w:color w:val="auto"/>
              </w:rPr>
              <w:t xml:space="preserve">13% </w:t>
            </w:r>
            <w:r>
              <w:rPr>
                <w:rFonts w:ascii="Times New Roman" w:cs="Times New Roman" w:eastAsia="Times New Roman" w:hAnsi="Times New Roman"/>
                <w:sz w:val="19"/>
                <w:szCs w:val="19"/>
                <w:color w:val="auto"/>
              </w:rPr>
              <w:t>годовых</w:t>
            </w:r>
          </w:p>
        </w:tc>
        <w:tc>
          <w:tcPr>
            <w:tcW w:w="0" w:type="dxa"/>
            <w:vAlign w:val="bottom"/>
          </w:tcPr>
          <w:p>
            <w:pPr>
              <w:spacing w:after="0"/>
              <w:rPr>
                <w:sz w:val="1"/>
                <w:szCs w:val="1"/>
                <w:color w:val="auto"/>
              </w:rPr>
            </w:pPr>
          </w:p>
        </w:tc>
      </w:tr>
      <w:tr>
        <w:trPr>
          <w:trHeight w:val="66"/>
        </w:trPr>
        <w:tc>
          <w:tcPr>
            <w:tcW w:w="120" w:type="dxa"/>
            <w:vAlign w:val="bottom"/>
            <w:tcBorders>
              <w:left w:val="single" w:sz="8" w:color="auto"/>
            </w:tcBorders>
            <w:shd w:val="clear" w:color="auto" w:fill="CCECFF"/>
          </w:tcPr>
          <w:p>
            <w:pPr>
              <w:spacing w:after="0"/>
              <w:rPr>
                <w:sz w:val="5"/>
                <w:szCs w:val="5"/>
                <w:color w:val="auto"/>
              </w:rPr>
            </w:pPr>
          </w:p>
        </w:tc>
        <w:tc>
          <w:tcPr>
            <w:tcW w:w="1200" w:type="dxa"/>
            <w:vAlign w:val="bottom"/>
            <w:shd w:val="clear" w:color="auto" w:fill="CCECFF"/>
          </w:tcPr>
          <w:p>
            <w:pPr>
              <w:spacing w:after="0"/>
              <w:rPr>
                <w:sz w:val="5"/>
                <w:szCs w:val="5"/>
                <w:color w:val="auto"/>
              </w:rPr>
            </w:pPr>
          </w:p>
        </w:tc>
        <w:tc>
          <w:tcPr>
            <w:tcW w:w="120" w:type="dxa"/>
            <w:vAlign w:val="bottom"/>
            <w:tcBorders>
              <w:right w:val="single" w:sz="8" w:color="auto"/>
            </w:tcBorders>
            <w:shd w:val="clear" w:color="auto" w:fill="CCECFF"/>
          </w:tcPr>
          <w:p>
            <w:pPr>
              <w:spacing w:after="0"/>
              <w:rPr>
                <w:sz w:val="5"/>
                <w:szCs w:val="5"/>
                <w:color w:val="auto"/>
              </w:rPr>
            </w:pPr>
          </w:p>
        </w:tc>
        <w:tc>
          <w:tcPr>
            <w:tcW w:w="2100" w:type="dxa"/>
            <w:vAlign w:val="bottom"/>
            <w:tcBorders>
              <w:right w:val="single" w:sz="8" w:color="auto"/>
            </w:tcBorders>
            <w:gridSpan w:val="2"/>
            <w:vMerge w:val="continue"/>
          </w:tcPr>
          <w:p>
            <w:pPr>
              <w:spacing w:after="0"/>
              <w:rPr>
                <w:sz w:val="5"/>
                <w:szCs w:val="5"/>
                <w:color w:val="auto"/>
              </w:rPr>
            </w:pPr>
          </w:p>
        </w:tc>
        <w:tc>
          <w:tcPr>
            <w:tcW w:w="1680" w:type="dxa"/>
            <w:vAlign w:val="bottom"/>
          </w:tcPr>
          <w:p>
            <w:pPr>
              <w:spacing w:after="0"/>
              <w:rPr>
                <w:sz w:val="5"/>
                <w:szCs w:val="5"/>
                <w:color w:val="auto"/>
              </w:rPr>
            </w:pPr>
          </w:p>
        </w:tc>
        <w:tc>
          <w:tcPr>
            <w:tcW w:w="1720" w:type="dxa"/>
            <w:vAlign w:val="bottom"/>
            <w:tcBorders>
              <w:right w:val="single" w:sz="8" w:color="auto"/>
            </w:tcBorders>
          </w:tcPr>
          <w:p>
            <w:pPr>
              <w:spacing w:after="0"/>
              <w:rPr>
                <w:sz w:val="5"/>
                <w:szCs w:val="5"/>
                <w:color w:val="auto"/>
              </w:rPr>
            </w:pPr>
          </w:p>
        </w:tc>
        <w:tc>
          <w:tcPr>
            <w:tcW w:w="1620" w:type="dxa"/>
            <w:vAlign w:val="bottom"/>
          </w:tcPr>
          <w:p>
            <w:pPr>
              <w:spacing w:after="0"/>
              <w:rPr>
                <w:sz w:val="5"/>
                <w:szCs w:val="5"/>
                <w:color w:val="auto"/>
              </w:rPr>
            </w:pPr>
          </w:p>
        </w:tc>
        <w:tc>
          <w:tcPr>
            <w:tcW w:w="1640" w:type="dxa"/>
            <w:vAlign w:val="bottom"/>
            <w:tcBorders>
              <w:right w:val="single" w:sz="8" w:color="auto"/>
            </w:tcBorders>
          </w:tcPr>
          <w:p>
            <w:pPr>
              <w:spacing w:after="0"/>
              <w:rPr>
                <w:sz w:val="5"/>
                <w:szCs w:val="5"/>
                <w:color w:val="auto"/>
              </w:rPr>
            </w:pPr>
          </w:p>
        </w:tc>
        <w:tc>
          <w:tcPr>
            <w:tcW w:w="100" w:type="dxa"/>
            <w:vAlign w:val="bottom"/>
          </w:tcPr>
          <w:p>
            <w:pPr>
              <w:spacing w:after="0"/>
              <w:rPr>
                <w:sz w:val="5"/>
                <w:szCs w:val="5"/>
                <w:color w:val="auto"/>
              </w:rPr>
            </w:pPr>
          </w:p>
        </w:tc>
        <w:tc>
          <w:tcPr>
            <w:tcW w:w="3300" w:type="dxa"/>
            <w:vAlign w:val="bottom"/>
            <w:tcBorders>
              <w:right w:val="single" w:sz="8" w:color="auto"/>
            </w:tcBorders>
            <w:gridSpan w:val="4"/>
            <w:vMerge w:val="restart"/>
          </w:tcPr>
          <w:p>
            <w:pPr>
              <w:spacing w:after="0"/>
              <w:rPr>
                <w:sz w:val="20"/>
                <w:szCs w:val="20"/>
                <w:color w:val="auto"/>
              </w:rPr>
            </w:pPr>
            <w:r>
              <w:rPr>
                <w:rFonts w:ascii="Times New Roman" w:cs="Times New Roman" w:eastAsia="Times New Roman" w:hAnsi="Times New Roman"/>
                <w:sz w:val="20"/>
                <w:szCs w:val="20"/>
                <w:color w:val="auto"/>
              </w:rPr>
              <w:t xml:space="preserve">неприоритетные отрасли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4"/>
                <w:szCs w:val="24"/>
                <w:color w:val="auto"/>
              </w:rPr>
              <w:t>10,6%</w:t>
            </w:r>
          </w:p>
        </w:tc>
        <w:tc>
          <w:tcPr>
            <w:tcW w:w="100" w:type="dxa"/>
            <w:vAlign w:val="bottom"/>
          </w:tcPr>
          <w:p>
            <w:pPr>
              <w:spacing w:after="0"/>
              <w:rPr>
                <w:sz w:val="5"/>
                <w:szCs w:val="5"/>
                <w:color w:val="auto"/>
              </w:rPr>
            </w:pPr>
          </w:p>
        </w:tc>
        <w:tc>
          <w:tcPr>
            <w:tcW w:w="1020" w:type="dxa"/>
            <w:vAlign w:val="bottom"/>
          </w:tcPr>
          <w:p>
            <w:pPr>
              <w:spacing w:after="0"/>
              <w:rPr>
                <w:sz w:val="5"/>
                <w:szCs w:val="5"/>
                <w:color w:val="auto"/>
              </w:rPr>
            </w:pPr>
          </w:p>
        </w:tc>
        <w:tc>
          <w:tcPr>
            <w:tcW w:w="3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80" w:type="dxa"/>
            <w:vAlign w:val="bottom"/>
          </w:tcPr>
          <w:p>
            <w:pPr>
              <w:spacing w:after="0"/>
              <w:rPr>
                <w:sz w:val="5"/>
                <w:szCs w:val="5"/>
                <w:color w:val="auto"/>
              </w:rPr>
            </w:pPr>
          </w:p>
        </w:tc>
        <w:tc>
          <w:tcPr>
            <w:tcW w:w="820" w:type="dxa"/>
            <w:vAlign w:val="bottom"/>
            <w:tcBorders>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24"/>
        </w:trPr>
        <w:tc>
          <w:tcPr>
            <w:tcW w:w="120" w:type="dxa"/>
            <w:vAlign w:val="bottom"/>
            <w:tcBorders>
              <w:left w:val="single" w:sz="8" w:color="auto"/>
            </w:tcBorders>
            <w:shd w:val="clear" w:color="auto" w:fill="CCECFF"/>
          </w:tcPr>
          <w:p>
            <w:pPr>
              <w:spacing w:after="0"/>
              <w:rPr>
                <w:sz w:val="19"/>
                <w:szCs w:val="19"/>
                <w:color w:val="auto"/>
              </w:rPr>
            </w:pPr>
          </w:p>
        </w:tc>
        <w:tc>
          <w:tcPr>
            <w:tcW w:w="1200" w:type="dxa"/>
            <w:vAlign w:val="bottom"/>
            <w:shd w:val="clear" w:color="auto" w:fill="CCECFF"/>
          </w:tcPr>
          <w:p>
            <w:pPr>
              <w:spacing w:after="0"/>
              <w:rPr>
                <w:sz w:val="19"/>
                <w:szCs w:val="19"/>
                <w:color w:val="auto"/>
              </w:rPr>
            </w:pPr>
          </w:p>
        </w:tc>
        <w:tc>
          <w:tcPr>
            <w:tcW w:w="120" w:type="dxa"/>
            <w:vAlign w:val="bottom"/>
            <w:tcBorders>
              <w:right w:val="single" w:sz="8" w:color="auto"/>
            </w:tcBorders>
            <w:shd w:val="clear" w:color="auto" w:fill="CCECFF"/>
          </w:tcPr>
          <w:p>
            <w:pPr>
              <w:spacing w:after="0"/>
              <w:rPr>
                <w:sz w:val="19"/>
                <w:szCs w:val="19"/>
                <w:color w:val="auto"/>
              </w:rPr>
            </w:pPr>
          </w:p>
        </w:tc>
        <w:tc>
          <w:tcPr>
            <w:tcW w:w="2100" w:type="dxa"/>
            <w:vAlign w:val="bottom"/>
            <w:tcBorders>
              <w:right w:val="single" w:sz="8" w:color="auto"/>
            </w:tcBorders>
            <w:gridSpan w:val="2"/>
          </w:tcPr>
          <w:p>
            <w:pPr>
              <w:ind w:left="100"/>
              <w:spacing w:after="0" w:line="225" w:lineRule="exact"/>
              <w:rPr>
                <w:sz w:val="20"/>
                <w:szCs w:val="20"/>
                <w:color w:val="auto"/>
              </w:rPr>
            </w:pPr>
            <w:r>
              <w:rPr>
                <w:rFonts w:ascii="Times New Roman" w:cs="Times New Roman" w:eastAsia="Times New Roman" w:hAnsi="Times New Roman"/>
                <w:sz w:val="20"/>
                <w:szCs w:val="20"/>
                <w:color w:val="auto"/>
              </w:rPr>
              <w:t xml:space="preserve">отрасли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4"/>
                <w:szCs w:val="24"/>
                <w:color w:val="auto"/>
              </w:rPr>
              <w:t>9,6%</w:t>
            </w:r>
          </w:p>
        </w:tc>
        <w:tc>
          <w:tcPr>
            <w:tcW w:w="3400" w:type="dxa"/>
            <w:vAlign w:val="bottom"/>
            <w:tcBorders>
              <w:right w:val="single" w:sz="8" w:color="auto"/>
            </w:tcBorders>
            <w:gridSpan w:val="2"/>
            <w:vMerge w:val="restart"/>
          </w:tcPr>
          <w:p>
            <w:pPr>
              <w:ind w:left="80"/>
              <w:spacing w:after="0"/>
              <w:rPr>
                <w:sz w:val="20"/>
                <w:szCs w:val="20"/>
                <w:color w:val="auto"/>
              </w:rPr>
            </w:pPr>
            <w:r>
              <w:rPr>
                <w:rFonts w:ascii="Times New Roman" w:cs="Times New Roman" w:eastAsia="Times New Roman" w:hAnsi="Times New Roman"/>
                <w:sz w:val="20"/>
                <w:szCs w:val="20"/>
                <w:color w:val="auto"/>
              </w:rPr>
              <w:t xml:space="preserve">Приоритетные отрасли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4"/>
                <w:szCs w:val="24"/>
                <w:color w:val="auto"/>
              </w:rPr>
              <w:t>9,1%</w:t>
            </w:r>
          </w:p>
        </w:tc>
        <w:tc>
          <w:tcPr>
            <w:tcW w:w="3260" w:type="dxa"/>
            <w:vAlign w:val="bottom"/>
            <w:tcBorders>
              <w:right w:val="single" w:sz="8" w:color="auto"/>
            </w:tcBorders>
            <w:gridSpan w:val="2"/>
            <w:vMerge w:val="restart"/>
          </w:tcPr>
          <w:p>
            <w:pPr>
              <w:ind w:left="80"/>
              <w:spacing w:after="0"/>
              <w:rPr>
                <w:sz w:val="20"/>
                <w:szCs w:val="20"/>
                <w:color w:val="auto"/>
              </w:rPr>
            </w:pPr>
            <w:r>
              <w:rPr>
                <w:rFonts w:ascii="Times New Roman" w:cs="Times New Roman" w:eastAsia="Times New Roman" w:hAnsi="Times New Roman"/>
                <w:sz w:val="20"/>
                <w:szCs w:val="20"/>
                <w:color w:val="auto"/>
              </w:rPr>
              <w:t xml:space="preserve">Приоритетные отрасли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4"/>
                <w:szCs w:val="24"/>
                <w:color w:val="auto"/>
              </w:rPr>
              <w:t>9,6%</w:t>
            </w:r>
          </w:p>
        </w:tc>
        <w:tc>
          <w:tcPr>
            <w:tcW w:w="100" w:type="dxa"/>
            <w:vAlign w:val="bottom"/>
          </w:tcPr>
          <w:p>
            <w:pPr>
              <w:spacing w:after="0"/>
              <w:rPr>
                <w:sz w:val="19"/>
                <w:szCs w:val="19"/>
                <w:color w:val="auto"/>
              </w:rPr>
            </w:pPr>
          </w:p>
        </w:tc>
        <w:tc>
          <w:tcPr>
            <w:tcW w:w="3300" w:type="dxa"/>
            <w:vAlign w:val="bottom"/>
            <w:tcBorders>
              <w:right w:val="single" w:sz="8" w:color="auto"/>
            </w:tcBorders>
            <w:gridSpan w:val="4"/>
            <w:vMerge w:val="continue"/>
          </w:tcPr>
          <w:p>
            <w:pPr>
              <w:spacing w:after="0"/>
              <w:rPr>
                <w:sz w:val="19"/>
                <w:szCs w:val="19"/>
                <w:color w:val="auto"/>
              </w:rPr>
            </w:pPr>
          </w:p>
        </w:tc>
        <w:tc>
          <w:tcPr>
            <w:tcW w:w="10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175"/>
        </w:trPr>
        <w:tc>
          <w:tcPr>
            <w:tcW w:w="120" w:type="dxa"/>
            <w:vAlign w:val="bottom"/>
            <w:tcBorders>
              <w:left w:val="single" w:sz="8" w:color="auto"/>
            </w:tcBorders>
            <w:shd w:val="clear" w:color="auto" w:fill="CCECFF"/>
          </w:tcPr>
          <w:p>
            <w:pPr>
              <w:spacing w:after="0"/>
              <w:rPr>
                <w:sz w:val="15"/>
                <w:szCs w:val="15"/>
                <w:color w:val="auto"/>
              </w:rPr>
            </w:pPr>
          </w:p>
        </w:tc>
        <w:tc>
          <w:tcPr>
            <w:tcW w:w="1200" w:type="dxa"/>
            <w:vAlign w:val="bottom"/>
            <w:vMerge w:val="restart"/>
            <w:shd w:val="clear" w:color="auto" w:fill="CCECFF"/>
          </w:tcPr>
          <w:p>
            <w:pPr>
              <w:spacing w:after="0"/>
              <w:rPr>
                <w:sz w:val="20"/>
                <w:szCs w:val="20"/>
                <w:color w:val="auto"/>
              </w:rPr>
            </w:pPr>
            <w:r>
              <w:rPr>
                <w:rFonts w:ascii="Times New Roman" w:cs="Times New Roman" w:eastAsia="Times New Roman" w:hAnsi="Times New Roman"/>
                <w:sz w:val="22"/>
                <w:szCs w:val="22"/>
                <w:b w:val="1"/>
                <w:bCs w:val="1"/>
                <w:color w:val="auto"/>
              </w:rPr>
              <w:t>Процент</w:t>
            </w:r>
            <w:r>
              <w:rPr>
                <w:rFonts w:ascii="Times New Roman" w:cs="Times New Roman" w:eastAsia="Times New Roman" w:hAnsi="Times New Roman"/>
                <w:sz w:val="22"/>
                <w:szCs w:val="22"/>
                <w:b w:val="1"/>
                <w:bCs w:val="1"/>
                <w:color w:val="auto"/>
              </w:rPr>
              <w:t>-</w:t>
            </w:r>
          </w:p>
        </w:tc>
        <w:tc>
          <w:tcPr>
            <w:tcW w:w="120" w:type="dxa"/>
            <w:vAlign w:val="bottom"/>
            <w:tcBorders>
              <w:right w:val="single" w:sz="8" w:color="auto"/>
            </w:tcBorders>
            <w:shd w:val="clear" w:color="auto" w:fill="CCECFF"/>
          </w:tcPr>
          <w:p>
            <w:pPr>
              <w:spacing w:after="0"/>
              <w:rPr>
                <w:sz w:val="15"/>
                <w:szCs w:val="15"/>
                <w:color w:val="auto"/>
              </w:rPr>
            </w:pPr>
          </w:p>
        </w:tc>
        <w:tc>
          <w:tcPr>
            <w:tcW w:w="2100" w:type="dxa"/>
            <w:vAlign w:val="bottom"/>
            <w:tcBorders>
              <w:righ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20"/>
                <w:szCs w:val="20"/>
                <w:color w:val="auto"/>
              </w:rPr>
              <w:t>годовых</w:t>
            </w:r>
            <w:r>
              <w:rPr>
                <w:rFonts w:ascii="Times New Roman" w:cs="Times New Roman" w:eastAsia="Times New Roman" w:hAnsi="Times New Roman"/>
                <w:sz w:val="20"/>
                <w:szCs w:val="20"/>
                <w:color w:val="auto"/>
              </w:rPr>
              <w:t>,</w:t>
            </w:r>
          </w:p>
        </w:tc>
        <w:tc>
          <w:tcPr>
            <w:tcW w:w="3400" w:type="dxa"/>
            <w:vAlign w:val="bottom"/>
            <w:tcBorders>
              <w:right w:val="single" w:sz="8" w:color="auto"/>
            </w:tcBorders>
            <w:gridSpan w:val="2"/>
            <w:vMerge w:val="continue"/>
          </w:tcPr>
          <w:p>
            <w:pPr>
              <w:spacing w:after="0"/>
              <w:rPr>
                <w:sz w:val="15"/>
                <w:szCs w:val="15"/>
                <w:color w:val="auto"/>
              </w:rPr>
            </w:pPr>
          </w:p>
        </w:tc>
        <w:tc>
          <w:tcPr>
            <w:tcW w:w="3260" w:type="dxa"/>
            <w:vAlign w:val="bottom"/>
            <w:tcBorders>
              <w:right w:val="single" w:sz="8" w:color="auto"/>
            </w:tcBorders>
            <w:gridSpan w:val="2"/>
            <w:vMerge w:val="continue"/>
          </w:tcPr>
          <w:p>
            <w:pPr>
              <w:spacing w:after="0"/>
              <w:rPr>
                <w:sz w:val="15"/>
                <w:szCs w:val="15"/>
                <w:color w:val="auto"/>
              </w:rPr>
            </w:pPr>
          </w:p>
        </w:tc>
        <w:tc>
          <w:tcPr>
            <w:tcW w:w="100" w:type="dxa"/>
            <w:vAlign w:val="bottom"/>
          </w:tcPr>
          <w:p>
            <w:pPr>
              <w:spacing w:after="0"/>
              <w:rPr>
                <w:sz w:val="15"/>
                <w:szCs w:val="15"/>
                <w:color w:val="auto"/>
              </w:rPr>
            </w:pPr>
          </w:p>
        </w:tc>
        <w:tc>
          <w:tcPr>
            <w:tcW w:w="3300" w:type="dxa"/>
            <w:vAlign w:val="bottom"/>
            <w:tcBorders>
              <w:right w:val="single" w:sz="8" w:color="auto"/>
            </w:tcBorders>
            <w:gridSpan w:val="4"/>
          </w:tcPr>
          <w:p>
            <w:pPr>
              <w:spacing w:after="0" w:line="175" w:lineRule="exact"/>
              <w:rPr>
                <w:sz w:val="20"/>
                <w:szCs w:val="20"/>
                <w:color w:val="auto"/>
              </w:rPr>
            </w:pPr>
            <w:r>
              <w:rPr>
                <w:rFonts w:ascii="Times New Roman" w:cs="Times New Roman" w:eastAsia="Times New Roman" w:hAnsi="Times New Roman"/>
                <w:sz w:val="20"/>
                <w:szCs w:val="20"/>
                <w:color w:val="auto"/>
              </w:rPr>
              <w:t>годовых для МБ</w:t>
            </w:r>
            <w:r>
              <w:rPr>
                <w:rFonts w:ascii="Times New Roman" w:cs="Times New Roman" w:eastAsia="Times New Roman" w:hAnsi="Times New Roman"/>
                <w:sz w:val="20"/>
                <w:szCs w:val="20"/>
                <w:color w:val="auto"/>
              </w:rPr>
              <w:t>,</w:t>
            </w:r>
          </w:p>
        </w:tc>
        <w:tc>
          <w:tcPr>
            <w:tcW w:w="100" w:type="dxa"/>
            <w:vAlign w:val="bottom"/>
          </w:tcPr>
          <w:p>
            <w:pPr>
              <w:spacing w:after="0"/>
              <w:rPr>
                <w:sz w:val="15"/>
                <w:szCs w:val="15"/>
                <w:color w:val="auto"/>
              </w:rPr>
            </w:pPr>
          </w:p>
        </w:tc>
        <w:tc>
          <w:tcPr>
            <w:tcW w:w="102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2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07"/>
        </w:trPr>
        <w:tc>
          <w:tcPr>
            <w:tcW w:w="120" w:type="dxa"/>
            <w:vAlign w:val="bottom"/>
            <w:tcBorders>
              <w:left w:val="single" w:sz="8" w:color="auto"/>
            </w:tcBorders>
            <w:shd w:val="clear" w:color="auto" w:fill="CCECFF"/>
          </w:tcPr>
          <w:p>
            <w:pPr>
              <w:spacing w:after="0"/>
              <w:rPr>
                <w:sz w:val="9"/>
                <w:szCs w:val="9"/>
                <w:color w:val="auto"/>
              </w:rPr>
            </w:pPr>
          </w:p>
        </w:tc>
        <w:tc>
          <w:tcPr>
            <w:tcW w:w="1200" w:type="dxa"/>
            <w:vAlign w:val="bottom"/>
            <w:vMerge w:val="continue"/>
            <w:shd w:val="clear" w:color="auto" w:fill="CCECFF"/>
          </w:tcPr>
          <w:p>
            <w:pPr>
              <w:spacing w:after="0"/>
              <w:rPr>
                <w:sz w:val="9"/>
                <w:szCs w:val="9"/>
                <w:color w:val="auto"/>
              </w:rPr>
            </w:pPr>
          </w:p>
        </w:tc>
        <w:tc>
          <w:tcPr>
            <w:tcW w:w="120" w:type="dxa"/>
            <w:vAlign w:val="bottom"/>
            <w:tcBorders>
              <w:right w:val="single" w:sz="8" w:color="auto"/>
            </w:tcBorders>
            <w:shd w:val="clear" w:color="auto" w:fill="CCECFF"/>
          </w:tcPr>
          <w:p>
            <w:pPr>
              <w:spacing w:after="0"/>
              <w:rPr>
                <w:sz w:val="9"/>
                <w:szCs w:val="9"/>
                <w:color w:val="auto"/>
              </w:rPr>
            </w:pPr>
          </w:p>
        </w:tc>
        <w:tc>
          <w:tcPr>
            <w:tcW w:w="2100" w:type="dxa"/>
            <w:vAlign w:val="bottom"/>
            <w:tcBorders>
              <w:right w:val="single" w:sz="8" w:color="auto"/>
            </w:tcBorders>
            <w:gridSpan w:val="2"/>
            <w:vMerge w:val="continue"/>
          </w:tcPr>
          <w:p>
            <w:pPr>
              <w:spacing w:after="0"/>
              <w:rPr>
                <w:sz w:val="9"/>
                <w:szCs w:val="9"/>
                <w:color w:val="auto"/>
              </w:rPr>
            </w:pPr>
          </w:p>
        </w:tc>
        <w:tc>
          <w:tcPr>
            <w:tcW w:w="3400" w:type="dxa"/>
            <w:vAlign w:val="bottom"/>
            <w:tcBorders>
              <w:right w:val="single" w:sz="8" w:color="auto"/>
            </w:tcBorders>
            <w:gridSpan w:val="2"/>
            <w:vMerge w:val="restart"/>
          </w:tcPr>
          <w:p>
            <w:pPr>
              <w:ind w:left="80"/>
              <w:spacing w:after="0"/>
              <w:rPr>
                <w:sz w:val="20"/>
                <w:szCs w:val="20"/>
                <w:color w:val="auto"/>
              </w:rPr>
            </w:pPr>
            <w:r>
              <w:rPr>
                <w:rFonts w:ascii="Times New Roman" w:cs="Times New Roman" w:eastAsia="Times New Roman" w:hAnsi="Times New Roman"/>
                <w:sz w:val="20"/>
                <w:szCs w:val="20"/>
                <w:color w:val="auto"/>
              </w:rPr>
              <w:t>годовых</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неприоритетные отрасли </w:t>
            </w:r>
            <w:r>
              <w:rPr>
                <w:rFonts w:ascii="Times New Roman" w:cs="Times New Roman" w:eastAsia="Times New Roman" w:hAnsi="Times New Roman"/>
                <w:sz w:val="20"/>
                <w:szCs w:val="20"/>
                <w:color w:val="auto"/>
              </w:rPr>
              <w:t>–</w:t>
            </w:r>
          </w:p>
        </w:tc>
        <w:tc>
          <w:tcPr>
            <w:tcW w:w="3260" w:type="dxa"/>
            <w:vAlign w:val="bottom"/>
            <w:tcBorders>
              <w:right w:val="single" w:sz="8" w:color="auto"/>
            </w:tcBorders>
            <w:gridSpan w:val="2"/>
            <w:vMerge w:val="restart"/>
          </w:tcPr>
          <w:p>
            <w:pPr>
              <w:ind w:left="80"/>
              <w:spacing w:after="0"/>
              <w:rPr>
                <w:sz w:val="20"/>
                <w:szCs w:val="20"/>
                <w:color w:val="auto"/>
              </w:rPr>
            </w:pPr>
            <w:r>
              <w:rPr>
                <w:rFonts w:ascii="Times New Roman" w:cs="Times New Roman" w:eastAsia="Times New Roman" w:hAnsi="Times New Roman"/>
                <w:sz w:val="20"/>
                <w:szCs w:val="20"/>
                <w:color w:val="auto"/>
              </w:rPr>
              <w:t>годовых</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неприоритетные отрасли</w:t>
            </w:r>
          </w:p>
        </w:tc>
        <w:tc>
          <w:tcPr>
            <w:tcW w:w="100" w:type="dxa"/>
            <w:vAlign w:val="bottom"/>
          </w:tcPr>
          <w:p>
            <w:pPr>
              <w:spacing w:after="0"/>
              <w:rPr>
                <w:sz w:val="9"/>
                <w:szCs w:val="9"/>
                <w:color w:val="auto"/>
              </w:rPr>
            </w:pPr>
          </w:p>
        </w:tc>
        <w:tc>
          <w:tcPr>
            <w:tcW w:w="3300" w:type="dxa"/>
            <w:vAlign w:val="bottom"/>
            <w:tcBorders>
              <w:right w:val="single" w:sz="8" w:color="auto"/>
            </w:tcBorders>
            <w:gridSpan w:val="4"/>
            <w:vMerge w:val="restart"/>
          </w:tcPr>
          <w:p>
            <w:pPr>
              <w:spacing w:after="0"/>
              <w:rPr>
                <w:sz w:val="20"/>
                <w:szCs w:val="20"/>
                <w:color w:val="auto"/>
              </w:rPr>
            </w:pPr>
            <w:r>
              <w:rPr>
                <w:rFonts w:ascii="Times New Roman" w:cs="Times New Roman" w:eastAsia="Times New Roman" w:hAnsi="Times New Roman"/>
                <w:sz w:val="21"/>
                <w:szCs w:val="21"/>
                <w:color w:val="auto"/>
              </w:rPr>
              <w:t xml:space="preserve">9,6% </w:t>
            </w:r>
            <w:r>
              <w:rPr>
                <w:rFonts w:ascii="Times New Roman" w:cs="Times New Roman" w:eastAsia="Times New Roman" w:hAnsi="Times New Roman"/>
                <w:sz w:val="19"/>
                <w:szCs w:val="19"/>
                <w:color w:val="auto"/>
              </w:rPr>
              <w:t>годовых для СБ</w:t>
            </w:r>
            <w:r>
              <w:rPr>
                <w:rFonts w:ascii="Times New Roman" w:cs="Times New Roman" w:eastAsia="Times New Roman" w:hAnsi="Times New Roman"/>
                <w:sz w:val="19"/>
                <w:szCs w:val="19"/>
                <w:color w:val="auto"/>
              </w:rPr>
              <w:t>.</w:t>
            </w:r>
          </w:p>
        </w:tc>
        <w:tc>
          <w:tcPr>
            <w:tcW w:w="100" w:type="dxa"/>
            <w:vAlign w:val="bottom"/>
          </w:tcPr>
          <w:p>
            <w:pPr>
              <w:spacing w:after="0"/>
              <w:rPr>
                <w:sz w:val="9"/>
                <w:szCs w:val="9"/>
                <w:color w:val="auto"/>
              </w:rPr>
            </w:pPr>
          </w:p>
        </w:tc>
        <w:tc>
          <w:tcPr>
            <w:tcW w:w="1020" w:type="dxa"/>
            <w:vAlign w:val="bottom"/>
          </w:tcPr>
          <w:p>
            <w:pPr>
              <w:spacing w:after="0"/>
              <w:rPr>
                <w:sz w:val="9"/>
                <w:szCs w:val="9"/>
                <w:color w:val="auto"/>
              </w:rPr>
            </w:pPr>
          </w:p>
        </w:tc>
        <w:tc>
          <w:tcPr>
            <w:tcW w:w="300" w:type="dxa"/>
            <w:vAlign w:val="bottom"/>
          </w:tcPr>
          <w:p>
            <w:pPr>
              <w:spacing w:after="0"/>
              <w:rPr>
                <w:sz w:val="9"/>
                <w:szCs w:val="9"/>
                <w:color w:val="auto"/>
              </w:rPr>
            </w:pPr>
          </w:p>
        </w:tc>
        <w:tc>
          <w:tcPr>
            <w:tcW w:w="120" w:type="dxa"/>
            <w:vAlign w:val="bottom"/>
          </w:tcPr>
          <w:p>
            <w:pPr>
              <w:spacing w:after="0"/>
              <w:rPr>
                <w:sz w:val="9"/>
                <w:szCs w:val="9"/>
                <w:color w:val="auto"/>
              </w:rPr>
            </w:pPr>
          </w:p>
        </w:tc>
        <w:tc>
          <w:tcPr>
            <w:tcW w:w="40" w:type="dxa"/>
            <w:vAlign w:val="bottom"/>
          </w:tcPr>
          <w:p>
            <w:pPr>
              <w:spacing w:after="0"/>
              <w:rPr>
                <w:sz w:val="9"/>
                <w:szCs w:val="9"/>
                <w:color w:val="auto"/>
              </w:rPr>
            </w:pPr>
          </w:p>
        </w:tc>
        <w:tc>
          <w:tcPr>
            <w:tcW w:w="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80" w:type="dxa"/>
            <w:vAlign w:val="bottom"/>
          </w:tcPr>
          <w:p>
            <w:pPr>
              <w:spacing w:after="0"/>
              <w:rPr>
                <w:sz w:val="9"/>
                <w:szCs w:val="9"/>
                <w:color w:val="auto"/>
              </w:rPr>
            </w:pPr>
          </w:p>
        </w:tc>
        <w:tc>
          <w:tcPr>
            <w:tcW w:w="820" w:type="dxa"/>
            <w:vAlign w:val="bottom"/>
            <w:tcBorders>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143"/>
        </w:trPr>
        <w:tc>
          <w:tcPr>
            <w:tcW w:w="120" w:type="dxa"/>
            <w:vAlign w:val="bottom"/>
            <w:tcBorders>
              <w:left w:val="single" w:sz="8" w:color="auto"/>
            </w:tcBorders>
            <w:shd w:val="clear" w:color="auto" w:fill="CCECFF"/>
          </w:tcPr>
          <w:p>
            <w:pPr>
              <w:spacing w:after="0"/>
              <w:rPr>
                <w:sz w:val="12"/>
                <w:szCs w:val="12"/>
                <w:color w:val="auto"/>
              </w:rPr>
            </w:pPr>
          </w:p>
        </w:tc>
        <w:tc>
          <w:tcPr>
            <w:tcW w:w="1200" w:type="dxa"/>
            <w:vAlign w:val="bottom"/>
            <w:vMerge w:val="continue"/>
            <w:shd w:val="clear" w:color="auto" w:fill="CCECFF"/>
          </w:tcPr>
          <w:p>
            <w:pPr>
              <w:spacing w:after="0"/>
              <w:rPr>
                <w:sz w:val="12"/>
                <w:szCs w:val="12"/>
                <w:color w:val="auto"/>
              </w:rPr>
            </w:pPr>
          </w:p>
        </w:tc>
        <w:tc>
          <w:tcPr>
            <w:tcW w:w="120" w:type="dxa"/>
            <w:vAlign w:val="bottom"/>
            <w:tcBorders>
              <w:right w:val="single" w:sz="8" w:color="auto"/>
            </w:tcBorders>
            <w:shd w:val="clear" w:color="auto" w:fill="CCECFF"/>
          </w:tcPr>
          <w:p>
            <w:pPr>
              <w:spacing w:after="0"/>
              <w:rPr>
                <w:sz w:val="12"/>
                <w:szCs w:val="12"/>
                <w:color w:val="auto"/>
              </w:rPr>
            </w:pPr>
          </w:p>
        </w:tc>
        <w:tc>
          <w:tcPr>
            <w:tcW w:w="2100" w:type="dxa"/>
            <w:vAlign w:val="bottom"/>
            <w:tcBorders>
              <w:right w:val="single" w:sz="8" w:color="auto"/>
            </w:tcBorders>
            <w:gridSpan w:val="2"/>
            <w:vMerge w:val="restart"/>
          </w:tcPr>
          <w:p>
            <w:pPr>
              <w:ind w:left="100"/>
              <w:spacing w:after="0" w:line="189" w:lineRule="exact"/>
              <w:rPr>
                <w:sz w:val="20"/>
                <w:szCs w:val="20"/>
                <w:color w:val="auto"/>
              </w:rPr>
            </w:pPr>
            <w:r>
              <w:rPr>
                <w:rFonts w:ascii="Times New Roman" w:cs="Times New Roman" w:eastAsia="Times New Roman" w:hAnsi="Times New Roman"/>
                <w:sz w:val="20"/>
                <w:szCs w:val="20"/>
                <w:color w:val="auto"/>
              </w:rPr>
              <w:t>неприоритетные</w:t>
            </w:r>
          </w:p>
        </w:tc>
        <w:tc>
          <w:tcPr>
            <w:tcW w:w="3400" w:type="dxa"/>
            <w:vAlign w:val="bottom"/>
            <w:tcBorders>
              <w:right w:val="single" w:sz="8" w:color="auto"/>
            </w:tcBorders>
            <w:gridSpan w:val="2"/>
            <w:vMerge w:val="continue"/>
          </w:tcPr>
          <w:p>
            <w:pPr>
              <w:spacing w:after="0"/>
              <w:rPr>
                <w:sz w:val="12"/>
                <w:szCs w:val="12"/>
                <w:color w:val="auto"/>
              </w:rPr>
            </w:pPr>
          </w:p>
        </w:tc>
        <w:tc>
          <w:tcPr>
            <w:tcW w:w="3260" w:type="dxa"/>
            <w:vAlign w:val="bottom"/>
            <w:tcBorders>
              <w:right w:val="single" w:sz="8" w:color="auto"/>
            </w:tcBorders>
            <w:gridSpan w:val="2"/>
            <w:vMerge w:val="continue"/>
          </w:tcPr>
          <w:p>
            <w:pPr>
              <w:spacing w:after="0"/>
              <w:rPr>
                <w:sz w:val="12"/>
                <w:szCs w:val="12"/>
                <w:color w:val="auto"/>
              </w:rPr>
            </w:pPr>
          </w:p>
        </w:tc>
        <w:tc>
          <w:tcPr>
            <w:tcW w:w="100" w:type="dxa"/>
            <w:vAlign w:val="bottom"/>
            <w:vMerge w:val="restart"/>
          </w:tcPr>
          <w:p>
            <w:pPr>
              <w:spacing w:after="0"/>
              <w:rPr>
                <w:sz w:val="12"/>
                <w:szCs w:val="12"/>
                <w:color w:val="auto"/>
              </w:rPr>
            </w:pPr>
          </w:p>
        </w:tc>
        <w:tc>
          <w:tcPr>
            <w:tcW w:w="3300" w:type="dxa"/>
            <w:vAlign w:val="bottom"/>
            <w:tcBorders>
              <w:right w:val="single" w:sz="8" w:color="auto"/>
            </w:tcBorders>
            <w:gridSpan w:val="4"/>
            <w:vMerge w:val="continue"/>
          </w:tcPr>
          <w:p>
            <w:pPr>
              <w:spacing w:after="0"/>
              <w:rPr>
                <w:sz w:val="12"/>
                <w:szCs w:val="12"/>
                <w:color w:val="auto"/>
              </w:rPr>
            </w:pPr>
          </w:p>
        </w:tc>
        <w:tc>
          <w:tcPr>
            <w:tcW w:w="10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2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46"/>
        </w:trPr>
        <w:tc>
          <w:tcPr>
            <w:tcW w:w="120" w:type="dxa"/>
            <w:vAlign w:val="bottom"/>
            <w:tcBorders>
              <w:left w:val="single" w:sz="8" w:color="auto"/>
            </w:tcBorders>
            <w:shd w:val="clear" w:color="auto" w:fill="CCECFF"/>
          </w:tcPr>
          <w:p>
            <w:pPr>
              <w:spacing w:after="0"/>
              <w:rPr>
                <w:sz w:val="3"/>
                <w:szCs w:val="3"/>
                <w:color w:val="auto"/>
              </w:rPr>
            </w:pPr>
          </w:p>
        </w:tc>
        <w:tc>
          <w:tcPr>
            <w:tcW w:w="1200" w:type="dxa"/>
            <w:vAlign w:val="bottom"/>
            <w:vMerge w:val="restart"/>
            <w:shd w:val="clear" w:color="auto" w:fill="CCECFF"/>
          </w:tcPr>
          <w:p>
            <w:pPr>
              <w:spacing w:after="0" w:line="244" w:lineRule="exact"/>
              <w:rPr>
                <w:sz w:val="20"/>
                <w:szCs w:val="20"/>
                <w:color w:val="auto"/>
              </w:rPr>
            </w:pPr>
            <w:r>
              <w:rPr>
                <w:rFonts w:ascii="Times New Roman" w:cs="Times New Roman" w:eastAsia="Times New Roman" w:hAnsi="Times New Roman"/>
                <w:sz w:val="22"/>
                <w:szCs w:val="22"/>
                <w:b w:val="1"/>
                <w:bCs w:val="1"/>
                <w:color w:val="auto"/>
                <w:w w:val="98"/>
                <w:shd w:val="clear" w:color="auto" w:fill="CCECFF"/>
              </w:rPr>
              <w:t>ная ставка</w:t>
            </w:r>
            <w:r>
              <w:rPr>
                <w:rFonts w:ascii="Times New Roman" w:cs="Times New Roman" w:eastAsia="Times New Roman" w:hAnsi="Times New Roman"/>
                <w:sz w:val="22"/>
                <w:szCs w:val="22"/>
                <w:b w:val="1"/>
                <w:bCs w:val="1"/>
                <w:color w:val="auto"/>
                <w:w w:val="98"/>
                <w:shd w:val="clear" w:color="auto" w:fill="CCECFF"/>
              </w:rPr>
              <w:t>*</w:t>
            </w:r>
          </w:p>
        </w:tc>
        <w:tc>
          <w:tcPr>
            <w:tcW w:w="120" w:type="dxa"/>
            <w:vAlign w:val="bottom"/>
            <w:tcBorders>
              <w:right w:val="single" w:sz="8" w:color="auto"/>
            </w:tcBorders>
            <w:shd w:val="clear" w:color="auto" w:fill="CCECFF"/>
          </w:tcPr>
          <w:p>
            <w:pPr>
              <w:spacing w:after="0"/>
              <w:rPr>
                <w:sz w:val="3"/>
                <w:szCs w:val="3"/>
                <w:color w:val="auto"/>
              </w:rPr>
            </w:pPr>
          </w:p>
        </w:tc>
        <w:tc>
          <w:tcPr>
            <w:tcW w:w="2100" w:type="dxa"/>
            <w:vAlign w:val="bottom"/>
            <w:tcBorders>
              <w:right w:val="single" w:sz="8" w:color="auto"/>
            </w:tcBorders>
            <w:gridSpan w:val="2"/>
            <w:vMerge w:val="continue"/>
          </w:tcPr>
          <w:p>
            <w:pPr>
              <w:spacing w:after="0"/>
              <w:rPr>
                <w:sz w:val="3"/>
                <w:szCs w:val="3"/>
                <w:color w:val="auto"/>
              </w:rPr>
            </w:pPr>
          </w:p>
        </w:tc>
        <w:tc>
          <w:tcPr>
            <w:tcW w:w="3400" w:type="dxa"/>
            <w:vAlign w:val="bottom"/>
            <w:tcBorders>
              <w:right w:val="single" w:sz="8" w:color="auto"/>
            </w:tcBorders>
            <w:gridSpan w:val="2"/>
            <w:vMerge w:val="restart"/>
          </w:tcPr>
          <w:p>
            <w:pPr>
              <w:ind w:left="80"/>
              <w:spacing w:after="0" w:line="244" w:lineRule="exact"/>
              <w:rPr>
                <w:sz w:val="20"/>
                <w:szCs w:val="20"/>
                <w:color w:val="auto"/>
              </w:rPr>
            </w:pPr>
            <w:r>
              <w:rPr>
                <w:rFonts w:ascii="Times New Roman" w:cs="Times New Roman" w:eastAsia="Times New Roman" w:hAnsi="Times New Roman"/>
                <w:sz w:val="24"/>
                <w:szCs w:val="24"/>
                <w:color w:val="auto"/>
              </w:rPr>
              <w:t xml:space="preserve">10,1% </w:t>
            </w:r>
            <w:r>
              <w:rPr>
                <w:rFonts w:ascii="Times New Roman" w:cs="Times New Roman" w:eastAsia="Times New Roman" w:hAnsi="Times New Roman"/>
                <w:sz w:val="19"/>
                <w:szCs w:val="19"/>
                <w:color w:val="auto"/>
              </w:rPr>
              <w:t>годовых для МБ</w:t>
            </w:r>
            <w:r>
              <w:rPr>
                <w:rFonts w:ascii="Times New Roman" w:cs="Times New Roman" w:eastAsia="Times New Roman" w:hAnsi="Times New Roman"/>
                <w:sz w:val="19"/>
                <w:szCs w:val="19"/>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9,</w:t>
            </w:r>
            <w:r>
              <w:rPr>
                <w:rFonts w:ascii="Times New Roman" w:cs="Times New Roman" w:eastAsia="Times New Roman" w:hAnsi="Times New Roman"/>
                <w:sz w:val="24"/>
                <w:szCs w:val="24"/>
                <w:color w:val="auto"/>
              </w:rPr>
              <w:t>1%</w:t>
            </w:r>
          </w:p>
        </w:tc>
        <w:tc>
          <w:tcPr>
            <w:tcW w:w="3260" w:type="dxa"/>
            <w:vAlign w:val="bottom"/>
            <w:tcBorders>
              <w:right w:val="single" w:sz="8" w:color="auto"/>
            </w:tcBorders>
            <w:gridSpan w:val="2"/>
            <w:vMerge w:val="restart"/>
          </w:tcPr>
          <w:p>
            <w:pPr>
              <w:ind w:left="80"/>
              <w:spacing w:after="0" w:line="244" w:lineRule="exact"/>
              <w:rPr>
                <w:sz w:val="20"/>
                <w:szCs w:val="20"/>
                <w:color w:val="auto"/>
              </w:rPr>
            </w:pPr>
            <w:r>
              <w:rPr>
                <w:rFonts w:ascii="Times New Roman" w:cs="Times New Roman" w:eastAsia="Times New Roman" w:hAnsi="Times New Roman"/>
                <w:sz w:val="20"/>
                <w:szCs w:val="20"/>
                <w:color w:val="auto"/>
              </w:rPr>
              <w:t>– 10,6</w:t>
            </w:r>
            <w:r>
              <w:rPr>
                <w:rFonts w:ascii="Times New Roman" w:cs="Times New Roman" w:eastAsia="Times New Roman" w:hAnsi="Times New Roman"/>
                <w:sz w:val="24"/>
                <w:szCs w:val="24"/>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color w:val="auto"/>
              </w:rPr>
              <w:t>годовых для МБ</w:t>
            </w:r>
            <w:r>
              <w:rPr>
                <w:rFonts w:ascii="Times New Roman" w:cs="Times New Roman" w:eastAsia="Times New Roman" w:hAnsi="Times New Roman"/>
                <w:sz w:val="20"/>
                <w:szCs w:val="20"/>
                <w:color w:val="auto"/>
              </w:rPr>
              <w:t>, 9,6</w:t>
            </w:r>
            <w:r>
              <w:rPr>
                <w:rFonts w:ascii="Times New Roman" w:cs="Times New Roman" w:eastAsia="Times New Roman" w:hAnsi="Times New Roman"/>
                <w:sz w:val="24"/>
                <w:szCs w:val="24"/>
                <w:color w:val="auto"/>
              </w:rPr>
              <w:t>%</w:t>
            </w:r>
          </w:p>
        </w:tc>
        <w:tc>
          <w:tcPr>
            <w:tcW w:w="100" w:type="dxa"/>
            <w:vAlign w:val="bottom"/>
            <w:vMerge w:val="continue"/>
          </w:tcPr>
          <w:p>
            <w:pPr>
              <w:spacing w:after="0"/>
              <w:rPr>
                <w:sz w:val="3"/>
                <w:szCs w:val="3"/>
                <w:color w:val="auto"/>
              </w:rPr>
            </w:pPr>
          </w:p>
        </w:tc>
        <w:tc>
          <w:tcPr>
            <w:tcW w:w="3300" w:type="dxa"/>
            <w:vAlign w:val="bottom"/>
            <w:tcBorders>
              <w:right w:val="single" w:sz="8" w:color="auto"/>
            </w:tcBorders>
            <w:gridSpan w:val="4"/>
            <w:vMerge w:val="continue"/>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300" w:type="dxa"/>
            <w:vAlign w:val="bottom"/>
          </w:tcPr>
          <w:p>
            <w:pPr>
              <w:spacing w:after="0"/>
              <w:rPr>
                <w:sz w:val="3"/>
                <w:szCs w:val="3"/>
                <w:color w:val="auto"/>
              </w:rPr>
            </w:pPr>
          </w:p>
        </w:tc>
        <w:tc>
          <w:tcPr>
            <w:tcW w:w="120" w:type="dxa"/>
            <w:vAlign w:val="bottom"/>
          </w:tcPr>
          <w:p>
            <w:pPr>
              <w:spacing w:after="0"/>
              <w:rPr>
                <w:sz w:val="3"/>
                <w:szCs w:val="3"/>
                <w:color w:val="auto"/>
              </w:rPr>
            </w:pPr>
          </w:p>
        </w:tc>
        <w:tc>
          <w:tcPr>
            <w:tcW w:w="4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820" w:type="dxa"/>
            <w:vAlign w:val="bottom"/>
            <w:tcBorders>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99"/>
        </w:trPr>
        <w:tc>
          <w:tcPr>
            <w:tcW w:w="120" w:type="dxa"/>
            <w:vAlign w:val="bottom"/>
            <w:tcBorders>
              <w:left w:val="single" w:sz="8" w:color="auto"/>
            </w:tcBorders>
            <w:shd w:val="clear" w:color="auto" w:fill="CCECFF"/>
          </w:tcPr>
          <w:p>
            <w:pPr>
              <w:spacing w:after="0"/>
              <w:rPr>
                <w:sz w:val="17"/>
                <w:szCs w:val="17"/>
                <w:color w:val="auto"/>
              </w:rPr>
            </w:pPr>
          </w:p>
        </w:tc>
        <w:tc>
          <w:tcPr>
            <w:tcW w:w="1200" w:type="dxa"/>
            <w:vAlign w:val="bottom"/>
            <w:vMerge w:val="continue"/>
            <w:shd w:val="clear" w:color="auto" w:fill="CCECFF"/>
          </w:tcPr>
          <w:p>
            <w:pPr>
              <w:spacing w:after="0"/>
              <w:rPr>
                <w:sz w:val="17"/>
                <w:szCs w:val="17"/>
                <w:color w:val="auto"/>
              </w:rPr>
            </w:pPr>
          </w:p>
        </w:tc>
        <w:tc>
          <w:tcPr>
            <w:tcW w:w="120" w:type="dxa"/>
            <w:vAlign w:val="bottom"/>
            <w:tcBorders>
              <w:right w:val="single" w:sz="8" w:color="auto"/>
            </w:tcBorders>
            <w:shd w:val="clear" w:color="auto" w:fill="CCECFF"/>
          </w:tcPr>
          <w:p>
            <w:pPr>
              <w:spacing w:after="0"/>
              <w:rPr>
                <w:sz w:val="17"/>
                <w:szCs w:val="17"/>
                <w:color w:val="auto"/>
              </w:rPr>
            </w:pPr>
          </w:p>
        </w:tc>
        <w:tc>
          <w:tcPr>
            <w:tcW w:w="2100" w:type="dxa"/>
            <w:vAlign w:val="bottom"/>
            <w:tcBorders>
              <w:righ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20"/>
                <w:szCs w:val="20"/>
                <w:color w:val="auto"/>
              </w:rPr>
              <w:t xml:space="preserve">отрасли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color w:val="auto"/>
              </w:rPr>
              <w:t>10</w:t>
            </w:r>
            <w:r>
              <w:rPr>
                <w:rFonts w:ascii="Times New Roman" w:cs="Times New Roman" w:eastAsia="Times New Roman" w:hAnsi="Times New Roman"/>
                <w:sz w:val="24"/>
                <w:szCs w:val="24"/>
                <w:color w:val="auto"/>
              </w:rPr>
              <w:t>,6%</w:t>
            </w:r>
          </w:p>
        </w:tc>
        <w:tc>
          <w:tcPr>
            <w:tcW w:w="3400" w:type="dxa"/>
            <w:vAlign w:val="bottom"/>
            <w:tcBorders>
              <w:right w:val="single" w:sz="8" w:color="auto"/>
            </w:tcBorders>
            <w:gridSpan w:val="2"/>
            <w:vMerge w:val="continue"/>
          </w:tcPr>
          <w:p>
            <w:pPr>
              <w:spacing w:after="0"/>
              <w:rPr>
                <w:sz w:val="17"/>
                <w:szCs w:val="17"/>
                <w:color w:val="auto"/>
              </w:rPr>
            </w:pPr>
          </w:p>
        </w:tc>
        <w:tc>
          <w:tcPr>
            <w:tcW w:w="3260" w:type="dxa"/>
            <w:vAlign w:val="bottom"/>
            <w:tcBorders>
              <w:right w:val="single" w:sz="8" w:color="auto"/>
            </w:tcBorders>
            <w:gridSpan w:val="2"/>
            <w:vMerge w:val="continue"/>
          </w:tcPr>
          <w:p>
            <w:pPr>
              <w:spacing w:after="0"/>
              <w:rPr>
                <w:sz w:val="17"/>
                <w:szCs w:val="17"/>
                <w:color w:val="auto"/>
              </w:rPr>
            </w:pPr>
          </w:p>
        </w:tc>
        <w:tc>
          <w:tcPr>
            <w:tcW w:w="100" w:type="dxa"/>
            <w:vAlign w:val="bottom"/>
          </w:tcPr>
          <w:p>
            <w:pPr>
              <w:spacing w:after="0"/>
              <w:rPr>
                <w:sz w:val="17"/>
                <w:szCs w:val="17"/>
                <w:color w:val="auto"/>
              </w:rPr>
            </w:pPr>
          </w:p>
        </w:tc>
        <w:tc>
          <w:tcPr>
            <w:tcW w:w="3300" w:type="dxa"/>
            <w:vAlign w:val="bottom"/>
            <w:tcBorders>
              <w:right w:val="single" w:sz="8" w:color="auto"/>
            </w:tcBorders>
            <w:gridSpan w:val="4"/>
          </w:tcPr>
          <w:p>
            <w:pPr>
              <w:spacing w:after="0" w:line="199" w:lineRule="exact"/>
              <w:rPr>
                <w:sz w:val="20"/>
                <w:szCs w:val="20"/>
                <w:color w:val="auto"/>
              </w:rPr>
            </w:pPr>
            <w:r>
              <w:rPr>
                <w:rFonts w:ascii="Times New Roman" w:cs="Times New Roman" w:eastAsia="Times New Roman" w:hAnsi="Times New Roman"/>
                <w:sz w:val="20"/>
                <w:szCs w:val="20"/>
                <w:color w:val="auto"/>
              </w:rPr>
              <w:t>Инвестиционные цели</w:t>
            </w:r>
            <w:r>
              <w:rPr>
                <w:rFonts w:ascii="Times New Roman" w:cs="Times New Roman" w:eastAsia="Times New Roman" w:hAnsi="Times New Roman"/>
                <w:sz w:val="20"/>
                <w:szCs w:val="20"/>
                <w:color w:val="auto"/>
              </w:rPr>
              <w:t>:</w:t>
            </w:r>
          </w:p>
        </w:tc>
        <w:tc>
          <w:tcPr>
            <w:tcW w:w="10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2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20" w:type="dxa"/>
            <w:vAlign w:val="bottom"/>
            <w:tcBorders>
              <w:left w:val="single" w:sz="8" w:color="auto"/>
            </w:tcBorders>
            <w:shd w:val="clear" w:color="auto" w:fill="CCECFF"/>
          </w:tcPr>
          <w:p>
            <w:pPr>
              <w:spacing w:after="0" w:line="20" w:lineRule="exact"/>
              <w:rPr>
                <w:sz w:val="1"/>
                <w:szCs w:val="1"/>
                <w:color w:val="auto"/>
              </w:rPr>
            </w:pPr>
          </w:p>
        </w:tc>
        <w:tc>
          <w:tcPr>
            <w:tcW w:w="1200" w:type="dxa"/>
            <w:vAlign w:val="bottom"/>
            <w:shd w:val="clear" w:color="auto" w:fill="CCECFF"/>
          </w:tcPr>
          <w:p>
            <w:pPr>
              <w:spacing w:after="0" w:line="20" w:lineRule="exact"/>
              <w:rPr>
                <w:sz w:val="1"/>
                <w:szCs w:val="1"/>
                <w:color w:val="auto"/>
              </w:rPr>
            </w:pPr>
          </w:p>
        </w:tc>
        <w:tc>
          <w:tcPr>
            <w:tcW w:w="120" w:type="dxa"/>
            <w:vAlign w:val="bottom"/>
            <w:tcBorders>
              <w:right w:val="single" w:sz="8" w:color="auto"/>
            </w:tcBorders>
            <w:shd w:val="clear" w:color="auto" w:fill="CCECFF"/>
          </w:tcPr>
          <w:p>
            <w:pPr>
              <w:spacing w:after="0" w:line="20" w:lineRule="exact"/>
              <w:rPr>
                <w:sz w:val="1"/>
                <w:szCs w:val="1"/>
                <w:color w:val="auto"/>
              </w:rPr>
            </w:pPr>
          </w:p>
        </w:tc>
        <w:tc>
          <w:tcPr>
            <w:tcW w:w="2100" w:type="dxa"/>
            <w:vAlign w:val="bottom"/>
            <w:tcBorders>
              <w:right w:val="single" w:sz="8" w:color="auto"/>
            </w:tcBorders>
            <w:gridSpan w:val="2"/>
            <w:vMerge w:val="continue"/>
          </w:tcPr>
          <w:p>
            <w:pPr>
              <w:spacing w:after="0" w:line="20" w:lineRule="exact"/>
              <w:rPr>
                <w:sz w:val="1"/>
                <w:szCs w:val="1"/>
                <w:color w:val="auto"/>
              </w:rPr>
            </w:pPr>
          </w:p>
        </w:tc>
        <w:tc>
          <w:tcPr>
            <w:tcW w:w="1680" w:type="dxa"/>
            <w:vAlign w:val="bottom"/>
          </w:tcPr>
          <w:p>
            <w:pPr>
              <w:spacing w:after="0" w:line="20" w:lineRule="exact"/>
              <w:rPr>
                <w:sz w:val="1"/>
                <w:szCs w:val="1"/>
                <w:color w:val="auto"/>
              </w:rPr>
            </w:pPr>
          </w:p>
        </w:tc>
        <w:tc>
          <w:tcPr>
            <w:tcW w:w="1720" w:type="dxa"/>
            <w:vAlign w:val="bottom"/>
            <w:tcBorders>
              <w:right w:val="single" w:sz="8" w:color="auto"/>
            </w:tcBorders>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164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0" w:type="dxa"/>
            <w:vAlign w:val="bottom"/>
            <w:shd w:val="clear" w:color="auto" w:fill="000000"/>
          </w:tcPr>
          <w:p>
            <w:pPr>
              <w:spacing w:after="0" w:line="20" w:lineRule="exact"/>
              <w:rPr>
                <w:sz w:val="1"/>
                <w:szCs w:val="1"/>
                <w:color w:val="auto"/>
              </w:rPr>
            </w:pPr>
          </w:p>
        </w:tc>
        <w:tc>
          <w:tcPr>
            <w:tcW w:w="480" w:type="dxa"/>
            <w:vAlign w:val="bottom"/>
            <w:tcBorders>
              <w:left w:val="single" w:sz="8" w:color="auto"/>
            </w:tcBorders>
            <w:shd w:val="clear" w:color="auto" w:fill="000000"/>
          </w:tcPr>
          <w:p>
            <w:pPr>
              <w:spacing w:after="0" w:line="20" w:lineRule="exact"/>
              <w:rPr>
                <w:sz w:val="1"/>
                <w:szCs w:val="1"/>
                <w:color w:val="auto"/>
              </w:rPr>
            </w:pPr>
          </w:p>
        </w:tc>
        <w:tc>
          <w:tcPr>
            <w:tcW w:w="80" w:type="dxa"/>
            <w:vAlign w:val="bottom"/>
            <w:tcBorders>
              <w:right w:val="single" w:sz="8" w:color="auto"/>
            </w:tcBorders>
            <w:shd w:val="clear" w:color="auto" w:fill="000000"/>
          </w:tcPr>
          <w:p>
            <w:pPr>
              <w:spacing w:after="0" w:line="20" w:lineRule="exact"/>
              <w:rPr>
                <w:sz w:val="1"/>
                <w:szCs w:val="1"/>
                <w:color w:val="auto"/>
              </w:rPr>
            </w:pPr>
          </w:p>
        </w:tc>
        <w:tc>
          <w:tcPr>
            <w:tcW w:w="134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20" w:type="dxa"/>
            <w:vAlign w:val="bottom"/>
            <w:tcBorders>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95"/>
        </w:trPr>
        <w:tc>
          <w:tcPr>
            <w:tcW w:w="120" w:type="dxa"/>
            <w:vAlign w:val="bottom"/>
            <w:tcBorders>
              <w:left w:val="single" w:sz="8" w:color="auto"/>
            </w:tcBorders>
            <w:shd w:val="clear" w:color="auto" w:fill="CCECFF"/>
          </w:tcPr>
          <w:p>
            <w:pPr>
              <w:spacing w:after="0"/>
              <w:rPr>
                <w:sz w:val="8"/>
                <w:szCs w:val="8"/>
                <w:color w:val="auto"/>
              </w:rPr>
            </w:pPr>
          </w:p>
        </w:tc>
        <w:tc>
          <w:tcPr>
            <w:tcW w:w="1200" w:type="dxa"/>
            <w:vAlign w:val="bottom"/>
            <w:shd w:val="clear" w:color="auto" w:fill="CCECFF"/>
          </w:tcPr>
          <w:p>
            <w:pPr>
              <w:spacing w:after="0"/>
              <w:rPr>
                <w:sz w:val="8"/>
                <w:szCs w:val="8"/>
                <w:color w:val="auto"/>
              </w:rPr>
            </w:pPr>
          </w:p>
        </w:tc>
        <w:tc>
          <w:tcPr>
            <w:tcW w:w="120" w:type="dxa"/>
            <w:vAlign w:val="bottom"/>
            <w:tcBorders>
              <w:right w:val="single" w:sz="8" w:color="auto"/>
            </w:tcBorders>
            <w:shd w:val="clear" w:color="auto" w:fill="CCECFF"/>
          </w:tcPr>
          <w:p>
            <w:pPr>
              <w:spacing w:after="0"/>
              <w:rPr>
                <w:sz w:val="8"/>
                <w:szCs w:val="8"/>
                <w:color w:val="auto"/>
              </w:rPr>
            </w:pPr>
          </w:p>
        </w:tc>
        <w:tc>
          <w:tcPr>
            <w:tcW w:w="2100" w:type="dxa"/>
            <w:vAlign w:val="bottom"/>
            <w:tcBorders>
              <w:right w:val="single" w:sz="8" w:color="auto"/>
            </w:tcBorders>
            <w:gridSpan w:val="2"/>
            <w:vMerge w:val="continue"/>
          </w:tcPr>
          <w:p>
            <w:pPr>
              <w:spacing w:after="0"/>
              <w:rPr>
                <w:sz w:val="8"/>
                <w:szCs w:val="8"/>
                <w:color w:val="auto"/>
              </w:rPr>
            </w:pPr>
          </w:p>
        </w:tc>
        <w:tc>
          <w:tcPr>
            <w:tcW w:w="3400" w:type="dxa"/>
            <w:vAlign w:val="bottom"/>
            <w:tcBorders>
              <w:right w:val="single" w:sz="8" w:color="auto"/>
            </w:tcBorders>
            <w:gridSpan w:val="2"/>
            <w:vMerge w:val="restart"/>
          </w:tcPr>
          <w:p>
            <w:pPr>
              <w:ind w:left="80"/>
              <w:spacing w:after="0"/>
              <w:rPr>
                <w:sz w:val="20"/>
                <w:szCs w:val="20"/>
                <w:color w:val="auto"/>
              </w:rPr>
            </w:pPr>
            <w:r>
              <w:rPr>
                <w:rFonts w:ascii="Times New Roman" w:cs="Times New Roman" w:eastAsia="Times New Roman" w:hAnsi="Times New Roman"/>
                <w:sz w:val="20"/>
                <w:szCs w:val="20"/>
                <w:color w:val="auto"/>
              </w:rPr>
              <w:t>годовых для СБ</w:t>
            </w:r>
          </w:p>
        </w:tc>
        <w:tc>
          <w:tcPr>
            <w:tcW w:w="3260" w:type="dxa"/>
            <w:vAlign w:val="bottom"/>
            <w:tcBorders>
              <w:right w:val="single" w:sz="8" w:color="auto"/>
            </w:tcBorders>
            <w:gridSpan w:val="2"/>
            <w:vMerge w:val="restart"/>
          </w:tcPr>
          <w:p>
            <w:pPr>
              <w:ind w:left="80"/>
              <w:spacing w:after="0"/>
              <w:rPr>
                <w:sz w:val="20"/>
                <w:szCs w:val="20"/>
                <w:color w:val="auto"/>
              </w:rPr>
            </w:pPr>
            <w:r>
              <w:rPr>
                <w:rFonts w:ascii="Times New Roman" w:cs="Times New Roman" w:eastAsia="Times New Roman" w:hAnsi="Times New Roman"/>
                <w:sz w:val="20"/>
                <w:szCs w:val="20"/>
                <w:color w:val="auto"/>
              </w:rPr>
              <w:t>годовых для СБ</w:t>
            </w:r>
          </w:p>
        </w:tc>
        <w:tc>
          <w:tcPr>
            <w:tcW w:w="100" w:type="dxa"/>
            <w:vAlign w:val="bottom"/>
          </w:tcPr>
          <w:p>
            <w:pPr>
              <w:spacing w:after="0"/>
              <w:rPr>
                <w:sz w:val="8"/>
                <w:szCs w:val="8"/>
                <w:color w:val="auto"/>
              </w:rPr>
            </w:pPr>
          </w:p>
        </w:tc>
        <w:tc>
          <w:tcPr>
            <w:tcW w:w="3300" w:type="dxa"/>
            <w:vAlign w:val="bottom"/>
            <w:tcBorders>
              <w:right w:val="single" w:sz="8" w:color="auto"/>
            </w:tcBorders>
            <w:gridSpan w:val="4"/>
            <w:vMerge w:val="restart"/>
          </w:tcPr>
          <w:p>
            <w:pPr>
              <w:spacing w:after="0"/>
              <w:rPr>
                <w:sz w:val="20"/>
                <w:szCs w:val="20"/>
                <w:color w:val="auto"/>
              </w:rPr>
            </w:pPr>
            <w:r>
              <w:rPr>
                <w:rFonts w:ascii="Times New Roman" w:cs="Times New Roman" w:eastAsia="Times New Roman" w:hAnsi="Times New Roman"/>
                <w:sz w:val="20"/>
                <w:szCs w:val="20"/>
                <w:color w:val="auto"/>
              </w:rPr>
              <w:t xml:space="preserve">приоритетные отрасли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color w:val="auto"/>
              </w:rPr>
              <w:t>9,1%</w:t>
            </w:r>
          </w:p>
        </w:tc>
        <w:tc>
          <w:tcPr>
            <w:tcW w:w="100" w:type="dxa"/>
            <w:vAlign w:val="bottom"/>
          </w:tcPr>
          <w:p>
            <w:pPr>
              <w:spacing w:after="0"/>
              <w:rPr>
                <w:sz w:val="8"/>
                <w:szCs w:val="8"/>
                <w:color w:val="auto"/>
              </w:rPr>
            </w:pPr>
          </w:p>
        </w:tc>
        <w:tc>
          <w:tcPr>
            <w:tcW w:w="1020" w:type="dxa"/>
            <w:vAlign w:val="bottom"/>
          </w:tcPr>
          <w:p>
            <w:pPr>
              <w:spacing w:after="0"/>
              <w:rPr>
                <w:sz w:val="8"/>
                <w:szCs w:val="8"/>
                <w:color w:val="auto"/>
              </w:rPr>
            </w:pPr>
          </w:p>
        </w:tc>
        <w:tc>
          <w:tcPr>
            <w:tcW w:w="300" w:type="dxa"/>
            <w:vAlign w:val="bottom"/>
          </w:tcPr>
          <w:p>
            <w:pPr>
              <w:spacing w:after="0"/>
              <w:rPr>
                <w:sz w:val="8"/>
                <w:szCs w:val="8"/>
                <w:color w:val="auto"/>
              </w:rPr>
            </w:pPr>
          </w:p>
        </w:tc>
        <w:tc>
          <w:tcPr>
            <w:tcW w:w="120" w:type="dxa"/>
            <w:vAlign w:val="bottom"/>
          </w:tcPr>
          <w:p>
            <w:pPr>
              <w:spacing w:after="0"/>
              <w:rPr>
                <w:sz w:val="8"/>
                <w:szCs w:val="8"/>
                <w:color w:val="auto"/>
              </w:rPr>
            </w:pPr>
          </w:p>
        </w:tc>
        <w:tc>
          <w:tcPr>
            <w:tcW w:w="40" w:type="dxa"/>
            <w:vAlign w:val="bottom"/>
          </w:tcPr>
          <w:p>
            <w:pPr>
              <w:spacing w:after="0"/>
              <w:rPr>
                <w:sz w:val="8"/>
                <w:szCs w:val="8"/>
                <w:color w:val="auto"/>
              </w:rPr>
            </w:pPr>
          </w:p>
        </w:tc>
        <w:tc>
          <w:tcPr>
            <w:tcW w:w="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80" w:type="dxa"/>
            <w:vAlign w:val="bottom"/>
          </w:tcPr>
          <w:p>
            <w:pPr>
              <w:spacing w:after="0"/>
              <w:rPr>
                <w:sz w:val="8"/>
                <w:szCs w:val="8"/>
                <w:color w:val="auto"/>
              </w:rPr>
            </w:pPr>
          </w:p>
        </w:tc>
        <w:tc>
          <w:tcPr>
            <w:tcW w:w="820" w:type="dxa"/>
            <w:vAlign w:val="bottom"/>
            <w:tcBorders>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141"/>
        </w:trPr>
        <w:tc>
          <w:tcPr>
            <w:tcW w:w="120" w:type="dxa"/>
            <w:vAlign w:val="bottom"/>
            <w:tcBorders>
              <w:left w:val="single" w:sz="8" w:color="auto"/>
            </w:tcBorders>
            <w:shd w:val="clear" w:color="auto" w:fill="CCECFF"/>
          </w:tcPr>
          <w:p>
            <w:pPr>
              <w:spacing w:after="0"/>
              <w:rPr>
                <w:sz w:val="12"/>
                <w:szCs w:val="12"/>
                <w:color w:val="auto"/>
              </w:rPr>
            </w:pPr>
          </w:p>
        </w:tc>
        <w:tc>
          <w:tcPr>
            <w:tcW w:w="1200" w:type="dxa"/>
            <w:vAlign w:val="bottom"/>
            <w:shd w:val="clear" w:color="auto" w:fill="CCECFF"/>
          </w:tcPr>
          <w:p>
            <w:pPr>
              <w:spacing w:after="0"/>
              <w:rPr>
                <w:sz w:val="12"/>
                <w:szCs w:val="12"/>
                <w:color w:val="auto"/>
              </w:rPr>
            </w:pPr>
          </w:p>
        </w:tc>
        <w:tc>
          <w:tcPr>
            <w:tcW w:w="120" w:type="dxa"/>
            <w:vAlign w:val="bottom"/>
            <w:tcBorders>
              <w:right w:val="single" w:sz="8" w:color="auto"/>
            </w:tcBorders>
            <w:shd w:val="clear" w:color="auto" w:fill="CCECFF"/>
          </w:tcPr>
          <w:p>
            <w:pPr>
              <w:spacing w:after="0"/>
              <w:rPr>
                <w:sz w:val="12"/>
                <w:szCs w:val="12"/>
                <w:color w:val="auto"/>
              </w:rPr>
            </w:pPr>
          </w:p>
        </w:tc>
        <w:tc>
          <w:tcPr>
            <w:tcW w:w="2100" w:type="dxa"/>
            <w:vAlign w:val="bottom"/>
            <w:tcBorders>
              <w:righ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20"/>
                <w:szCs w:val="20"/>
                <w:color w:val="auto"/>
              </w:rPr>
              <w:t>годовых для МБ</w:t>
            </w:r>
            <w:r>
              <w:rPr>
                <w:rFonts w:ascii="Times New Roman" w:cs="Times New Roman" w:eastAsia="Times New Roman" w:hAnsi="Times New Roman"/>
                <w:sz w:val="20"/>
                <w:szCs w:val="20"/>
                <w:color w:val="auto"/>
              </w:rPr>
              <w:t>,</w:t>
            </w:r>
          </w:p>
        </w:tc>
        <w:tc>
          <w:tcPr>
            <w:tcW w:w="3400" w:type="dxa"/>
            <w:vAlign w:val="bottom"/>
            <w:tcBorders>
              <w:right w:val="single" w:sz="8" w:color="auto"/>
            </w:tcBorders>
            <w:gridSpan w:val="2"/>
            <w:vMerge w:val="continue"/>
          </w:tcPr>
          <w:p>
            <w:pPr>
              <w:spacing w:after="0"/>
              <w:rPr>
                <w:sz w:val="12"/>
                <w:szCs w:val="12"/>
                <w:color w:val="auto"/>
              </w:rPr>
            </w:pPr>
          </w:p>
        </w:tc>
        <w:tc>
          <w:tcPr>
            <w:tcW w:w="3260" w:type="dxa"/>
            <w:vAlign w:val="bottom"/>
            <w:tcBorders>
              <w:right w:val="single" w:sz="8" w:color="auto"/>
            </w:tcBorders>
            <w:gridSpan w:val="2"/>
            <w:vMerge w:val="continue"/>
          </w:tcPr>
          <w:p>
            <w:pPr>
              <w:spacing w:after="0"/>
              <w:rPr>
                <w:sz w:val="12"/>
                <w:szCs w:val="12"/>
                <w:color w:val="auto"/>
              </w:rPr>
            </w:pPr>
          </w:p>
        </w:tc>
        <w:tc>
          <w:tcPr>
            <w:tcW w:w="100" w:type="dxa"/>
            <w:vAlign w:val="bottom"/>
          </w:tcPr>
          <w:p>
            <w:pPr>
              <w:spacing w:after="0"/>
              <w:rPr>
                <w:sz w:val="12"/>
                <w:szCs w:val="12"/>
                <w:color w:val="auto"/>
              </w:rPr>
            </w:pPr>
          </w:p>
        </w:tc>
        <w:tc>
          <w:tcPr>
            <w:tcW w:w="3300" w:type="dxa"/>
            <w:vAlign w:val="bottom"/>
            <w:tcBorders>
              <w:right w:val="single" w:sz="8" w:color="auto"/>
            </w:tcBorders>
            <w:gridSpan w:val="4"/>
            <w:vMerge w:val="continue"/>
          </w:tcPr>
          <w:p>
            <w:pPr>
              <w:spacing w:after="0"/>
              <w:rPr>
                <w:sz w:val="12"/>
                <w:szCs w:val="12"/>
                <w:color w:val="auto"/>
              </w:rPr>
            </w:pPr>
          </w:p>
        </w:tc>
        <w:tc>
          <w:tcPr>
            <w:tcW w:w="10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2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91"/>
        </w:trPr>
        <w:tc>
          <w:tcPr>
            <w:tcW w:w="120" w:type="dxa"/>
            <w:vAlign w:val="bottom"/>
            <w:tcBorders>
              <w:left w:val="single" w:sz="8" w:color="auto"/>
            </w:tcBorders>
            <w:shd w:val="clear" w:color="auto" w:fill="CCECFF"/>
          </w:tcPr>
          <w:p>
            <w:pPr>
              <w:spacing w:after="0"/>
              <w:rPr>
                <w:sz w:val="7"/>
                <w:szCs w:val="7"/>
                <w:color w:val="auto"/>
              </w:rPr>
            </w:pPr>
          </w:p>
        </w:tc>
        <w:tc>
          <w:tcPr>
            <w:tcW w:w="1200" w:type="dxa"/>
            <w:vAlign w:val="bottom"/>
            <w:shd w:val="clear" w:color="auto" w:fill="CCECFF"/>
          </w:tcPr>
          <w:p>
            <w:pPr>
              <w:spacing w:after="0"/>
              <w:rPr>
                <w:sz w:val="7"/>
                <w:szCs w:val="7"/>
                <w:color w:val="auto"/>
              </w:rPr>
            </w:pPr>
          </w:p>
        </w:tc>
        <w:tc>
          <w:tcPr>
            <w:tcW w:w="120" w:type="dxa"/>
            <w:vAlign w:val="bottom"/>
            <w:tcBorders>
              <w:right w:val="single" w:sz="8" w:color="auto"/>
            </w:tcBorders>
            <w:shd w:val="clear" w:color="auto" w:fill="CCECFF"/>
          </w:tcPr>
          <w:p>
            <w:pPr>
              <w:spacing w:after="0"/>
              <w:rPr>
                <w:sz w:val="7"/>
                <w:szCs w:val="7"/>
                <w:color w:val="auto"/>
              </w:rPr>
            </w:pPr>
          </w:p>
        </w:tc>
        <w:tc>
          <w:tcPr>
            <w:tcW w:w="2100" w:type="dxa"/>
            <w:vAlign w:val="bottom"/>
            <w:tcBorders>
              <w:right w:val="single" w:sz="8" w:color="auto"/>
            </w:tcBorders>
            <w:gridSpan w:val="2"/>
            <w:vMerge w:val="continue"/>
          </w:tcPr>
          <w:p>
            <w:pPr>
              <w:spacing w:after="0"/>
              <w:rPr>
                <w:sz w:val="7"/>
                <w:szCs w:val="7"/>
                <w:color w:val="auto"/>
              </w:rPr>
            </w:pPr>
          </w:p>
        </w:tc>
        <w:tc>
          <w:tcPr>
            <w:tcW w:w="1680" w:type="dxa"/>
            <w:vAlign w:val="bottom"/>
          </w:tcPr>
          <w:p>
            <w:pPr>
              <w:spacing w:after="0"/>
              <w:rPr>
                <w:sz w:val="7"/>
                <w:szCs w:val="7"/>
                <w:color w:val="auto"/>
              </w:rPr>
            </w:pPr>
          </w:p>
        </w:tc>
        <w:tc>
          <w:tcPr>
            <w:tcW w:w="1720" w:type="dxa"/>
            <w:vAlign w:val="bottom"/>
            <w:tcBorders>
              <w:right w:val="single" w:sz="8" w:color="auto"/>
            </w:tcBorders>
          </w:tcPr>
          <w:p>
            <w:pPr>
              <w:spacing w:after="0"/>
              <w:rPr>
                <w:sz w:val="7"/>
                <w:szCs w:val="7"/>
                <w:color w:val="auto"/>
              </w:rPr>
            </w:pPr>
          </w:p>
        </w:tc>
        <w:tc>
          <w:tcPr>
            <w:tcW w:w="1620" w:type="dxa"/>
            <w:vAlign w:val="bottom"/>
          </w:tcPr>
          <w:p>
            <w:pPr>
              <w:spacing w:after="0"/>
              <w:rPr>
                <w:sz w:val="7"/>
                <w:szCs w:val="7"/>
                <w:color w:val="auto"/>
              </w:rPr>
            </w:pPr>
          </w:p>
        </w:tc>
        <w:tc>
          <w:tcPr>
            <w:tcW w:w="1640" w:type="dxa"/>
            <w:vAlign w:val="bottom"/>
            <w:tcBorders>
              <w:right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3300" w:type="dxa"/>
            <w:vAlign w:val="bottom"/>
            <w:tcBorders>
              <w:right w:val="single" w:sz="8" w:color="auto"/>
            </w:tcBorders>
            <w:gridSpan w:val="4"/>
            <w:vMerge w:val="restart"/>
          </w:tcPr>
          <w:p>
            <w:pPr>
              <w:spacing w:after="0" w:line="223" w:lineRule="exact"/>
              <w:rPr>
                <w:sz w:val="20"/>
                <w:szCs w:val="20"/>
                <w:color w:val="auto"/>
              </w:rPr>
            </w:pPr>
            <w:r>
              <w:rPr>
                <w:rFonts w:ascii="Times New Roman" w:cs="Times New Roman" w:eastAsia="Times New Roman" w:hAnsi="Times New Roman"/>
                <w:sz w:val="20"/>
                <w:szCs w:val="20"/>
                <w:color w:val="auto"/>
              </w:rPr>
              <w:t>годовых</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неприоритетные отрасли </w:t>
            </w:r>
            <w:r>
              <w:rPr>
                <w:rFonts w:ascii="Times New Roman" w:cs="Times New Roman" w:eastAsia="Times New Roman" w:hAnsi="Times New Roman"/>
                <w:sz w:val="20"/>
                <w:szCs w:val="20"/>
                <w:color w:val="auto"/>
              </w:rPr>
              <w:t>–</w:t>
            </w:r>
          </w:p>
        </w:tc>
        <w:tc>
          <w:tcPr>
            <w:tcW w:w="100" w:type="dxa"/>
            <w:vAlign w:val="bottom"/>
          </w:tcPr>
          <w:p>
            <w:pPr>
              <w:spacing w:after="0"/>
              <w:rPr>
                <w:sz w:val="7"/>
                <w:szCs w:val="7"/>
                <w:color w:val="auto"/>
              </w:rPr>
            </w:pPr>
          </w:p>
        </w:tc>
        <w:tc>
          <w:tcPr>
            <w:tcW w:w="1020" w:type="dxa"/>
            <w:vAlign w:val="bottom"/>
          </w:tcPr>
          <w:p>
            <w:pPr>
              <w:spacing w:after="0"/>
              <w:rPr>
                <w:sz w:val="7"/>
                <w:szCs w:val="7"/>
                <w:color w:val="auto"/>
              </w:rPr>
            </w:pPr>
          </w:p>
        </w:tc>
        <w:tc>
          <w:tcPr>
            <w:tcW w:w="300" w:type="dxa"/>
            <w:vAlign w:val="bottom"/>
          </w:tcPr>
          <w:p>
            <w:pPr>
              <w:spacing w:after="0"/>
              <w:rPr>
                <w:sz w:val="7"/>
                <w:szCs w:val="7"/>
                <w:color w:val="auto"/>
              </w:rPr>
            </w:pPr>
          </w:p>
        </w:tc>
        <w:tc>
          <w:tcPr>
            <w:tcW w:w="120" w:type="dxa"/>
            <w:vAlign w:val="bottom"/>
          </w:tcPr>
          <w:p>
            <w:pPr>
              <w:spacing w:after="0"/>
              <w:rPr>
                <w:sz w:val="7"/>
                <w:szCs w:val="7"/>
                <w:color w:val="auto"/>
              </w:rPr>
            </w:pPr>
          </w:p>
        </w:tc>
        <w:tc>
          <w:tcPr>
            <w:tcW w:w="40" w:type="dxa"/>
            <w:vAlign w:val="bottom"/>
          </w:tcPr>
          <w:p>
            <w:pPr>
              <w:spacing w:after="0"/>
              <w:rPr>
                <w:sz w:val="7"/>
                <w:szCs w:val="7"/>
                <w:color w:val="auto"/>
              </w:rPr>
            </w:pPr>
          </w:p>
        </w:tc>
        <w:tc>
          <w:tcPr>
            <w:tcW w:w="20" w:type="dxa"/>
            <w:vAlign w:val="bottom"/>
          </w:tcPr>
          <w:p>
            <w:pPr>
              <w:spacing w:after="0"/>
              <w:rPr>
                <w:sz w:val="7"/>
                <w:szCs w:val="7"/>
                <w:color w:val="auto"/>
              </w:rPr>
            </w:pPr>
          </w:p>
        </w:tc>
        <w:tc>
          <w:tcPr>
            <w:tcW w:w="100" w:type="dxa"/>
            <w:vAlign w:val="bottom"/>
          </w:tcPr>
          <w:p>
            <w:pPr>
              <w:spacing w:after="0"/>
              <w:rPr>
                <w:sz w:val="7"/>
                <w:szCs w:val="7"/>
                <w:color w:val="auto"/>
              </w:rPr>
            </w:pPr>
          </w:p>
        </w:tc>
        <w:tc>
          <w:tcPr>
            <w:tcW w:w="180" w:type="dxa"/>
            <w:vAlign w:val="bottom"/>
          </w:tcPr>
          <w:p>
            <w:pPr>
              <w:spacing w:after="0"/>
              <w:rPr>
                <w:sz w:val="7"/>
                <w:szCs w:val="7"/>
                <w:color w:val="auto"/>
              </w:rPr>
            </w:pPr>
          </w:p>
        </w:tc>
        <w:tc>
          <w:tcPr>
            <w:tcW w:w="820" w:type="dxa"/>
            <w:vAlign w:val="bottom"/>
            <w:tcBorders>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132"/>
        </w:trPr>
        <w:tc>
          <w:tcPr>
            <w:tcW w:w="120" w:type="dxa"/>
            <w:vAlign w:val="bottom"/>
            <w:tcBorders>
              <w:left w:val="single" w:sz="8" w:color="auto"/>
            </w:tcBorders>
            <w:shd w:val="clear" w:color="auto" w:fill="CCECFF"/>
          </w:tcPr>
          <w:p>
            <w:pPr>
              <w:spacing w:after="0"/>
              <w:rPr>
                <w:sz w:val="11"/>
                <w:szCs w:val="11"/>
                <w:color w:val="auto"/>
              </w:rPr>
            </w:pPr>
          </w:p>
        </w:tc>
        <w:tc>
          <w:tcPr>
            <w:tcW w:w="1200" w:type="dxa"/>
            <w:vAlign w:val="bottom"/>
            <w:shd w:val="clear" w:color="auto" w:fill="CCECFF"/>
          </w:tcPr>
          <w:p>
            <w:pPr>
              <w:spacing w:after="0"/>
              <w:rPr>
                <w:sz w:val="11"/>
                <w:szCs w:val="11"/>
                <w:color w:val="auto"/>
              </w:rPr>
            </w:pPr>
          </w:p>
        </w:tc>
        <w:tc>
          <w:tcPr>
            <w:tcW w:w="120" w:type="dxa"/>
            <w:vAlign w:val="bottom"/>
            <w:tcBorders>
              <w:right w:val="single" w:sz="8" w:color="auto"/>
            </w:tcBorders>
            <w:shd w:val="clear" w:color="auto" w:fill="CCECFF"/>
          </w:tcPr>
          <w:p>
            <w:pPr>
              <w:spacing w:after="0"/>
              <w:rPr>
                <w:sz w:val="11"/>
                <w:szCs w:val="11"/>
                <w:color w:val="auto"/>
              </w:rPr>
            </w:pPr>
          </w:p>
        </w:tc>
        <w:tc>
          <w:tcPr>
            <w:tcW w:w="2100" w:type="dxa"/>
            <w:vAlign w:val="bottom"/>
            <w:tcBorders>
              <w:right w:val="single" w:sz="8" w:color="auto"/>
            </w:tcBorders>
            <w:gridSpan w:val="2"/>
            <w:vMerge w:val="restart"/>
          </w:tcPr>
          <w:p>
            <w:pPr>
              <w:ind w:left="100"/>
              <w:spacing w:after="0" w:line="274" w:lineRule="exact"/>
              <w:rPr>
                <w:sz w:val="20"/>
                <w:szCs w:val="20"/>
                <w:color w:val="auto"/>
              </w:rPr>
            </w:pPr>
            <w:r>
              <w:rPr>
                <w:rFonts w:ascii="Times New Roman" w:cs="Times New Roman" w:eastAsia="Times New Roman" w:hAnsi="Times New Roman"/>
                <w:sz w:val="24"/>
                <w:szCs w:val="24"/>
                <w:color w:val="auto"/>
              </w:rPr>
              <w:t>9,6</w:t>
            </w:r>
            <w:r>
              <w:rPr>
                <w:rFonts w:ascii="Times New Roman" w:cs="Times New Roman" w:eastAsia="Times New Roman" w:hAnsi="Times New Roman"/>
                <w:sz w:val="19"/>
                <w:szCs w:val="19"/>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годовых для СБ</w:t>
            </w:r>
          </w:p>
        </w:tc>
        <w:tc>
          <w:tcPr>
            <w:tcW w:w="1680" w:type="dxa"/>
            <w:vAlign w:val="bottom"/>
          </w:tcPr>
          <w:p>
            <w:pPr>
              <w:spacing w:after="0"/>
              <w:rPr>
                <w:sz w:val="11"/>
                <w:szCs w:val="11"/>
                <w:color w:val="auto"/>
              </w:rPr>
            </w:pPr>
          </w:p>
        </w:tc>
        <w:tc>
          <w:tcPr>
            <w:tcW w:w="1720" w:type="dxa"/>
            <w:vAlign w:val="bottom"/>
            <w:tcBorders>
              <w:right w:val="single" w:sz="8" w:color="auto"/>
            </w:tcBorders>
          </w:tcPr>
          <w:p>
            <w:pPr>
              <w:spacing w:after="0"/>
              <w:rPr>
                <w:sz w:val="11"/>
                <w:szCs w:val="11"/>
                <w:color w:val="auto"/>
              </w:rPr>
            </w:pPr>
          </w:p>
        </w:tc>
        <w:tc>
          <w:tcPr>
            <w:tcW w:w="1620" w:type="dxa"/>
            <w:vAlign w:val="bottom"/>
          </w:tcPr>
          <w:p>
            <w:pPr>
              <w:spacing w:after="0"/>
              <w:rPr>
                <w:sz w:val="11"/>
                <w:szCs w:val="11"/>
                <w:color w:val="auto"/>
              </w:rPr>
            </w:pPr>
          </w:p>
        </w:tc>
        <w:tc>
          <w:tcPr>
            <w:tcW w:w="164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3300" w:type="dxa"/>
            <w:vAlign w:val="bottom"/>
            <w:tcBorders>
              <w:right w:val="single" w:sz="8" w:color="auto"/>
            </w:tcBorders>
            <w:gridSpan w:val="4"/>
            <w:vMerge w:val="continue"/>
          </w:tcPr>
          <w:p>
            <w:pPr>
              <w:spacing w:after="0"/>
              <w:rPr>
                <w:sz w:val="11"/>
                <w:szCs w:val="11"/>
                <w:color w:val="auto"/>
              </w:rPr>
            </w:pPr>
          </w:p>
        </w:tc>
        <w:tc>
          <w:tcPr>
            <w:tcW w:w="10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2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42"/>
        </w:trPr>
        <w:tc>
          <w:tcPr>
            <w:tcW w:w="120" w:type="dxa"/>
            <w:vAlign w:val="bottom"/>
            <w:tcBorders>
              <w:left w:val="single" w:sz="8" w:color="auto"/>
            </w:tcBorders>
            <w:shd w:val="clear" w:color="auto" w:fill="CCECFF"/>
          </w:tcPr>
          <w:p>
            <w:pPr>
              <w:spacing w:after="0"/>
              <w:rPr>
                <w:sz w:val="12"/>
                <w:szCs w:val="12"/>
                <w:color w:val="auto"/>
              </w:rPr>
            </w:pPr>
          </w:p>
        </w:tc>
        <w:tc>
          <w:tcPr>
            <w:tcW w:w="1200" w:type="dxa"/>
            <w:vAlign w:val="bottom"/>
            <w:shd w:val="clear" w:color="auto" w:fill="CCECFF"/>
          </w:tcPr>
          <w:p>
            <w:pPr>
              <w:spacing w:after="0"/>
              <w:rPr>
                <w:sz w:val="12"/>
                <w:szCs w:val="12"/>
                <w:color w:val="auto"/>
              </w:rPr>
            </w:pPr>
          </w:p>
        </w:tc>
        <w:tc>
          <w:tcPr>
            <w:tcW w:w="120" w:type="dxa"/>
            <w:vAlign w:val="bottom"/>
            <w:tcBorders>
              <w:right w:val="single" w:sz="8" w:color="auto"/>
            </w:tcBorders>
            <w:shd w:val="clear" w:color="auto" w:fill="CCECFF"/>
          </w:tcPr>
          <w:p>
            <w:pPr>
              <w:spacing w:after="0"/>
              <w:rPr>
                <w:sz w:val="12"/>
                <w:szCs w:val="12"/>
                <w:color w:val="auto"/>
              </w:rPr>
            </w:pPr>
          </w:p>
        </w:tc>
        <w:tc>
          <w:tcPr>
            <w:tcW w:w="2100" w:type="dxa"/>
            <w:vAlign w:val="bottom"/>
            <w:tcBorders>
              <w:right w:val="single" w:sz="8" w:color="auto"/>
            </w:tcBorders>
            <w:gridSpan w:val="2"/>
            <w:vMerge w:val="continue"/>
          </w:tcPr>
          <w:p>
            <w:pPr>
              <w:spacing w:after="0"/>
              <w:rPr>
                <w:sz w:val="12"/>
                <w:szCs w:val="12"/>
                <w:color w:val="auto"/>
              </w:rPr>
            </w:pPr>
          </w:p>
        </w:tc>
        <w:tc>
          <w:tcPr>
            <w:tcW w:w="1680" w:type="dxa"/>
            <w:vAlign w:val="bottom"/>
          </w:tcPr>
          <w:p>
            <w:pPr>
              <w:spacing w:after="0"/>
              <w:rPr>
                <w:sz w:val="12"/>
                <w:szCs w:val="12"/>
                <w:color w:val="auto"/>
              </w:rPr>
            </w:pPr>
          </w:p>
        </w:tc>
        <w:tc>
          <w:tcPr>
            <w:tcW w:w="1720" w:type="dxa"/>
            <w:vAlign w:val="bottom"/>
            <w:tcBorders>
              <w:right w:val="single" w:sz="8" w:color="auto"/>
            </w:tcBorders>
          </w:tcPr>
          <w:p>
            <w:pPr>
              <w:spacing w:after="0"/>
              <w:rPr>
                <w:sz w:val="12"/>
                <w:szCs w:val="12"/>
                <w:color w:val="auto"/>
              </w:rPr>
            </w:pPr>
          </w:p>
        </w:tc>
        <w:tc>
          <w:tcPr>
            <w:tcW w:w="1620" w:type="dxa"/>
            <w:vAlign w:val="bottom"/>
          </w:tcPr>
          <w:p>
            <w:pPr>
              <w:spacing w:after="0"/>
              <w:rPr>
                <w:sz w:val="12"/>
                <w:szCs w:val="12"/>
                <w:color w:val="auto"/>
              </w:rPr>
            </w:pPr>
          </w:p>
        </w:tc>
        <w:tc>
          <w:tcPr>
            <w:tcW w:w="164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3300" w:type="dxa"/>
            <w:vAlign w:val="bottom"/>
            <w:tcBorders>
              <w:right w:val="single" w:sz="8" w:color="auto"/>
            </w:tcBorders>
            <w:gridSpan w:val="4"/>
            <w:vMerge w:val="restart"/>
          </w:tcPr>
          <w:p>
            <w:pPr>
              <w:spacing w:after="0"/>
              <w:rPr>
                <w:sz w:val="20"/>
                <w:szCs w:val="20"/>
                <w:color w:val="auto"/>
              </w:rPr>
            </w:pPr>
            <w:r>
              <w:rPr>
                <w:rFonts w:ascii="Times New Roman" w:cs="Times New Roman" w:eastAsia="Times New Roman" w:hAnsi="Times New Roman"/>
                <w:sz w:val="22"/>
                <w:szCs w:val="22"/>
                <w:color w:val="auto"/>
              </w:rPr>
              <w:t>9,1</w:t>
            </w:r>
            <w:r>
              <w:rPr>
                <w:rFonts w:ascii="Times New Roman" w:cs="Times New Roman" w:eastAsia="Times New Roman" w:hAnsi="Times New Roman"/>
                <w:sz w:val="19"/>
                <w:szCs w:val="19"/>
                <w:color w:val="auto"/>
              </w:rPr>
              <w:t>%</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19"/>
                <w:szCs w:val="19"/>
                <w:color w:val="auto"/>
              </w:rPr>
              <w:t>годовых для СБ</w:t>
            </w:r>
            <w:r>
              <w:rPr>
                <w:rFonts w:ascii="Times New Roman" w:cs="Times New Roman" w:eastAsia="Times New Roman" w:hAnsi="Times New Roman"/>
                <w:sz w:val="19"/>
                <w:szCs w:val="19"/>
                <w:color w:val="auto"/>
              </w:rPr>
              <w:t>,</w:t>
            </w:r>
            <w:r>
              <w:rPr>
                <w:rFonts w:ascii="Times New Roman" w:cs="Times New Roman" w:eastAsia="Times New Roman" w:hAnsi="Times New Roman"/>
                <w:sz w:val="22"/>
                <w:szCs w:val="22"/>
                <w:color w:val="auto"/>
              </w:rPr>
              <w:t xml:space="preserve"> 10,1%</w:t>
            </w:r>
          </w:p>
        </w:tc>
        <w:tc>
          <w:tcPr>
            <w:tcW w:w="10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2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11"/>
        </w:trPr>
        <w:tc>
          <w:tcPr>
            <w:tcW w:w="120" w:type="dxa"/>
            <w:vAlign w:val="bottom"/>
            <w:tcBorders>
              <w:left w:val="single" w:sz="8" w:color="auto"/>
            </w:tcBorders>
            <w:shd w:val="clear" w:color="auto" w:fill="CCECFF"/>
          </w:tcPr>
          <w:p>
            <w:pPr>
              <w:spacing w:after="0"/>
              <w:rPr>
                <w:sz w:val="9"/>
                <w:szCs w:val="9"/>
                <w:color w:val="auto"/>
              </w:rPr>
            </w:pPr>
          </w:p>
        </w:tc>
        <w:tc>
          <w:tcPr>
            <w:tcW w:w="1200" w:type="dxa"/>
            <w:vAlign w:val="bottom"/>
            <w:shd w:val="clear" w:color="auto" w:fill="CCECFF"/>
          </w:tcPr>
          <w:p>
            <w:pPr>
              <w:spacing w:after="0"/>
              <w:rPr>
                <w:sz w:val="9"/>
                <w:szCs w:val="9"/>
                <w:color w:val="auto"/>
              </w:rPr>
            </w:pPr>
          </w:p>
        </w:tc>
        <w:tc>
          <w:tcPr>
            <w:tcW w:w="120" w:type="dxa"/>
            <w:vAlign w:val="bottom"/>
            <w:tcBorders>
              <w:right w:val="single" w:sz="8" w:color="auto"/>
            </w:tcBorders>
            <w:shd w:val="clear" w:color="auto" w:fill="CCECFF"/>
          </w:tcPr>
          <w:p>
            <w:pPr>
              <w:spacing w:after="0"/>
              <w:rPr>
                <w:sz w:val="9"/>
                <w:szCs w:val="9"/>
                <w:color w:val="auto"/>
              </w:rPr>
            </w:pPr>
          </w:p>
        </w:tc>
        <w:tc>
          <w:tcPr>
            <w:tcW w:w="1040" w:type="dxa"/>
            <w:vAlign w:val="bottom"/>
          </w:tcPr>
          <w:p>
            <w:pPr>
              <w:spacing w:after="0"/>
              <w:rPr>
                <w:sz w:val="9"/>
                <w:szCs w:val="9"/>
                <w:color w:val="auto"/>
              </w:rPr>
            </w:pPr>
          </w:p>
        </w:tc>
        <w:tc>
          <w:tcPr>
            <w:tcW w:w="1060" w:type="dxa"/>
            <w:vAlign w:val="bottom"/>
            <w:tcBorders>
              <w:right w:val="single" w:sz="8" w:color="auto"/>
            </w:tcBorders>
          </w:tcPr>
          <w:p>
            <w:pPr>
              <w:spacing w:after="0"/>
              <w:rPr>
                <w:sz w:val="9"/>
                <w:szCs w:val="9"/>
                <w:color w:val="auto"/>
              </w:rPr>
            </w:pPr>
          </w:p>
        </w:tc>
        <w:tc>
          <w:tcPr>
            <w:tcW w:w="1680" w:type="dxa"/>
            <w:vAlign w:val="bottom"/>
          </w:tcPr>
          <w:p>
            <w:pPr>
              <w:spacing w:after="0"/>
              <w:rPr>
                <w:sz w:val="9"/>
                <w:szCs w:val="9"/>
                <w:color w:val="auto"/>
              </w:rPr>
            </w:pPr>
          </w:p>
        </w:tc>
        <w:tc>
          <w:tcPr>
            <w:tcW w:w="1720" w:type="dxa"/>
            <w:vAlign w:val="bottom"/>
            <w:tcBorders>
              <w:right w:val="single" w:sz="8" w:color="auto"/>
            </w:tcBorders>
          </w:tcPr>
          <w:p>
            <w:pPr>
              <w:spacing w:after="0"/>
              <w:rPr>
                <w:sz w:val="9"/>
                <w:szCs w:val="9"/>
                <w:color w:val="auto"/>
              </w:rPr>
            </w:pPr>
          </w:p>
        </w:tc>
        <w:tc>
          <w:tcPr>
            <w:tcW w:w="1620" w:type="dxa"/>
            <w:vAlign w:val="bottom"/>
          </w:tcPr>
          <w:p>
            <w:pPr>
              <w:spacing w:after="0"/>
              <w:rPr>
                <w:sz w:val="9"/>
                <w:szCs w:val="9"/>
                <w:color w:val="auto"/>
              </w:rPr>
            </w:pPr>
          </w:p>
        </w:tc>
        <w:tc>
          <w:tcPr>
            <w:tcW w:w="1640" w:type="dxa"/>
            <w:vAlign w:val="bottom"/>
            <w:tcBorders>
              <w:right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3300" w:type="dxa"/>
            <w:vAlign w:val="bottom"/>
            <w:tcBorders>
              <w:right w:val="single" w:sz="8" w:color="auto"/>
            </w:tcBorders>
            <w:gridSpan w:val="4"/>
            <w:vMerge w:val="continue"/>
          </w:tcPr>
          <w:p>
            <w:pPr>
              <w:spacing w:after="0"/>
              <w:rPr>
                <w:sz w:val="9"/>
                <w:szCs w:val="9"/>
                <w:color w:val="auto"/>
              </w:rPr>
            </w:pPr>
          </w:p>
        </w:tc>
        <w:tc>
          <w:tcPr>
            <w:tcW w:w="100" w:type="dxa"/>
            <w:vAlign w:val="bottom"/>
          </w:tcPr>
          <w:p>
            <w:pPr>
              <w:spacing w:after="0"/>
              <w:rPr>
                <w:sz w:val="9"/>
                <w:szCs w:val="9"/>
                <w:color w:val="auto"/>
              </w:rPr>
            </w:pPr>
          </w:p>
        </w:tc>
        <w:tc>
          <w:tcPr>
            <w:tcW w:w="1020" w:type="dxa"/>
            <w:vAlign w:val="bottom"/>
          </w:tcPr>
          <w:p>
            <w:pPr>
              <w:spacing w:after="0"/>
              <w:rPr>
                <w:sz w:val="9"/>
                <w:szCs w:val="9"/>
                <w:color w:val="auto"/>
              </w:rPr>
            </w:pPr>
          </w:p>
        </w:tc>
        <w:tc>
          <w:tcPr>
            <w:tcW w:w="300" w:type="dxa"/>
            <w:vAlign w:val="bottom"/>
          </w:tcPr>
          <w:p>
            <w:pPr>
              <w:spacing w:after="0"/>
              <w:rPr>
                <w:sz w:val="9"/>
                <w:szCs w:val="9"/>
                <w:color w:val="auto"/>
              </w:rPr>
            </w:pPr>
          </w:p>
        </w:tc>
        <w:tc>
          <w:tcPr>
            <w:tcW w:w="120" w:type="dxa"/>
            <w:vAlign w:val="bottom"/>
          </w:tcPr>
          <w:p>
            <w:pPr>
              <w:spacing w:after="0"/>
              <w:rPr>
                <w:sz w:val="9"/>
                <w:szCs w:val="9"/>
                <w:color w:val="auto"/>
              </w:rPr>
            </w:pPr>
          </w:p>
        </w:tc>
        <w:tc>
          <w:tcPr>
            <w:tcW w:w="40" w:type="dxa"/>
            <w:vAlign w:val="bottom"/>
          </w:tcPr>
          <w:p>
            <w:pPr>
              <w:spacing w:after="0"/>
              <w:rPr>
                <w:sz w:val="9"/>
                <w:szCs w:val="9"/>
                <w:color w:val="auto"/>
              </w:rPr>
            </w:pPr>
          </w:p>
        </w:tc>
        <w:tc>
          <w:tcPr>
            <w:tcW w:w="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80" w:type="dxa"/>
            <w:vAlign w:val="bottom"/>
          </w:tcPr>
          <w:p>
            <w:pPr>
              <w:spacing w:after="0"/>
              <w:rPr>
                <w:sz w:val="9"/>
                <w:szCs w:val="9"/>
                <w:color w:val="auto"/>
              </w:rPr>
            </w:pPr>
          </w:p>
        </w:tc>
        <w:tc>
          <w:tcPr>
            <w:tcW w:w="820" w:type="dxa"/>
            <w:vAlign w:val="bottom"/>
            <w:tcBorders>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234"/>
        </w:trPr>
        <w:tc>
          <w:tcPr>
            <w:tcW w:w="120" w:type="dxa"/>
            <w:vAlign w:val="bottom"/>
            <w:tcBorders>
              <w:left w:val="single" w:sz="8" w:color="auto"/>
              <w:bottom w:val="single" w:sz="8" w:color="auto"/>
            </w:tcBorders>
            <w:shd w:val="clear" w:color="auto" w:fill="CCECFF"/>
          </w:tcPr>
          <w:p>
            <w:pPr>
              <w:spacing w:after="0"/>
              <w:rPr>
                <w:sz w:val="20"/>
                <w:szCs w:val="20"/>
                <w:color w:val="auto"/>
              </w:rPr>
            </w:pPr>
          </w:p>
        </w:tc>
        <w:tc>
          <w:tcPr>
            <w:tcW w:w="1200" w:type="dxa"/>
            <w:vAlign w:val="bottom"/>
            <w:tcBorders>
              <w:bottom w:val="single" w:sz="8" w:color="auto"/>
            </w:tcBorders>
            <w:shd w:val="clear" w:color="auto" w:fill="CCECFF"/>
          </w:tcPr>
          <w:p>
            <w:pPr>
              <w:spacing w:after="0"/>
              <w:rPr>
                <w:sz w:val="20"/>
                <w:szCs w:val="20"/>
                <w:color w:val="auto"/>
              </w:rPr>
            </w:pPr>
          </w:p>
        </w:tc>
        <w:tc>
          <w:tcPr>
            <w:tcW w:w="120" w:type="dxa"/>
            <w:vAlign w:val="bottom"/>
            <w:tcBorders>
              <w:bottom w:val="single" w:sz="8" w:color="auto"/>
              <w:right w:val="single" w:sz="8" w:color="auto"/>
            </w:tcBorders>
            <w:shd w:val="clear" w:color="auto" w:fill="CCECFF"/>
          </w:tcPr>
          <w:p>
            <w:pPr>
              <w:spacing w:after="0"/>
              <w:rPr>
                <w:sz w:val="20"/>
                <w:szCs w:val="20"/>
                <w:color w:val="auto"/>
              </w:rPr>
            </w:pPr>
          </w:p>
        </w:tc>
        <w:tc>
          <w:tcPr>
            <w:tcW w:w="1040" w:type="dxa"/>
            <w:vAlign w:val="bottom"/>
            <w:tcBorders>
              <w:bottom w:val="single" w:sz="8" w:color="auto"/>
            </w:tcBorders>
          </w:tcPr>
          <w:p>
            <w:pPr>
              <w:spacing w:after="0"/>
              <w:rPr>
                <w:sz w:val="20"/>
                <w:szCs w:val="20"/>
                <w:color w:val="auto"/>
              </w:rPr>
            </w:pPr>
          </w:p>
        </w:tc>
        <w:tc>
          <w:tcPr>
            <w:tcW w:w="1060" w:type="dxa"/>
            <w:vAlign w:val="bottom"/>
            <w:tcBorders>
              <w:bottom w:val="single" w:sz="8" w:color="auto"/>
              <w:right w:val="single" w:sz="8" w:color="auto"/>
            </w:tcBorders>
          </w:tcPr>
          <w:p>
            <w:pPr>
              <w:spacing w:after="0"/>
              <w:rPr>
                <w:sz w:val="20"/>
                <w:szCs w:val="20"/>
                <w:color w:val="auto"/>
              </w:rPr>
            </w:pPr>
          </w:p>
        </w:tc>
        <w:tc>
          <w:tcPr>
            <w:tcW w:w="1680" w:type="dxa"/>
            <w:vAlign w:val="bottom"/>
            <w:tcBorders>
              <w:bottom w:val="single" w:sz="8" w:color="auto"/>
            </w:tcBorders>
          </w:tcPr>
          <w:p>
            <w:pPr>
              <w:spacing w:after="0"/>
              <w:rPr>
                <w:sz w:val="20"/>
                <w:szCs w:val="20"/>
                <w:color w:val="auto"/>
              </w:rPr>
            </w:pPr>
          </w:p>
        </w:tc>
        <w:tc>
          <w:tcPr>
            <w:tcW w:w="1720" w:type="dxa"/>
            <w:vAlign w:val="bottom"/>
            <w:tcBorders>
              <w:bottom w:val="single" w:sz="8" w:color="auto"/>
              <w:right w:val="single" w:sz="8" w:color="auto"/>
            </w:tcBorders>
          </w:tcPr>
          <w:p>
            <w:pPr>
              <w:spacing w:after="0"/>
              <w:rPr>
                <w:sz w:val="20"/>
                <w:szCs w:val="20"/>
                <w:color w:val="auto"/>
              </w:rPr>
            </w:pPr>
          </w:p>
        </w:tc>
        <w:tc>
          <w:tcPr>
            <w:tcW w:w="1620" w:type="dxa"/>
            <w:vAlign w:val="bottom"/>
            <w:tcBorders>
              <w:bottom w:val="single" w:sz="8" w:color="auto"/>
            </w:tcBorders>
          </w:tcPr>
          <w:p>
            <w:pPr>
              <w:spacing w:after="0"/>
              <w:rPr>
                <w:sz w:val="20"/>
                <w:szCs w:val="20"/>
                <w:color w:val="auto"/>
              </w:rPr>
            </w:pPr>
          </w:p>
        </w:tc>
        <w:tc>
          <w:tcPr>
            <w:tcW w:w="1640" w:type="dxa"/>
            <w:vAlign w:val="bottom"/>
            <w:tcBorders>
              <w:bottom w:val="single" w:sz="8" w:color="auto"/>
              <w:right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3300" w:type="dxa"/>
            <w:vAlign w:val="bottom"/>
            <w:tcBorders>
              <w:bottom w:val="single" w:sz="8" w:color="auto"/>
              <w:right w:val="single" w:sz="8" w:color="auto"/>
            </w:tcBorders>
            <w:gridSpan w:val="4"/>
          </w:tcPr>
          <w:p>
            <w:pPr>
              <w:spacing w:after="0"/>
              <w:rPr>
                <w:sz w:val="20"/>
                <w:szCs w:val="20"/>
                <w:color w:val="auto"/>
              </w:rPr>
            </w:pPr>
            <w:r>
              <w:rPr>
                <w:rFonts w:ascii="Times New Roman" w:cs="Times New Roman" w:eastAsia="Times New Roman" w:hAnsi="Times New Roman"/>
                <w:sz w:val="20"/>
                <w:szCs w:val="20"/>
                <w:color w:val="auto"/>
              </w:rPr>
              <w:t>годовых для МБ</w:t>
            </w:r>
          </w:p>
        </w:tc>
        <w:tc>
          <w:tcPr>
            <w:tcW w:w="100" w:type="dxa"/>
            <w:vAlign w:val="bottom"/>
            <w:tcBorders>
              <w:bottom w:val="single" w:sz="8" w:color="auto"/>
            </w:tcBorders>
          </w:tcPr>
          <w:p>
            <w:pPr>
              <w:spacing w:after="0"/>
              <w:rPr>
                <w:sz w:val="20"/>
                <w:szCs w:val="20"/>
                <w:color w:val="auto"/>
              </w:rPr>
            </w:pPr>
          </w:p>
        </w:tc>
        <w:tc>
          <w:tcPr>
            <w:tcW w:w="1020" w:type="dxa"/>
            <w:vAlign w:val="bottom"/>
            <w:tcBorders>
              <w:bottom w:val="single" w:sz="8" w:color="auto"/>
            </w:tcBorders>
          </w:tcPr>
          <w:p>
            <w:pPr>
              <w:spacing w:after="0"/>
              <w:rPr>
                <w:sz w:val="20"/>
                <w:szCs w:val="20"/>
                <w:color w:val="auto"/>
              </w:rPr>
            </w:pPr>
          </w:p>
        </w:tc>
        <w:tc>
          <w:tcPr>
            <w:tcW w:w="300" w:type="dxa"/>
            <w:vAlign w:val="bottom"/>
            <w:tcBorders>
              <w:bottom w:val="single" w:sz="8" w:color="auto"/>
            </w:tcBorders>
          </w:tcPr>
          <w:p>
            <w:pPr>
              <w:spacing w:after="0"/>
              <w:rPr>
                <w:sz w:val="20"/>
                <w:szCs w:val="20"/>
                <w:color w:val="auto"/>
              </w:rPr>
            </w:pPr>
          </w:p>
        </w:tc>
        <w:tc>
          <w:tcPr>
            <w:tcW w:w="120" w:type="dxa"/>
            <w:vAlign w:val="bottom"/>
            <w:tcBorders>
              <w:bottom w:val="single" w:sz="8" w:color="auto"/>
            </w:tcBorders>
          </w:tcPr>
          <w:p>
            <w:pPr>
              <w:spacing w:after="0"/>
              <w:rPr>
                <w:sz w:val="20"/>
                <w:szCs w:val="20"/>
                <w:color w:val="auto"/>
              </w:rPr>
            </w:pPr>
          </w:p>
        </w:tc>
        <w:tc>
          <w:tcPr>
            <w:tcW w:w="40" w:type="dxa"/>
            <w:vAlign w:val="bottom"/>
            <w:tcBorders>
              <w:bottom w:val="single" w:sz="8" w:color="auto"/>
            </w:tcBorders>
          </w:tcPr>
          <w:p>
            <w:pPr>
              <w:spacing w:after="0"/>
              <w:rPr>
                <w:sz w:val="20"/>
                <w:szCs w:val="20"/>
                <w:color w:val="auto"/>
              </w:rPr>
            </w:pPr>
          </w:p>
        </w:tc>
        <w:tc>
          <w:tcPr>
            <w:tcW w:w="2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180" w:type="dxa"/>
            <w:vAlign w:val="bottom"/>
            <w:tcBorders>
              <w:bottom w:val="single" w:sz="8" w:color="auto"/>
            </w:tcBorders>
          </w:tcPr>
          <w:p>
            <w:pPr>
              <w:spacing w:after="0"/>
              <w:rPr>
                <w:sz w:val="20"/>
                <w:szCs w:val="20"/>
                <w:color w:val="auto"/>
              </w:rPr>
            </w:pPr>
          </w:p>
        </w:tc>
        <w:tc>
          <w:tcPr>
            <w:tcW w:w="820" w:type="dxa"/>
            <w:vAlign w:val="bottom"/>
            <w:tcBorders>
              <w:bottom w:val="single" w:sz="8" w:color="auto"/>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197"/>
        </w:trPr>
        <w:tc>
          <w:tcPr>
            <w:tcW w:w="120" w:type="dxa"/>
            <w:vAlign w:val="bottom"/>
            <w:tcBorders>
              <w:left w:val="single" w:sz="8" w:color="auto"/>
            </w:tcBorders>
            <w:shd w:val="clear" w:color="auto" w:fill="CCECFF"/>
          </w:tcPr>
          <w:p>
            <w:pPr>
              <w:spacing w:after="0"/>
              <w:rPr>
                <w:sz w:val="17"/>
                <w:szCs w:val="17"/>
                <w:color w:val="auto"/>
              </w:rPr>
            </w:pPr>
          </w:p>
        </w:tc>
        <w:tc>
          <w:tcPr>
            <w:tcW w:w="1200" w:type="dxa"/>
            <w:vAlign w:val="bottom"/>
            <w:shd w:val="clear" w:color="auto" w:fill="CCECFF"/>
          </w:tcPr>
          <w:p>
            <w:pPr>
              <w:spacing w:after="0"/>
              <w:rPr>
                <w:sz w:val="17"/>
                <w:szCs w:val="17"/>
                <w:color w:val="auto"/>
              </w:rPr>
            </w:pPr>
          </w:p>
        </w:tc>
        <w:tc>
          <w:tcPr>
            <w:tcW w:w="120" w:type="dxa"/>
            <w:vAlign w:val="bottom"/>
            <w:tcBorders>
              <w:right w:val="single" w:sz="8" w:color="auto"/>
            </w:tcBorders>
            <w:shd w:val="clear" w:color="auto" w:fill="CCECFF"/>
          </w:tcPr>
          <w:p>
            <w:pPr>
              <w:spacing w:after="0"/>
              <w:rPr>
                <w:sz w:val="17"/>
                <w:szCs w:val="17"/>
                <w:color w:val="auto"/>
              </w:rPr>
            </w:pPr>
          </w:p>
        </w:tc>
        <w:tc>
          <w:tcPr>
            <w:tcW w:w="1040" w:type="dxa"/>
            <w:vAlign w:val="bottom"/>
          </w:tcPr>
          <w:p>
            <w:pPr>
              <w:spacing w:after="0"/>
              <w:rPr>
                <w:sz w:val="17"/>
                <w:szCs w:val="17"/>
                <w:color w:val="auto"/>
              </w:rPr>
            </w:pPr>
          </w:p>
        </w:tc>
        <w:tc>
          <w:tcPr>
            <w:tcW w:w="1060" w:type="dxa"/>
            <w:vAlign w:val="bottom"/>
            <w:tcBorders>
              <w:right w:val="single" w:sz="8" w:color="auto"/>
            </w:tcBorders>
          </w:tcPr>
          <w:p>
            <w:pPr>
              <w:spacing w:after="0"/>
              <w:rPr>
                <w:sz w:val="17"/>
                <w:szCs w:val="17"/>
                <w:color w:val="auto"/>
              </w:rPr>
            </w:pPr>
          </w:p>
        </w:tc>
        <w:tc>
          <w:tcPr>
            <w:tcW w:w="1680" w:type="dxa"/>
            <w:vAlign w:val="bottom"/>
          </w:tcPr>
          <w:p>
            <w:pPr>
              <w:spacing w:after="0"/>
              <w:rPr>
                <w:sz w:val="17"/>
                <w:szCs w:val="17"/>
                <w:color w:val="auto"/>
              </w:rPr>
            </w:pPr>
          </w:p>
        </w:tc>
        <w:tc>
          <w:tcPr>
            <w:tcW w:w="1720" w:type="dxa"/>
            <w:vAlign w:val="bottom"/>
            <w:tcBorders>
              <w:right w:val="single" w:sz="8" w:color="auto"/>
            </w:tcBorders>
          </w:tcPr>
          <w:p>
            <w:pPr>
              <w:spacing w:after="0"/>
              <w:rPr>
                <w:sz w:val="17"/>
                <w:szCs w:val="17"/>
                <w:color w:val="auto"/>
              </w:rPr>
            </w:pPr>
          </w:p>
        </w:tc>
        <w:tc>
          <w:tcPr>
            <w:tcW w:w="1620" w:type="dxa"/>
            <w:vAlign w:val="bottom"/>
          </w:tcPr>
          <w:p>
            <w:pPr>
              <w:spacing w:after="0"/>
              <w:rPr>
                <w:sz w:val="17"/>
                <w:szCs w:val="17"/>
                <w:color w:val="auto"/>
              </w:rPr>
            </w:pPr>
          </w:p>
        </w:tc>
        <w:tc>
          <w:tcPr>
            <w:tcW w:w="1640" w:type="dxa"/>
            <w:vAlign w:val="bottom"/>
            <w:tcBorders>
              <w:right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14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340" w:type="dxa"/>
            <w:vAlign w:val="bottom"/>
            <w:tcBorders>
              <w:right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2600" w:type="dxa"/>
            <w:vAlign w:val="bottom"/>
            <w:tcBorders>
              <w:right w:val="single" w:sz="8" w:color="auto"/>
            </w:tcBorders>
            <w:gridSpan w:val="8"/>
          </w:tcPr>
          <w:p>
            <w:pPr>
              <w:spacing w:after="0" w:line="197" w:lineRule="exact"/>
              <w:rPr>
                <w:sz w:val="20"/>
                <w:szCs w:val="20"/>
                <w:color w:val="auto"/>
              </w:rPr>
            </w:pPr>
            <w:r>
              <w:rPr>
                <w:rFonts w:ascii="Times New Roman" w:cs="Times New Roman" w:eastAsia="Times New Roman" w:hAnsi="Times New Roman"/>
                <w:sz w:val="20"/>
                <w:szCs w:val="20"/>
                <w:color w:val="auto"/>
              </w:rPr>
              <w:t xml:space="preserve">0,5-5 </w:t>
            </w:r>
            <w:r>
              <w:rPr>
                <w:rFonts w:ascii="Times New Roman" w:cs="Times New Roman" w:eastAsia="Times New Roman" w:hAnsi="Times New Roman"/>
                <w:sz w:val="20"/>
                <w:szCs w:val="20"/>
                <w:color w:val="auto"/>
              </w:rPr>
              <w:t>млн рублей для</w:t>
            </w:r>
          </w:p>
        </w:tc>
        <w:tc>
          <w:tcPr>
            <w:tcW w:w="0" w:type="dxa"/>
            <w:vAlign w:val="bottom"/>
          </w:tcPr>
          <w:p>
            <w:pPr>
              <w:spacing w:after="0"/>
              <w:rPr>
                <w:sz w:val="1"/>
                <w:szCs w:val="1"/>
                <w:color w:val="auto"/>
              </w:rPr>
            </w:pPr>
          </w:p>
        </w:tc>
      </w:tr>
      <w:tr>
        <w:trPr>
          <w:trHeight w:val="208"/>
        </w:trPr>
        <w:tc>
          <w:tcPr>
            <w:tcW w:w="120" w:type="dxa"/>
            <w:vAlign w:val="bottom"/>
            <w:tcBorders>
              <w:top w:val="single" w:sz="8" w:color="CCECFF"/>
              <w:left w:val="single" w:sz="8" w:color="auto"/>
            </w:tcBorders>
            <w:shd w:val="clear" w:color="auto" w:fill="CCECFF"/>
          </w:tcPr>
          <w:p>
            <w:pPr>
              <w:spacing w:after="0"/>
              <w:rPr>
                <w:sz w:val="18"/>
                <w:szCs w:val="18"/>
                <w:color w:val="auto"/>
              </w:rPr>
            </w:pPr>
          </w:p>
        </w:tc>
        <w:tc>
          <w:tcPr>
            <w:tcW w:w="1200" w:type="dxa"/>
            <w:vAlign w:val="bottom"/>
            <w:tcBorders>
              <w:top w:val="single" w:sz="8" w:color="CCECFF"/>
            </w:tcBorders>
            <w:shd w:val="clear" w:color="auto" w:fill="CCECFF"/>
          </w:tcPr>
          <w:p>
            <w:pPr>
              <w:spacing w:after="0"/>
              <w:rPr>
                <w:sz w:val="18"/>
                <w:szCs w:val="18"/>
                <w:color w:val="auto"/>
              </w:rPr>
            </w:pPr>
          </w:p>
        </w:tc>
        <w:tc>
          <w:tcPr>
            <w:tcW w:w="120" w:type="dxa"/>
            <w:vAlign w:val="bottom"/>
            <w:tcBorders>
              <w:top w:val="single" w:sz="8" w:color="CCECFF"/>
              <w:right w:val="single" w:sz="8" w:color="auto"/>
            </w:tcBorders>
            <w:shd w:val="clear" w:color="auto" w:fill="CCECFF"/>
          </w:tcPr>
          <w:p>
            <w:pPr>
              <w:spacing w:after="0"/>
              <w:rPr>
                <w:sz w:val="18"/>
                <w:szCs w:val="18"/>
                <w:color w:val="auto"/>
              </w:rPr>
            </w:pPr>
          </w:p>
        </w:tc>
        <w:tc>
          <w:tcPr>
            <w:tcW w:w="2100" w:type="dxa"/>
            <w:vAlign w:val="bottom"/>
            <w:tcBorders>
              <w:righ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22"/>
                <w:szCs w:val="22"/>
                <w:color w:val="auto"/>
              </w:rPr>
              <w:t>1</w:t>
            </w:r>
            <w:r>
              <w:rPr>
                <w:rFonts w:ascii="Times New Roman" w:cs="Times New Roman" w:eastAsia="Times New Roman" w:hAnsi="Times New Roman"/>
                <w:sz w:val="22"/>
                <w:szCs w:val="22"/>
                <w:color w:val="auto"/>
              </w:rPr>
              <w:t>–500 млн рублей</w:t>
            </w:r>
          </w:p>
        </w:tc>
        <w:tc>
          <w:tcPr>
            <w:tcW w:w="3400" w:type="dxa"/>
            <w:vAlign w:val="bottom"/>
            <w:tcBorders>
              <w:right w:val="single" w:sz="8" w:color="auto"/>
            </w:tcBorders>
            <w:gridSpan w:val="2"/>
            <w:vMerge w:val="restart"/>
          </w:tcPr>
          <w:p>
            <w:pPr>
              <w:ind w:left="80"/>
              <w:spacing w:after="0"/>
              <w:rPr>
                <w:sz w:val="20"/>
                <w:szCs w:val="20"/>
                <w:color w:val="auto"/>
              </w:rPr>
            </w:pPr>
            <w:r>
              <w:rPr>
                <w:rFonts w:ascii="Times New Roman" w:cs="Times New Roman" w:eastAsia="Times New Roman" w:hAnsi="Times New Roman"/>
                <w:sz w:val="22"/>
                <w:szCs w:val="22"/>
                <w:color w:val="auto"/>
              </w:rPr>
              <w:t xml:space="preserve">1 </w:t>
            </w:r>
            <w:r>
              <w:rPr>
                <w:rFonts w:ascii="Times New Roman" w:cs="Times New Roman" w:eastAsia="Times New Roman" w:hAnsi="Times New Roman"/>
                <w:sz w:val="22"/>
                <w:szCs w:val="22"/>
                <w:color w:val="auto"/>
              </w:rPr>
              <w:t>млн –</w:t>
            </w:r>
            <w:r>
              <w:rPr>
                <w:rFonts w:ascii="Times New Roman" w:cs="Times New Roman" w:eastAsia="Times New Roman" w:hAnsi="Times New Roman"/>
                <w:sz w:val="22"/>
                <w:szCs w:val="22"/>
                <w:color w:val="auto"/>
              </w:rPr>
              <w:t xml:space="preserve"> 2** </w:t>
            </w:r>
            <w:r>
              <w:rPr>
                <w:rFonts w:ascii="Times New Roman" w:cs="Times New Roman" w:eastAsia="Times New Roman" w:hAnsi="Times New Roman"/>
                <w:sz w:val="22"/>
                <w:szCs w:val="22"/>
                <w:color w:val="auto"/>
              </w:rPr>
              <w:t>млрд рублей</w:t>
            </w:r>
          </w:p>
        </w:tc>
        <w:tc>
          <w:tcPr>
            <w:tcW w:w="3260" w:type="dxa"/>
            <w:vAlign w:val="bottom"/>
            <w:tcBorders>
              <w:right w:val="single" w:sz="8" w:color="auto"/>
            </w:tcBorders>
            <w:gridSpan w:val="2"/>
            <w:vMerge w:val="restart"/>
          </w:tcPr>
          <w:p>
            <w:pPr>
              <w:ind w:left="80"/>
              <w:spacing w:after="0"/>
              <w:rPr>
                <w:sz w:val="20"/>
                <w:szCs w:val="20"/>
                <w:color w:val="auto"/>
              </w:rPr>
            </w:pPr>
            <w:r>
              <w:rPr>
                <w:rFonts w:ascii="Times New Roman" w:cs="Times New Roman" w:eastAsia="Times New Roman" w:hAnsi="Times New Roman"/>
                <w:sz w:val="22"/>
                <w:szCs w:val="22"/>
                <w:color w:val="auto"/>
              </w:rPr>
              <w:t>1</w:t>
            </w:r>
            <w:r>
              <w:rPr>
                <w:rFonts w:ascii="Times New Roman" w:cs="Times New Roman" w:eastAsia="Times New Roman" w:hAnsi="Times New Roman"/>
                <w:sz w:val="22"/>
                <w:szCs w:val="22"/>
                <w:color w:val="auto"/>
              </w:rPr>
              <w:t>–500 млн рублей</w:t>
            </w:r>
          </w:p>
        </w:tc>
        <w:tc>
          <w:tcPr>
            <w:tcW w:w="100" w:type="dxa"/>
            <w:vAlign w:val="bottom"/>
          </w:tcPr>
          <w:p>
            <w:pPr>
              <w:spacing w:after="0"/>
              <w:rPr>
                <w:sz w:val="18"/>
                <w:szCs w:val="18"/>
                <w:color w:val="auto"/>
              </w:rPr>
            </w:pPr>
          </w:p>
        </w:tc>
        <w:tc>
          <w:tcPr>
            <w:tcW w:w="3300" w:type="dxa"/>
            <w:vAlign w:val="bottom"/>
            <w:tcBorders>
              <w:right w:val="single" w:sz="8" w:color="auto"/>
            </w:tcBorders>
            <w:gridSpan w:val="4"/>
          </w:tcPr>
          <w:p>
            <w:pPr>
              <w:spacing w:after="0" w:line="208" w:lineRule="exact"/>
              <w:rPr>
                <w:sz w:val="20"/>
                <w:szCs w:val="20"/>
                <w:color w:val="auto"/>
              </w:rPr>
            </w:pPr>
            <w:r>
              <w:rPr>
                <w:rFonts w:ascii="Times New Roman" w:cs="Times New Roman" w:eastAsia="Times New Roman" w:hAnsi="Times New Roman"/>
                <w:sz w:val="20"/>
                <w:szCs w:val="20"/>
                <w:color w:val="auto"/>
              </w:rPr>
              <w:t>Оборотные цели</w:t>
            </w:r>
            <w:r>
              <w:rPr>
                <w:rFonts w:ascii="Times New Roman" w:cs="Times New Roman" w:eastAsia="Times New Roman" w:hAnsi="Times New Roman"/>
                <w:sz w:val="20"/>
                <w:szCs w:val="20"/>
                <w:color w:val="auto"/>
              </w:rPr>
              <w:t>:</w:t>
            </w:r>
            <w:r>
              <w:rPr>
                <w:rFonts w:ascii="Times New Roman" w:cs="Times New Roman" w:eastAsia="Times New Roman" w:hAnsi="Times New Roman"/>
                <w:sz w:val="22"/>
                <w:szCs w:val="22"/>
                <w:color w:val="auto"/>
              </w:rPr>
              <w:t>10-500</w:t>
            </w:r>
            <w:r>
              <w:rPr>
                <w:rFonts w:ascii="Times New Roman" w:cs="Times New Roman" w:eastAsia="Times New Roman" w:hAnsi="Times New Roman"/>
                <w:sz w:val="20"/>
                <w:szCs w:val="20"/>
                <w:color w:val="auto"/>
              </w:rPr>
              <w:t xml:space="preserve"> млн рублей</w:t>
            </w:r>
            <w:r>
              <w:rPr>
                <w:rFonts w:ascii="Times New Roman" w:cs="Times New Roman" w:eastAsia="Times New Roman" w:hAnsi="Times New Roman"/>
                <w:sz w:val="20"/>
                <w:szCs w:val="20"/>
                <w:color w:val="auto"/>
              </w:rPr>
              <w:t>,</w:t>
            </w:r>
          </w:p>
        </w:tc>
        <w:tc>
          <w:tcPr>
            <w:tcW w:w="100" w:type="dxa"/>
            <w:vAlign w:val="bottom"/>
          </w:tcPr>
          <w:p>
            <w:pPr>
              <w:spacing w:after="0"/>
              <w:rPr>
                <w:sz w:val="18"/>
                <w:szCs w:val="18"/>
                <w:color w:val="auto"/>
              </w:rPr>
            </w:pPr>
          </w:p>
        </w:tc>
        <w:tc>
          <w:tcPr>
            <w:tcW w:w="1480" w:type="dxa"/>
            <w:vAlign w:val="bottom"/>
            <w:gridSpan w:val="4"/>
          </w:tcPr>
          <w:p>
            <w:pPr>
              <w:spacing w:after="0" w:line="208" w:lineRule="exact"/>
              <w:rPr>
                <w:sz w:val="20"/>
                <w:szCs w:val="20"/>
                <w:color w:val="auto"/>
              </w:rPr>
            </w:pPr>
            <w:r>
              <w:rPr>
                <w:rFonts w:ascii="Times New Roman" w:cs="Times New Roman" w:eastAsia="Times New Roman" w:hAnsi="Times New Roman"/>
                <w:sz w:val="20"/>
                <w:szCs w:val="20"/>
                <w:color w:val="auto"/>
              </w:rPr>
              <w:t>индивидуальных</w:t>
            </w:r>
          </w:p>
        </w:tc>
        <w:tc>
          <w:tcPr>
            <w:tcW w:w="300" w:type="dxa"/>
            <w:vAlign w:val="bottom"/>
            <w:tcBorders>
              <w:top w:val="single" w:sz="8" w:color="auto"/>
            </w:tcBorders>
            <w:gridSpan w:val="3"/>
          </w:tcPr>
          <w:p>
            <w:pPr>
              <w:spacing w:after="0"/>
              <w:rPr>
                <w:sz w:val="18"/>
                <w:szCs w:val="18"/>
                <w:color w:val="auto"/>
              </w:rPr>
            </w:pPr>
          </w:p>
        </w:tc>
        <w:tc>
          <w:tcPr>
            <w:tcW w:w="82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120" w:type="dxa"/>
            <w:vAlign w:val="bottom"/>
            <w:tcBorders>
              <w:left w:val="single" w:sz="8" w:color="auto"/>
              <w:bottom w:val="single" w:sz="8" w:color="CCECFF"/>
            </w:tcBorders>
            <w:shd w:val="clear" w:color="auto" w:fill="CCECFF"/>
          </w:tcPr>
          <w:p>
            <w:pPr>
              <w:spacing w:after="0" w:line="20" w:lineRule="exact"/>
              <w:rPr>
                <w:sz w:val="1"/>
                <w:szCs w:val="1"/>
                <w:color w:val="auto"/>
              </w:rPr>
            </w:pPr>
          </w:p>
        </w:tc>
        <w:tc>
          <w:tcPr>
            <w:tcW w:w="1200" w:type="dxa"/>
            <w:vAlign w:val="bottom"/>
            <w:tcBorders>
              <w:bottom w:val="single" w:sz="8" w:color="CCECFF"/>
            </w:tcBorders>
            <w:vMerge w:val="restart"/>
            <w:shd w:val="clear" w:color="auto" w:fill="CCECFF"/>
          </w:tcPr>
          <w:p>
            <w:pPr>
              <w:spacing w:after="0" w:line="230" w:lineRule="exact"/>
              <w:rPr>
                <w:sz w:val="20"/>
                <w:szCs w:val="20"/>
                <w:color w:val="auto"/>
              </w:rPr>
            </w:pPr>
            <w:r>
              <w:rPr>
                <w:rFonts w:ascii="Times New Roman" w:cs="Times New Roman" w:eastAsia="Times New Roman" w:hAnsi="Times New Roman"/>
                <w:sz w:val="22"/>
                <w:szCs w:val="22"/>
                <w:b w:val="1"/>
                <w:bCs w:val="1"/>
                <w:color w:val="auto"/>
              </w:rPr>
              <w:t>Сумма</w:t>
            </w:r>
          </w:p>
        </w:tc>
        <w:tc>
          <w:tcPr>
            <w:tcW w:w="120" w:type="dxa"/>
            <w:vAlign w:val="bottom"/>
            <w:tcBorders>
              <w:bottom w:val="single" w:sz="8" w:color="CCECFF"/>
              <w:right w:val="single" w:sz="8" w:color="auto"/>
            </w:tcBorders>
            <w:shd w:val="clear" w:color="auto" w:fill="CCECFF"/>
          </w:tcPr>
          <w:p>
            <w:pPr>
              <w:spacing w:after="0" w:line="20" w:lineRule="exact"/>
              <w:rPr>
                <w:sz w:val="1"/>
                <w:szCs w:val="1"/>
                <w:color w:val="auto"/>
              </w:rPr>
            </w:pPr>
          </w:p>
        </w:tc>
        <w:tc>
          <w:tcPr>
            <w:tcW w:w="2100" w:type="dxa"/>
            <w:vAlign w:val="bottom"/>
            <w:tcBorders>
              <w:right w:val="single" w:sz="8" w:color="auto"/>
            </w:tcBorders>
            <w:gridSpan w:val="2"/>
            <w:vMerge w:val="continue"/>
          </w:tcPr>
          <w:p>
            <w:pPr>
              <w:spacing w:after="0" w:line="20" w:lineRule="exact"/>
              <w:rPr>
                <w:sz w:val="1"/>
                <w:szCs w:val="1"/>
                <w:color w:val="auto"/>
              </w:rPr>
            </w:pPr>
          </w:p>
        </w:tc>
        <w:tc>
          <w:tcPr>
            <w:tcW w:w="3400" w:type="dxa"/>
            <w:vAlign w:val="bottom"/>
            <w:tcBorders>
              <w:right w:val="single" w:sz="8" w:color="auto"/>
            </w:tcBorders>
            <w:gridSpan w:val="2"/>
            <w:vMerge w:val="continue"/>
          </w:tcPr>
          <w:p>
            <w:pPr>
              <w:spacing w:after="0" w:line="20" w:lineRule="exact"/>
              <w:rPr>
                <w:sz w:val="1"/>
                <w:szCs w:val="1"/>
                <w:color w:val="auto"/>
              </w:rPr>
            </w:pPr>
          </w:p>
        </w:tc>
        <w:tc>
          <w:tcPr>
            <w:tcW w:w="3260" w:type="dxa"/>
            <w:vAlign w:val="bottom"/>
            <w:tcBorders>
              <w:right w:val="single" w:sz="8" w:color="auto"/>
            </w:tcBorders>
            <w:gridSpan w:val="2"/>
            <w:vMerge w:val="continu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0" w:type="dxa"/>
            <w:vAlign w:val="bottom"/>
            <w:tcBorders>
              <w:bottom w:val="single" w:sz="8" w:color="auto"/>
            </w:tcBorders>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34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20" w:type="dxa"/>
            <w:vAlign w:val="bottom"/>
            <w:tcBorders>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120" w:type="dxa"/>
            <w:vAlign w:val="bottom"/>
            <w:tcBorders>
              <w:left w:val="single" w:sz="8" w:color="auto"/>
            </w:tcBorders>
            <w:shd w:val="clear" w:color="auto" w:fill="CCECFF"/>
          </w:tcPr>
          <w:p>
            <w:pPr>
              <w:spacing w:after="0"/>
              <w:rPr>
                <w:sz w:val="18"/>
                <w:szCs w:val="18"/>
                <w:color w:val="auto"/>
              </w:rPr>
            </w:pPr>
          </w:p>
        </w:tc>
        <w:tc>
          <w:tcPr>
            <w:tcW w:w="1200" w:type="dxa"/>
            <w:vAlign w:val="bottom"/>
            <w:vMerge w:val="continue"/>
            <w:shd w:val="clear" w:color="auto" w:fill="CCECFF"/>
          </w:tcPr>
          <w:p>
            <w:pPr>
              <w:spacing w:after="0"/>
              <w:rPr>
                <w:sz w:val="18"/>
                <w:szCs w:val="18"/>
                <w:color w:val="auto"/>
              </w:rPr>
            </w:pPr>
          </w:p>
        </w:tc>
        <w:tc>
          <w:tcPr>
            <w:tcW w:w="120" w:type="dxa"/>
            <w:vAlign w:val="bottom"/>
            <w:tcBorders>
              <w:right w:val="single" w:sz="8" w:color="auto"/>
            </w:tcBorders>
            <w:shd w:val="clear" w:color="auto" w:fill="CCECFF"/>
          </w:tcPr>
          <w:p>
            <w:pPr>
              <w:spacing w:after="0"/>
              <w:rPr>
                <w:sz w:val="18"/>
                <w:szCs w:val="18"/>
                <w:color w:val="auto"/>
              </w:rPr>
            </w:pPr>
          </w:p>
        </w:tc>
        <w:tc>
          <w:tcPr>
            <w:tcW w:w="2100" w:type="dxa"/>
            <w:vAlign w:val="bottom"/>
            <w:tcBorders>
              <w:right w:val="single" w:sz="8" w:color="auto"/>
            </w:tcBorders>
            <w:gridSpan w:val="2"/>
            <w:vMerge w:val="continue"/>
          </w:tcPr>
          <w:p>
            <w:pPr>
              <w:spacing w:after="0"/>
              <w:rPr>
                <w:sz w:val="18"/>
                <w:szCs w:val="18"/>
                <w:color w:val="auto"/>
              </w:rPr>
            </w:pPr>
          </w:p>
        </w:tc>
        <w:tc>
          <w:tcPr>
            <w:tcW w:w="3400" w:type="dxa"/>
            <w:vAlign w:val="bottom"/>
            <w:tcBorders>
              <w:right w:val="single" w:sz="8" w:color="auto"/>
            </w:tcBorders>
            <w:gridSpan w:val="2"/>
            <w:vMerge w:val="continue"/>
          </w:tcPr>
          <w:p>
            <w:pPr>
              <w:spacing w:after="0"/>
              <w:rPr>
                <w:sz w:val="18"/>
                <w:szCs w:val="18"/>
                <w:color w:val="auto"/>
              </w:rPr>
            </w:pPr>
          </w:p>
        </w:tc>
        <w:tc>
          <w:tcPr>
            <w:tcW w:w="3260" w:type="dxa"/>
            <w:vAlign w:val="bottom"/>
            <w:tcBorders>
              <w:right w:val="single" w:sz="8" w:color="auto"/>
            </w:tcBorders>
            <w:gridSpan w:val="2"/>
            <w:vMerge w:val="continue"/>
          </w:tcPr>
          <w:p>
            <w:pPr>
              <w:spacing w:after="0"/>
              <w:rPr>
                <w:sz w:val="18"/>
                <w:szCs w:val="18"/>
                <w:color w:val="auto"/>
              </w:rPr>
            </w:pPr>
          </w:p>
        </w:tc>
        <w:tc>
          <w:tcPr>
            <w:tcW w:w="100" w:type="dxa"/>
            <w:vAlign w:val="bottom"/>
          </w:tcPr>
          <w:p>
            <w:pPr>
              <w:spacing w:after="0"/>
              <w:rPr>
                <w:sz w:val="18"/>
                <w:szCs w:val="18"/>
                <w:color w:val="auto"/>
              </w:rPr>
            </w:pPr>
          </w:p>
        </w:tc>
        <w:tc>
          <w:tcPr>
            <w:tcW w:w="3300" w:type="dxa"/>
            <w:vAlign w:val="bottom"/>
            <w:tcBorders>
              <w:right w:val="single" w:sz="8" w:color="auto"/>
            </w:tcBorders>
            <w:gridSpan w:val="4"/>
          </w:tcPr>
          <w:p>
            <w:pPr>
              <w:spacing w:after="0" w:line="190" w:lineRule="exact"/>
              <w:rPr>
                <w:sz w:val="20"/>
                <w:szCs w:val="20"/>
                <w:color w:val="auto"/>
              </w:rPr>
            </w:pPr>
            <w:r>
              <w:rPr>
                <w:rFonts w:ascii="Times New Roman" w:cs="Times New Roman" w:eastAsia="Times New Roman" w:hAnsi="Times New Roman"/>
                <w:sz w:val="20"/>
                <w:szCs w:val="20"/>
                <w:color w:val="auto"/>
              </w:rPr>
              <w:t>инвестиционные цели</w:t>
            </w:r>
            <w:r>
              <w:rPr>
                <w:rFonts w:ascii="Times New Roman" w:cs="Times New Roman" w:eastAsia="Times New Roman" w:hAnsi="Times New Roman"/>
                <w:sz w:val="20"/>
                <w:szCs w:val="20"/>
                <w:color w:val="auto"/>
              </w:rPr>
              <w:t>: 10</w:t>
            </w:r>
            <w:r>
              <w:rPr>
                <w:rFonts w:ascii="Times New Roman" w:cs="Times New Roman" w:eastAsia="Times New Roman" w:hAnsi="Times New Roman"/>
                <w:sz w:val="20"/>
                <w:szCs w:val="20"/>
                <w:color w:val="auto"/>
              </w:rPr>
              <w:t xml:space="preserve"> млн</w:t>
            </w:r>
            <w:r>
              <w:rPr>
                <w:rFonts w:ascii="Times New Roman" w:cs="Times New Roman" w:eastAsia="Times New Roman" w:hAnsi="Times New Roman"/>
                <w:sz w:val="20"/>
                <w:szCs w:val="20"/>
                <w:color w:val="auto"/>
              </w:rPr>
              <w:t>-1</w:t>
            </w:r>
            <w:r>
              <w:rPr>
                <w:rFonts w:ascii="Times New Roman" w:cs="Times New Roman" w:eastAsia="Times New Roman" w:hAnsi="Times New Roman"/>
                <w:sz w:val="20"/>
                <w:szCs w:val="20"/>
                <w:color w:val="auto"/>
              </w:rPr>
              <w:t>млрд</w:t>
            </w:r>
          </w:p>
        </w:tc>
        <w:tc>
          <w:tcPr>
            <w:tcW w:w="100" w:type="dxa"/>
            <w:vAlign w:val="bottom"/>
          </w:tcPr>
          <w:p>
            <w:pPr>
              <w:spacing w:after="0"/>
              <w:rPr>
                <w:sz w:val="18"/>
                <w:szCs w:val="18"/>
                <w:color w:val="auto"/>
              </w:rPr>
            </w:pPr>
          </w:p>
        </w:tc>
        <w:tc>
          <w:tcPr>
            <w:tcW w:w="2600" w:type="dxa"/>
            <w:vAlign w:val="bottom"/>
            <w:tcBorders>
              <w:right w:val="single" w:sz="8" w:color="auto"/>
            </w:tcBorders>
            <w:gridSpan w:val="8"/>
          </w:tcPr>
          <w:p>
            <w:pPr>
              <w:spacing w:after="0" w:line="190" w:lineRule="exact"/>
              <w:rPr>
                <w:sz w:val="20"/>
                <w:szCs w:val="20"/>
                <w:color w:val="auto"/>
              </w:rPr>
            </w:pPr>
            <w:r>
              <w:rPr>
                <w:rFonts w:ascii="Times New Roman" w:cs="Times New Roman" w:eastAsia="Times New Roman" w:hAnsi="Times New Roman"/>
                <w:sz w:val="20"/>
                <w:szCs w:val="20"/>
                <w:color w:val="auto"/>
              </w:rPr>
              <w:t>предпринимателей</w:t>
            </w:r>
            <w:r>
              <w:rPr>
                <w:rFonts w:ascii="Times New Roman" w:cs="Times New Roman" w:eastAsia="Times New Roman" w:hAnsi="Times New Roman"/>
                <w:sz w:val="20"/>
                <w:szCs w:val="20"/>
                <w:color w:val="auto"/>
              </w:rPr>
              <w:t>, 0,5-10</w:t>
            </w:r>
          </w:p>
        </w:tc>
        <w:tc>
          <w:tcPr>
            <w:tcW w:w="0" w:type="dxa"/>
            <w:vAlign w:val="bottom"/>
          </w:tcPr>
          <w:p>
            <w:pPr>
              <w:spacing w:after="0"/>
              <w:rPr>
                <w:sz w:val="1"/>
                <w:szCs w:val="1"/>
                <w:color w:val="auto"/>
              </w:rPr>
            </w:pPr>
          </w:p>
        </w:tc>
      </w:tr>
      <w:tr>
        <w:trPr>
          <w:trHeight w:val="190"/>
        </w:trPr>
        <w:tc>
          <w:tcPr>
            <w:tcW w:w="120" w:type="dxa"/>
            <w:vAlign w:val="bottom"/>
            <w:tcBorders>
              <w:top w:val="single" w:sz="8" w:color="CCECFF"/>
              <w:left w:val="single" w:sz="8" w:color="auto"/>
            </w:tcBorders>
            <w:shd w:val="clear" w:color="auto" w:fill="CCECFF"/>
          </w:tcPr>
          <w:p>
            <w:pPr>
              <w:spacing w:after="0"/>
              <w:rPr>
                <w:sz w:val="16"/>
                <w:szCs w:val="16"/>
                <w:color w:val="auto"/>
              </w:rPr>
            </w:pPr>
          </w:p>
        </w:tc>
        <w:tc>
          <w:tcPr>
            <w:tcW w:w="1200" w:type="dxa"/>
            <w:vAlign w:val="bottom"/>
            <w:tcBorders>
              <w:top w:val="single" w:sz="8" w:color="CCECFF"/>
            </w:tcBorders>
            <w:shd w:val="clear" w:color="auto" w:fill="CCECFF"/>
          </w:tcPr>
          <w:p>
            <w:pPr>
              <w:spacing w:after="0"/>
              <w:rPr>
                <w:sz w:val="16"/>
                <w:szCs w:val="16"/>
                <w:color w:val="auto"/>
              </w:rPr>
            </w:pPr>
          </w:p>
        </w:tc>
        <w:tc>
          <w:tcPr>
            <w:tcW w:w="120" w:type="dxa"/>
            <w:vAlign w:val="bottom"/>
            <w:tcBorders>
              <w:top w:val="single" w:sz="8" w:color="CCECFF"/>
              <w:right w:val="single" w:sz="8" w:color="auto"/>
            </w:tcBorders>
            <w:shd w:val="clear" w:color="auto" w:fill="CCECFF"/>
          </w:tcPr>
          <w:p>
            <w:pPr>
              <w:spacing w:after="0"/>
              <w:rPr>
                <w:sz w:val="16"/>
                <w:szCs w:val="16"/>
                <w:color w:val="auto"/>
              </w:rPr>
            </w:pPr>
          </w:p>
        </w:tc>
        <w:tc>
          <w:tcPr>
            <w:tcW w:w="1040" w:type="dxa"/>
            <w:vAlign w:val="bottom"/>
          </w:tcPr>
          <w:p>
            <w:pPr>
              <w:spacing w:after="0"/>
              <w:rPr>
                <w:sz w:val="16"/>
                <w:szCs w:val="16"/>
                <w:color w:val="auto"/>
              </w:rPr>
            </w:pPr>
          </w:p>
        </w:tc>
        <w:tc>
          <w:tcPr>
            <w:tcW w:w="1060" w:type="dxa"/>
            <w:vAlign w:val="bottom"/>
            <w:tcBorders>
              <w:right w:val="single" w:sz="8" w:color="auto"/>
            </w:tcBorders>
          </w:tcPr>
          <w:p>
            <w:pPr>
              <w:spacing w:after="0"/>
              <w:rPr>
                <w:sz w:val="16"/>
                <w:szCs w:val="16"/>
                <w:color w:val="auto"/>
              </w:rPr>
            </w:pPr>
          </w:p>
        </w:tc>
        <w:tc>
          <w:tcPr>
            <w:tcW w:w="1680" w:type="dxa"/>
            <w:vAlign w:val="bottom"/>
          </w:tcPr>
          <w:p>
            <w:pPr>
              <w:spacing w:after="0"/>
              <w:rPr>
                <w:sz w:val="16"/>
                <w:szCs w:val="16"/>
                <w:color w:val="auto"/>
              </w:rPr>
            </w:pPr>
          </w:p>
        </w:tc>
        <w:tc>
          <w:tcPr>
            <w:tcW w:w="1720" w:type="dxa"/>
            <w:vAlign w:val="bottom"/>
            <w:tcBorders>
              <w:right w:val="single" w:sz="8" w:color="auto"/>
            </w:tcBorders>
          </w:tcPr>
          <w:p>
            <w:pPr>
              <w:spacing w:after="0"/>
              <w:rPr>
                <w:sz w:val="16"/>
                <w:szCs w:val="16"/>
                <w:color w:val="auto"/>
              </w:rPr>
            </w:pPr>
          </w:p>
        </w:tc>
        <w:tc>
          <w:tcPr>
            <w:tcW w:w="1620" w:type="dxa"/>
            <w:vAlign w:val="bottom"/>
          </w:tcPr>
          <w:p>
            <w:pPr>
              <w:spacing w:after="0"/>
              <w:rPr>
                <w:sz w:val="16"/>
                <w:szCs w:val="16"/>
                <w:color w:val="auto"/>
              </w:rPr>
            </w:pPr>
          </w:p>
        </w:tc>
        <w:tc>
          <w:tcPr>
            <w:tcW w:w="1640" w:type="dxa"/>
            <w:vAlign w:val="bottom"/>
            <w:tcBorders>
              <w:right w:val="single" w:sz="8" w:color="auto"/>
            </w:tcBorders>
          </w:tcPr>
          <w:p>
            <w:pPr>
              <w:spacing w:after="0"/>
              <w:rPr>
                <w:sz w:val="16"/>
                <w:szCs w:val="16"/>
                <w:color w:val="auto"/>
              </w:rPr>
            </w:pPr>
          </w:p>
        </w:tc>
        <w:tc>
          <w:tcPr>
            <w:tcW w:w="100" w:type="dxa"/>
            <w:vAlign w:val="bottom"/>
          </w:tcPr>
          <w:p>
            <w:pPr>
              <w:spacing w:after="0"/>
              <w:rPr>
                <w:sz w:val="16"/>
                <w:szCs w:val="16"/>
                <w:color w:val="auto"/>
              </w:rPr>
            </w:pPr>
          </w:p>
        </w:tc>
        <w:tc>
          <w:tcPr>
            <w:tcW w:w="1880" w:type="dxa"/>
            <w:vAlign w:val="bottom"/>
            <w:tcBorders>
              <w:top w:val="single" w:sz="8" w:color="auto"/>
            </w:tcBorders>
            <w:gridSpan w:val="2"/>
          </w:tcPr>
          <w:p>
            <w:pPr>
              <w:spacing w:after="0" w:line="190" w:lineRule="exact"/>
              <w:rPr>
                <w:sz w:val="20"/>
                <w:szCs w:val="20"/>
                <w:color w:val="auto"/>
              </w:rPr>
            </w:pPr>
            <w:r>
              <w:rPr>
                <w:rFonts w:ascii="Times New Roman" w:cs="Times New Roman" w:eastAsia="Times New Roman" w:hAnsi="Times New Roman"/>
                <w:sz w:val="20"/>
                <w:szCs w:val="20"/>
                <w:color w:val="auto"/>
              </w:rPr>
              <w:t>рублей</w:t>
            </w:r>
            <w:r>
              <w:rPr>
                <w:rFonts w:ascii="Times New Roman" w:cs="Times New Roman" w:eastAsia="Times New Roman" w:hAnsi="Times New Roman"/>
                <w:sz w:val="20"/>
                <w:szCs w:val="20"/>
                <w:color w:val="auto"/>
              </w:rPr>
              <w:t>.</w:t>
            </w:r>
          </w:p>
        </w:tc>
        <w:tc>
          <w:tcPr>
            <w:tcW w:w="1420" w:type="dxa"/>
            <w:vAlign w:val="bottom"/>
            <w:tcBorders>
              <w:right w:val="single" w:sz="8" w:color="auto"/>
            </w:tcBorders>
            <w:gridSpan w:val="2"/>
          </w:tcPr>
          <w:p>
            <w:pPr>
              <w:spacing w:after="0"/>
              <w:rPr>
                <w:sz w:val="16"/>
                <w:szCs w:val="16"/>
                <w:color w:val="auto"/>
              </w:rPr>
            </w:pPr>
          </w:p>
        </w:tc>
        <w:tc>
          <w:tcPr>
            <w:tcW w:w="100" w:type="dxa"/>
            <w:vAlign w:val="bottom"/>
          </w:tcPr>
          <w:p>
            <w:pPr>
              <w:spacing w:after="0"/>
              <w:rPr>
                <w:sz w:val="16"/>
                <w:szCs w:val="16"/>
                <w:color w:val="auto"/>
              </w:rPr>
            </w:pPr>
          </w:p>
        </w:tc>
        <w:tc>
          <w:tcPr>
            <w:tcW w:w="1600" w:type="dxa"/>
            <w:vAlign w:val="bottom"/>
            <w:tcBorders>
              <w:top w:val="single" w:sz="8" w:color="auto"/>
            </w:tcBorders>
            <w:gridSpan w:val="6"/>
          </w:tcPr>
          <w:p>
            <w:pPr>
              <w:spacing w:after="0" w:line="190" w:lineRule="exact"/>
              <w:rPr>
                <w:sz w:val="20"/>
                <w:szCs w:val="20"/>
                <w:color w:val="auto"/>
              </w:rPr>
            </w:pPr>
            <w:r>
              <w:rPr>
                <w:rFonts w:ascii="Times New Roman" w:cs="Times New Roman" w:eastAsia="Times New Roman" w:hAnsi="Times New Roman"/>
                <w:sz w:val="20"/>
                <w:szCs w:val="20"/>
                <w:color w:val="auto"/>
              </w:rPr>
              <w:t>млн рублей для</w:t>
            </w:r>
          </w:p>
        </w:tc>
        <w:tc>
          <w:tcPr>
            <w:tcW w:w="1000" w:type="dxa"/>
            <w:vAlign w:val="bottom"/>
            <w:tcBorders>
              <w:right w:val="single" w:sz="8" w:color="auto"/>
            </w:tcBorders>
            <w:gridSpan w:val="2"/>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120" w:type="dxa"/>
            <w:vAlign w:val="bottom"/>
            <w:tcBorders>
              <w:left w:val="single" w:sz="8" w:color="auto"/>
            </w:tcBorders>
            <w:shd w:val="clear" w:color="auto" w:fill="CCECFF"/>
          </w:tcPr>
          <w:p>
            <w:pPr>
              <w:spacing w:after="0" w:line="20" w:lineRule="exact"/>
              <w:rPr>
                <w:sz w:val="1"/>
                <w:szCs w:val="1"/>
                <w:color w:val="auto"/>
              </w:rPr>
            </w:pPr>
          </w:p>
        </w:tc>
        <w:tc>
          <w:tcPr>
            <w:tcW w:w="1200" w:type="dxa"/>
            <w:vAlign w:val="bottom"/>
            <w:shd w:val="clear" w:color="auto" w:fill="CCECFF"/>
          </w:tcPr>
          <w:p>
            <w:pPr>
              <w:spacing w:after="0" w:line="20" w:lineRule="exact"/>
              <w:rPr>
                <w:sz w:val="1"/>
                <w:szCs w:val="1"/>
                <w:color w:val="auto"/>
              </w:rPr>
            </w:pPr>
          </w:p>
        </w:tc>
        <w:tc>
          <w:tcPr>
            <w:tcW w:w="120" w:type="dxa"/>
            <w:vAlign w:val="bottom"/>
            <w:tcBorders>
              <w:right w:val="single" w:sz="8" w:color="auto"/>
            </w:tcBorders>
            <w:shd w:val="clear" w:color="auto" w:fill="CCECFF"/>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1060" w:type="dxa"/>
            <w:vAlign w:val="bottom"/>
            <w:tcBorders>
              <w:right w:val="single" w:sz="8" w:color="auto"/>
            </w:tcBorders>
          </w:tcPr>
          <w:p>
            <w:pPr>
              <w:spacing w:after="0" w:line="20" w:lineRule="exact"/>
              <w:rPr>
                <w:sz w:val="1"/>
                <w:szCs w:val="1"/>
                <w:color w:val="auto"/>
              </w:rPr>
            </w:pPr>
          </w:p>
        </w:tc>
        <w:tc>
          <w:tcPr>
            <w:tcW w:w="1680" w:type="dxa"/>
            <w:vAlign w:val="bottom"/>
          </w:tcPr>
          <w:p>
            <w:pPr>
              <w:spacing w:after="0" w:line="20" w:lineRule="exact"/>
              <w:rPr>
                <w:sz w:val="1"/>
                <w:szCs w:val="1"/>
                <w:color w:val="auto"/>
              </w:rPr>
            </w:pPr>
          </w:p>
        </w:tc>
        <w:tc>
          <w:tcPr>
            <w:tcW w:w="1720" w:type="dxa"/>
            <w:vAlign w:val="bottom"/>
            <w:tcBorders>
              <w:right w:val="single" w:sz="8" w:color="auto"/>
            </w:tcBorders>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164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34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80" w:type="dxa"/>
            <w:vAlign w:val="bottom"/>
            <w:gridSpan w:val="3"/>
          </w:tcPr>
          <w:p>
            <w:pPr>
              <w:spacing w:after="0" w:line="20" w:lineRule="exact"/>
              <w:rPr>
                <w:sz w:val="1"/>
                <w:szCs w:val="1"/>
                <w:color w:val="auto"/>
              </w:rPr>
            </w:pPr>
          </w:p>
        </w:tc>
        <w:tc>
          <w:tcPr>
            <w:tcW w:w="1100" w:type="dxa"/>
            <w:vAlign w:val="bottom"/>
            <w:tcBorders>
              <w:right w:val="single" w:sz="8" w:color="auto"/>
            </w:tcBorders>
            <w:gridSpan w:val="3"/>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120" w:type="dxa"/>
            <w:vAlign w:val="bottom"/>
            <w:tcBorders>
              <w:left w:val="single" w:sz="8" w:color="auto"/>
              <w:bottom w:val="single" w:sz="8" w:color="auto"/>
            </w:tcBorders>
            <w:shd w:val="clear" w:color="auto" w:fill="CCECFF"/>
          </w:tcPr>
          <w:p>
            <w:pPr>
              <w:spacing w:after="0"/>
              <w:rPr>
                <w:sz w:val="21"/>
                <w:szCs w:val="21"/>
                <w:color w:val="auto"/>
              </w:rPr>
            </w:pPr>
          </w:p>
        </w:tc>
        <w:tc>
          <w:tcPr>
            <w:tcW w:w="1200" w:type="dxa"/>
            <w:vAlign w:val="bottom"/>
            <w:tcBorders>
              <w:bottom w:val="single" w:sz="8" w:color="auto"/>
            </w:tcBorders>
            <w:shd w:val="clear" w:color="auto" w:fill="CCECFF"/>
          </w:tcPr>
          <w:p>
            <w:pPr>
              <w:spacing w:after="0"/>
              <w:rPr>
                <w:sz w:val="21"/>
                <w:szCs w:val="21"/>
                <w:color w:val="auto"/>
              </w:rPr>
            </w:pPr>
          </w:p>
        </w:tc>
        <w:tc>
          <w:tcPr>
            <w:tcW w:w="120" w:type="dxa"/>
            <w:vAlign w:val="bottom"/>
            <w:tcBorders>
              <w:bottom w:val="single" w:sz="8" w:color="auto"/>
              <w:right w:val="single" w:sz="8" w:color="auto"/>
            </w:tcBorders>
            <w:shd w:val="clear" w:color="auto" w:fill="CCECFF"/>
          </w:tcPr>
          <w:p>
            <w:pPr>
              <w:spacing w:after="0"/>
              <w:rPr>
                <w:sz w:val="21"/>
                <w:szCs w:val="21"/>
                <w:color w:val="auto"/>
              </w:rPr>
            </w:pPr>
          </w:p>
        </w:tc>
        <w:tc>
          <w:tcPr>
            <w:tcW w:w="1040" w:type="dxa"/>
            <w:vAlign w:val="bottom"/>
            <w:tcBorders>
              <w:bottom w:val="single" w:sz="8" w:color="auto"/>
            </w:tcBorders>
          </w:tcPr>
          <w:p>
            <w:pPr>
              <w:spacing w:after="0"/>
              <w:rPr>
                <w:sz w:val="21"/>
                <w:szCs w:val="21"/>
                <w:color w:val="auto"/>
              </w:rPr>
            </w:pPr>
          </w:p>
        </w:tc>
        <w:tc>
          <w:tcPr>
            <w:tcW w:w="1060" w:type="dxa"/>
            <w:vAlign w:val="bottom"/>
            <w:tcBorders>
              <w:bottom w:val="single" w:sz="8" w:color="auto"/>
              <w:right w:val="single" w:sz="8" w:color="auto"/>
            </w:tcBorders>
          </w:tcPr>
          <w:p>
            <w:pPr>
              <w:spacing w:after="0"/>
              <w:rPr>
                <w:sz w:val="21"/>
                <w:szCs w:val="21"/>
                <w:color w:val="auto"/>
              </w:rPr>
            </w:pPr>
          </w:p>
        </w:tc>
        <w:tc>
          <w:tcPr>
            <w:tcW w:w="1680" w:type="dxa"/>
            <w:vAlign w:val="bottom"/>
            <w:tcBorders>
              <w:bottom w:val="single" w:sz="8" w:color="auto"/>
            </w:tcBorders>
          </w:tcPr>
          <w:p>
            <w:pPr>
              <w:spacing w:after="0"/>
              <w:rPr>
                <w:sz w:val="21"/>
                <w:szCs w:val="21"/>
                <w:color w:val="auto"/>
              </w:rPr>
            </w:pPr>
          </w:p>
        </w:tc>
        <w:tc>
          <w:tcPr>
            <w:tcW w:w="1720" w:type="dxa"/>
            <w:vAlign w:val="bottom"/>
            <w:tcBorders>
              <w:bottom w:val="single" w:sz="8" w:color="auto"/>
              <w:right w:val="single" w:sz="8" w:color="auto"/>
            </w:tcBorders>
          </w:tcPr>
          <w:p>
            <w:pPr>
              <w:spacing w:after="0"/>
              <w:rPr>
                <w:sz w:val="21"/>
                <w:szCs w:val="21"/>
                <w:color w:val="auto"/>
              </w:rPr>
            </w:pPr>
          </w:p>
        </w:tc>
        <w:tc>
          <w:tcPr>
            <w:tcW w:w="1620" w:type="dxa"/>
            <w:vAlign w:val="bottom"/>
            <w:tcBorders>
              <w:bottom w:val="single" w:sz="8" w:color="auto"/>
            </w:tcBorders>
          </w:tcPr>
          <w:p>
            <w:pPr>
              <w:spacing w:after="0"/>
              <w:rPr>
                <w:sz w:val="21"/>
                <w:szCs w:val="21"/>
                <w:color w:val="auto"/>
              </w:rPr>
            </w:pPr>
          </w:p>
        </w:tc>
        <w:tc>
          <w:tcPr>
            <w:tcW w:w="1640" w:type="dxa"/>
            <w:vAlign w:val="bottom"/>
            <w:tcBorders>
              <w:bottom w:val="single" w:sz="8" w:color="auto"/>
              <w:right w:val="single" w:sz="8" w:color="auto"/>
            </w:tcBorders>
          </w:tcPr>
          <w:p>
            <w:pPr>
              <w:spacing w:after="0"/>
              <w:rPr>
                <w:sz w:val="21"/>
                <w:szCs w:val="21"/>
                <w:color w:val="auto"/>
              </w:rPr>
            </w:pPr>
          </w:p>
        </w:tc>
        <w:tc>
          <w:tcPr>
            <w:tcW w:w="100" w:type="dxa"/>
            <w:vAlign w:val="bottom"/>
            <w:tcBorders>
              <w:bottom w:val="single" w:sz="8" w:color="auto"/>
            </w:tcBorders>
          </w:tcPr>
          <w:p>
            <w:pPr>
              <w:spacing w:after="0"/>
              <w:rPr>
                <w:sz w:val="21"/>
                <w:szCs w:val="21"/>
                <w:color w:val="auto"/>
              </w:rPr>
            </w:pPr>
          </w:p>
        </w:tc>
        <w:tc>
          <w:tcPr>
            <w:tcW w:w="1400" w:type="dxa"/>
            <w:vAlign w:val="bottom"/>
            <w:tcBorders>
              <w:bottom w:val="single" w:sz="8" w:color="auto"/>
            </w:tcBorders>
          </w:tcPr>
          <w:p>
            <w:pPr>
              <w:spacing w:after="0"/>
              <w:rPr>
                <w:sz w:val="21"/>
                <w:szCs w:val="21"/>
                <w:color w:val="auto"/>
              </w:rPr>
            </w:pPr>
          </w:p>
        </w:tc>
        <w:tc>
          <w:tcPr>
            <w:tcW w:w="480" w:type="dxa"/>
            <w:vAlign w:val="bottom"/>
            <w:tcBorders>
              <w:bottom w:val="single" w:sz="8" w:color="auto"/>
            </w:tcBorders>
          </w:tcPr>
          <w:p>
            <w:pPr>
              <w:spacing w:after="0"/>
              <w:rPr>
                <w:sz w:val="21"/>
                <w:szCs w:val="21"/>
                <w:color w:val="auto"/>
              </w:rPr>
            </w:pPr>
          </w:p>
        </w:tc>
        <w:tc>
          <w:tcPr>
            <w:tcW w:w="80" w:type="dxa"/>
            <w:vAlign w:val="bottom"/>
            <w:tcBorders>
              <w:bottom w:val="single" w:sz="8" w:color="auto"/>
            </w:tcBorders>
          </w:tcPr>
          <w:p>
            <w:pPr>
              <w:spacing w:after="0"/>
              <w:rPr>
                <w:sz w:val="21"/>
                <w:szCs w:val="21"/>
                <w:color w:val="auto"/>
              </w:rPr>
            </w:pPr>
          </w:p>
        </w:tc>
        <w:tc>
          <w:tcPr>
            <w:tcW w:w="1340" w:type="dxa"/>
            <w:vAlign w:val="bottom"/>
            <w:tcBorders>
              <w:bottom w:val="single" w:sz="8" w:color="auto"/>
              <w:right w:val="single" w:sz="8" w:color="auto"/>
            </w:tcBorders>
          </w:tcPr>
          <w:p>
            <w:pPr>
              <w:spacing w:after="0"/>
              <w:rPr>
                <w:sz w:val="21"/>
                <w:szCs w:val="21"/>
                <w:color w:val="auto"/>
              </w:rPr>
            </w:pPr>
          </w:p>
        </w:tc>
        <w:tc>
          <w:tcPr>
            <w:tcW w:w="100" w:type="dxa"/>
            <w:vAlign w:val="bottom"/>
            <w:tcBorders>
              <w:bottom w:val="single" w:sz="8" w:color="auto"/>
            </w:tcBorders>
          </w:tcPr>
          <w:p>
            <w:pPr>
              <w:spacing w:after="0"/>
              <w:rPr>
                <w:sz w:val="21"/>
                <w:szCs w:val="21"/>
                <w:color w:val="auto"/>
              </w:rPr>
            </w:pPr>
          </w:p>
        </w:tc>
        <w:tc>
          <w:tcPr>
            <w:tcW w:w="2600" w:type="dxa"/>
            <w:vAlign w:val="bottom"/>
            <w:tcBorders>
              <w:bottom w:val="single" w:sz="8" w:color="auto"/>
              <w:right w:val="single" w:sz="8" w:color="auto"/>
            </w:tcBorders>
            <w:gridSpan w:val="8"/>
          </w:tcPr>
          <w:p>
            <w:pPr>
              <w:spacing w:after="0" w:line="210" w:lineRule="exact"/>
              <w:rPr>
                <w:sz w:val="20"/>
                <w:szCs w:val="20"/>
                <w:color w:val="auto"/>
              </w:rPr>
            </w:pPr>
            <w:r>
              <w:rPr>
                <w:rFonts w:ascii="Times New Roman" w:cs="Times New Roman" w:eastAsia="Times New Roman" w:hAnsi="Times New Roman"/>
                <w:sz w:val="20"/>
                <w:szCs w:val="20"/>
                <w:color w:val="auto"/>
              </w:rPr>
              <w:t>юридических лиц</w:t>
            </w:r>
          </w:p>
        </w:tc>
        <w:tc>
          <w:tcPr>
            <w:tcW w:w="0" w:type="dxa"/>
            <w:vAlign w:val="bottom"/>
          </w:tcPr>
          <w:p>
            <w:pPr>
              <w:spacing w:after="0"/>
              <w:rPr>
                <w:sz w:val="1"/>
                <w:szCs w:val="1"/>
                <w:color w:val="auto"/>
              </w:rPr>
            </w:pPr>
          </w:p>
        </w:tc>
      </w:tr>
      <w:tr>
        <w:trPr>
          <w:trHeight w:val="485"/>
        </w:trPr>
        <w:tc>
          <w:tcPr>
            <w:tcW w:w="120" w:type="dxa"/>
            <w:vAlign w:val="bottom"/>
            <w:tcBorders>
              <w:left w:val="single" w:sz="8" w:color="auto"/>
            </w:tcBorders>
            <w:shd w:val="clear" w:color="auto" w:fill="CCECFF"/>
          </w:tcPr>
          <w:p>
            <w:pPr>
              <w:spacing w:after="0"/>
              <w:rPr>
                <w:sz w:val="24"/>
                <w:szCs w:val="24"/>
                <w:color w:val="auto"/>
              </w:rPr>
            </w:pPr>
          </w:p>
        </w:tc>
        <w:tc>
          <w:tcPr>
            <w:tcW w:w="1200" w:type="dxa"/>
            <w:vAlign w:val="bottom"/>
            <w:shd w:val="clear" w:color="auto" w:fill="CCECFF"/>
          </w:tcPr>
          <w:p>
            <w:pPr>
              <w:spacing w:after="0"/>
              <w:rPr>
                <w:sz w:val="20"/>
                <w:szCs w:val="20"/>
                <w:color w:val="auto"/>
              </w:rPr>
            </w:pPr>
            <w:r>
              <w:rPr>
                <w:rFonts w:ascii="Times New Roman" w:cs="Times New Roman" w:eastAsia="Times New Roman" w:hAnsi="Times New Roman"/>
                <w:sz w:val="22"/>
                <w:szCs w:val="22"/>
                <w:b w:val="1"/>
                <w:bCs w:val="1"/>
                <w:color w:val="auto"/>
              </w:rPr>
              <w:t>Срок</w:t>
            </w:r>
          </w:p>
        </w:tc>
        <w:tc>
          <w:tcPr>
            <w:tcW w:w="120" w:type="dxa"/>
            <w:vAlign w:val="bottom"/>
            <w:tcBorders>
              <w:right w:val="single" w:sz="8" w:color="auto"/>
            </w:tcBorders>
            <w:shd w:val="clear" w:color="auto" w:fill="CCECFF"/>
          </w:tcPr>
          <w:p>
            <w:pPr>
              <w:spacing w:after="0"/>
              <w:rPr>
                <w:sz w:val="24"/>
                <w:szCs w:val="24"/>
                <w:color w:val="auto"/>
              </w:rPr>
            </w:pPr>
          </w:p>
        </w:tc>
        <w:tc>
          <w:tcPr>
            <w:tcW w:w="2100" w:type="dxa"/>
            <w:vAlign w:val="bottom"/>
            <w:tcBorders>
              <w:righ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24"/>
                <w:szCs w:val="24"/>
                <w:color w:val="auto"/>
              </w:rPr>
              <w:t xml:space="preserve">до </w:t>
            </w:r>
            <w:r>
              <w:rPr>
                <w:rFonts w:ascii="Times New Roman" w:cs="Times New Roman" w:eastAsia="Times New Roman" w:hAnsi="Times New Roman"/>
                <w:sz w:val="24"/>
                <w:szCs w:val="24"/>
                <w:color w:val="auto"/>
              </w:rPr>
              <w:t>36</w:t>
            </w:r>
            <w:r>
              <w:rPr>
                <w:rFonts w:ascii="Times New Roman" w:cs="Times New Roman" w:eastAsia="Times New Roman" w:hAnsi="Times New Roman"/>
                <w:sz w:val="24"/>
                <w:szCs w:val="24"/>
                <w:color w:val="auto"/>
              </w:rPr>
              <w:t xml:space="preserve"> мес</w:t>
            </w:r>
            <w:r>
              <w:rPr>
                <w:rFonts w:ascii="Times New Roman" w:cs="Times New Roman" w:eastAsia="Times New Roman" w:hAnsi="Times New Roman"/>
                <w:sz w:val="24"/>
                <w:szCs w:val="24"/>
                <w:color w:val="auto"/>
              </w:rPr>
              <w:t>.</w:t>
            </w:r>
          </w:p>
        </w:tc>
        <w:tc>
          <w:tcPr>
            <w:tcW w:w="3400" w:type="dxa"/>
            <w:vAlign w:val="bottom"/>
            <w:tcBorders>
              <w:right w:val="single" w:sz="8" w:color="auto"/>
            </w:tcBorders>
            <w:gridSpan w:val="2"/>
            <w:vMerge w:val="restart"/>
          </w:tcPr>
          <w:p>
            <w:pPr>
              <w:ind w:left="80"/>
              <w:spacing w:after="0"/>
              <w:rPr>
                <w:sz w:val="20"/>
                <w:szCs w:val="20"/>
                <w:color w:val="auto"/>
              </w:rPr>
            </w:pPr>
            <w:r>
              <w:rPr>
                <w:rFonts w:ascii="Times New Roman" w:cs="Times New Roman" w:eastAsia="Times New Roman" w:hAnsi="Times New Roman"/>
                <w:sz w:val="24"/>
                <w:szCs w:val="24"/>
                <w:color w:val="auto"/>
              </w:rPr>
              <w:t xml:space="preserve">до </w:t>
            </w:r>
            <w:r>
              <w:rPr>
                <w:rFonts w:ascii="Times New Roman" w:cs="Times New Roman" w:eastAsia="Times New Roman" w:hAnsi="Times New Roman"/>
                <w:sz w:val="24"/>
                <w:szCs w:val="24"/>
                <w:color w:val="auto"/>
              </w:rPr>
              <w:t>120</w:t>
            </w:r>
            <w:r>
              <w:rPr>
                <w:rFonts w:ascii="Times New Roman" w:cs="Times New Roman" w:eastAsia="Times New Roman" w:hAnsi="Times New Roman"/>
                <w:sz w:val="24"/>
                <w:szCs w:val="24"/>
                <w:color w:val="auto"/>
              </w:rPr>
              <w:t xml:space="preserve"> мес</w:t>
            </w:r>
            <w:r>
              <w:rPr>
                <w:rFonts w:ascii="Times New Roman" w:cs="Times New Roman" w:eastAsia="Times New Roman" w:hAnsi="Times New Roman"/>
                <w:sz w:val="24"/>
                <w:szCs w:val="24"/>
                <w:color w:val="auto"/>
              </w:rPr>
              <w:t>.</w:t>
            </w:r>
          </w:p>
        </w:tc>
        <w:tc>
          <w:tcPr>
            <w:tcW w:w="3260" w:type="dxa"/>
            <w:vAlign w:val="bottom"/>
            <w:tcBorders>
              <w:right w:val="single" w:sz="8" w:color="auto"/>
            </w:tcBorders>
            <w:gridSpan w:val="2"/>
            <w:vMerge w:val="restart"/>
          </w:tcPr>
          <w:p>
            <w:pPr>
              <w:ind w:left="80"/>
              <w:spacing w:after="0"/>
              <w:rPr>
                <w:sz w:val="20"/>
                <w:szCs w:val="20"/>
                <w:color w:val="auto"/>
              </w:rPr>
            </w:pPr>
            <w:r>
              <w:rPr>
                <w:rFonts w:ascii="Times New Roman" w:cs="Times New Roman" w:eastAsia="Times New Roman" w:hAnsi="Times New Roman"/>
                <w:sz w:val="24"/>
                <w:szCs w:val="24"/>
                <w:color w:val="auto"/>
              </w:rPr>
              <w:t xml:space="preserve">до </w:t>
            </w:r>
            <w:r>
              <w:rPr>
                <w:rFonts w:ascii="Times New Roman" w:cs="Times New Roman" w:eastAsia="Times New Roman" w:hAnsi="Times New Roman"/>
                <w:sz w:val="24"/>
                <w:szCs w:val="24"/>
                <w:color w:val="auto"/>
              </w:rPr>
              <w:t>36</w:t>
            </w:r>
            <w:r>
              <w:rPr>
                <w:rFonts w:ascii="Times New Roman" w:cs="Times New Roman" w:eastAsia="Times New Roman" w:hAnsi="Times New Roman"/>
                <w:sz w:val="24"/>
                <w:szCs w:val="24"/>
                <w:color w:val="auto"/>
              </w:rPr>
              <w:t xml:space="preserve"> мес</w:t>
            </w:r>
            <w:r>
              <w:rPr>
                <w:rFonts w:ascii="Times New Roman" w:cs="Times New Roman" w:eastAsia="Times New Roman" w:hAnsi="Times New Roman"/>
                <w:sz w:val="24"/>
                <w:szCs w:val="24"/>
                <w:color w:val="auto"/>
              </w:rPr>
              <w:t>.</w:t>
            </w:r>
          </w:p>
        </w:tc>
        <w:tc>
          <w:tcPr>
            <w:tcW w:w="100" w:type="dxa"/>
            <w:vAlign w:val="bottom"/>
          </w:tcPr>
          <w:p>
            <w:pPr>
              <w:spacing w:after="0"/>
              <w:rPr>
                <w:sz w:val="24"/>
                <w:szCs w:val="24"/>
                <w:color w:val="auto"/>
              </w:rPr>
            </w:pPr>
          </w:p>
        </w:tc>
        <w:tc>
          <w:tcPr>
            <w:tcW w:w="3300" w:type="dxa"/>
            <w:vAlign w:val="bottom"/>
            <w:tcBorders>
              <w:right w:val="single" w:sz="8" w:color="auto"/>
            </w:tcBorders>
            <w:gridSpan w:val="4"/>
          </w:tcPr>
          <w:p>
            <w:pPr>
              <w:spacing w:after="0"/>
              <w:rPr>
                <w:sz w:val="20"/>
                <w:szCs w:val="20"/>
                <w:color w:val="auto"/>
              </w:rPr>
            </w:pPr>
            <w:r>
              <w:rPr>
                <w:rFonts w:ascii="Times New Roman" w:cs="Times New Roman" w:eastAsia="Times New Roman" w:hAnsi="Times New Roman"/>
                <w:sz w:val="20"/>
                <w:szCs w:val="20"/>
                <w:color w:val="auto"/>
              </w:rPr>
              <w:t>Оборотные цели</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2"/>
                <w:szCs w:val="22"/>
                <w:color w:val="auto"/>
              </w:rPr>
              <w:t>до</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2"/>
                <w:szCs w:val="22"/>
                <w:color w:val="auto"/>
              </w:rPr>
              <w:t>36</w:t>
            </w:r>
            <w:r>
              <w:rPr>
                <w:rFonts w:ascii="Times New Roman" w:cs="Times New Roman" w:eastAsia="Times New Roman" w:hAnsi="Times New Roman"/>
                <w:sz w:val="20"/>
                <w:szCs w:val="20"/>
                <w:color w:val="auto"/>
              </w:rPr>
              <w:t xml:space="preserve"> мес</w:t>
            </w:r>
            <w:r>
              <w:rPr>
                <w:rFonts w:ascii="Times New Roman" w:cs="Times New Roman" w:eastAsia="Times New Roman" w:hAnsi="Times New Roman"/>
                <w:sz w:val="20"/>
                <w:szCs w:val="20"/>
                <w:color w:val="auto"/>
              </w:rPr>
              <w:t>.,</w:t>
            </w:r>
          </w:p>
        </w:tc>
        <w:tc>
          <w:tcPr>
            <w:tcW w:w="100" w:type="dxa"/>
            <w:vAlign w:val="bottom"/>
          </w:tcPr>
          <w:p>
            <w:pPr>
              <w:spacing w:after="0"/>
              <w:rPr>
                <w:sz w:val="24"/>
                <w:szCs w:val="24"/>
                <w:color w:val="auto"/>
              </w:rPr>
            </w:pPr>
          </w:p>
        </w:tc>
        <w:tc>
          <w:tcPr>
            <w:tcW w:w="2600" w:type="dxa"/>
            <w:vAlign w:val="bottom"/>
            <w:tcBorders>
              <w:right w:val="single" w:sz="8" w:color="auto"/>
            </w:tcBorders>
            <w:gridSpan w:val="8"/>
            <w:vMerge w:val="restart"/>
          </w:tcPr>
          <w:p>
            <w:pPr>
              <w:spacing w:after="0"/>
              <w:rPr>
                <w:sz w:val="20"/>
                <w:szCs w:val="20"/>
                <w:color w:val="auto"/>
              </w:rPr>
            </w:pPr>
            <w:r>
              <w:rPr>
                <w:rFonts w:ascii="Times New Roman" w:cs="Times New Roman" w:eastAsia="Times New Roman" w:hAnsi="Times New Roman"/>
                <w:sz w:val="24"/>
                <w:szCs w:val="24"/>
                <w:color w:val="auto"/>
              </w:rPr>
              <w:t xml:space="preserve">до </w:t>
            </w:r>
            <w:r>
              <w:rPr>
                <w:rFonts w:ascii="Times New Roman" w:cs="Times New Roman" w:eastAsia="Times New Roman" w:hAnsi="Times New Roman"/>
                <w:sz w:val="24"/>
                <w:szCs w:val="24"/>
                <w:color w:val="auto"/>
              </w:rPr>
              <w:t>36</w:t>
            </w:r>
            <w:r>
              <w:rPr>
                <w:rFonts w:ascii="Times New Roman" w:cs="Times New Roman" w:eastAsia="Times New Roman" w:hAnsi="Times New Roman"/>
                <w:sz w:val="24"/>
                <w:szCs w:val="24"/>
                <w:color w:val="auto"/>
              </w:rPr>
              <w:t xml:space="preserve"> мес</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20"/>
        </w:trPr>
        <w:tc>
          <w:tcPr>
            <w:tcW w:w="120" w:type="dxa"/>
            <w:vAlign w:val="bottom"/>
            <w:tcBorders>
              <w:left w:val="single" w:sz="8" w:color="auto"/>
            </w:tcBorders>
            <w:shd w:val="clear" w:color="auto" w:fill="CCECFF"/>
          </w:tcPr>
          <w:p>
            <w:pPr>
              <w:spacing w:after="0" w:line="20" w:lineRule="exact"/>
              <w:rPr>
                <w:sz w:val="1"/>
                <w:szCs w:val="1"/>
                <w:color w:val="auto"/>
              </w:rPr>
            </w:pPr>
          </w:p>
        </w:tc>
        <w:tc>
          <w:tcPr>
            <w:tcW w:w="1200" w:type="dxa"/>
            <w:vAlign w:val="bottom"/>
            <w:shd w:val="clear" w:color="auto" w:fill="CCECFF"/>
          </w:tcPr>
          <w:p>
            <w:pPr>
              <w:spacing w:after="0" w:line="20" w:lineRule="exact"/>
              <w:rPr>
                <w:sz w:val="1"/>
                <w:szCs w:val="1"/>
                <w:color w:val="auto"/>
              </w:rPr>
            </w:pPr>
          </w:p>
        </w:tc>
        <w:tc>
          <w:tcPr>
            <w:tcW w:w="120" w:type="dxa"/>
            <w:vAlign w:val="bottom"/>
            <w:tcBorders>
              <w:right w:val="single" w:sz="8" w:color="auto"/>
            </w:tcBorders>
            <w:shd w:val="clear" w:color="auto" w:fill="CCECFF"/>
          </w:tcPr>
          <w:p>
            <w:pPr>
              <w:spacing w:after="0" w:line="20" w:lineRule="exact"/>
              <w:rPr>
                <w:sz w:val="1"/>
                <w:szCs w:val="1"/>
                <w:color w:val="auto"/>
              </w:rPr>
            </w:pPr>
          </w:p>
        </w:tc>
        <w:tc>
          <w:tcPr>
            <w:tcW w:w="2100" w:type="dxa"/>
            <w:vAlign w:val="bottom"/>
            <w:tcBorders>
              <w:right w:val="single" w:sz="8" w:color="auto"/>
            </w:tcBorders>
            <w:gridSpan w:val="2"/>
            <w:vMerge w:val="continue"/>
          </w:tcPr>
          <w:p>
            <w:pPr>
              <w:spacing w:after="0" w:line="20" w:lineRule="exact"/>
              <w:rPr>
                <w:sz w:val="1"/>
                <w:szCs w:val="1"/>
                <w:color w:val="auto"/>
              </w:rPr>
            </w:pPr>
          </w:p>
        </w:tc>
        <w:tc>
          <w:tcPr>
            <w:tcW w:w="3400" w:type="dxa"/>
            <w:vAlign w:val="bottom"/>
            <w:tcBorders>
              <w:right w:val="single" w:sz="8" w:color="auto"/>
            </w:tcBorders>
            <w:gridSpan w:val="2"/>
            <w:vMerge w:val="continue"/>
          </w:tcPr>
          <w:p>
            <w:pPr>
              <w:spacing w:after="0" w:line="20" w:lineRule="exact"/>
              <w:rPr>
                <w:sz w:val="1"/>
                <w:szCs w:val="1"/>
                <w:color w:val="auto"/>
              </w:rPr>
            </w:pPr>
          </w:p>
        </w:tc>
        <w:tc>
          <w:tcPr>
            <w:tcW w:w="3260" w:type="dxa"/>
            <w:vAlign w:val="bottom"/>
            <w:tcBorders>
              <w:right w:val="single" w:sz="8" w:color="auto"/>
            </w:tcBorders>
            <w:gridSpan w:val="2"/>
            <w:vMerge w:val="continu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0" w:type="dxa"/>
            <w:vAlign w:val="bottom"/>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34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0" w:type="dxa"/>
            <w:vAlign w:val="bottom"/>
            <w:tcBorders>
              <w:right w:val="single" w:sz="8" w:color="auto"/>
            </w:tcBorders>
            <w:gridSpan w:val="8"/>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0"/>
        </w:trPr>
        <w:tc>
          <w:tcPr>
            <w:tcW w:w="120" w:type="dxa"/>
            <w:vAlign w:val="bottom"/>
            <w:tcBorders>
              <w:left w:val="single" w:sz="8" w:color="auto"/>
            </w:tcBorders>
            <w:shd w:val="clear" w:color="auto" w:fill="CCECFF"/>
          </w:tcPr>
          <w:p>
            <w:pPr>
              <w:spacing w:after="0"/>
              <w:rPr>
                <w:sz w:val="12"/>
                <w:szCs w:val="12"/>
                <w:color w:val="auto"/>
              </w:rPr>
            </w:pPr>
          </w:p>
        </w:tc>
        <w:tc>
          <w:tcPr>
            <w:tcW w:w="1200" w:type="dxa"/>
            <w:vAlign w:val="bottom"/>
            <w:vMerge w:val="restart"/>
            <w:shd w:val="clear" w:color="auto" w:fill="CCECFF"/>
          </w:tcPr>
          <w:p>
            <w:pPr>
              <w:spacing w:after="0" w:line="235" w:lineRule="exact"/>
              <w:rPr>
                <w:sz w:val="20"/>
                <w:szCs w:val="20"/>
                <w:color w:val="auto"/>
              </w:rPr>
            </w:pPr>
            <w:r>
              <w:rPr>
                <w:rFonts w:ascii="Times New Roman" w:cs="Times New Roman" w:eastAsia="Times New Roman" w:hAnsi="Times New Roman"/>
                <w:sz w:val="22"/>
                <w:szCs w:val="22"/>
                <w:b w:val="1"/>
                <w:bCs w:val="1"/>
                <w:color w:val="auto"/>
              </w:rPr>
              <w:t>кредита</w:t>
            </w:r>
          </w:p>
        </w:tc>
        <w:tc>
          <w:tcPr>
            <w:tcW w:w="120" w:type="dxa"/>
            <w:vAlign w:val="bottom"/>
            <w:tcBorders>
              <w:right w:val="single" w:sz="8" w:color="auto"/>
            </w:tcBorders>
            <w:shd w:val="clear" w:color="auto" w:fill="CCECFF"/>
          </w:tcPr>
          <w:p>
            <w:pPr>
              <w:spacing w:after="0"/>
              <w:rPr>
                <w:sz w:val="12"/>
                <w:szCs w:val="12"/>
                <w:color w:val="auto"/>
              </w:rPr>
            </w:pPr>
          </w:p>
        </w:tc>
        <w:tc>
          <w:tcPr>
            <w:tcW w:w="2100" w:type="dxa"/>
            <w:vAlign w:val="bottom"/>
            <w:tcBorders>
              <w:right w:val="single" w:sz="8" w:color="auto"/>
            </w:tcBorders>
            <w:gridSpan w:val="2"/>
            <w:vMerge w:val="continue"/>
          </w:tcPr>
          <w:p>
            <w:pPr>
              <w:spacing w:after="0"/>
              <w:rPr>
                <w:sz w:val="12"/>
                <w:szCs w:val="12"/>
                <w:color w:val="auto"/>
              </w:rPr>
            </w:pPr>
          </w:p>
        </w:tc>
        <w:tc>
          <w:tcPr>
            <w:tcW w:w="3400" w:type="dxa"/>
            <w:vAlign w:val="bottom"/>
            <w:tcBorders>
              <w:right w:val="single" w:sz="8" w:color="auto"/>
            </w:tcBorders>
            <w:gridSpan w:val="2"/>
            <w:vMerge w:val="continue"/>
          </w:tcPr>
          <w:p>
            <w:pPr>
              <w:spacing w:after="0"/>
              <w:rPr>
                <w:sz w:val="12"/>
                <w:szCs w:val="12"/>
                <w:color w:val="auto"/>
              </w:rPr>
            </w:pPr>
          </w:p>
        </w:tc>
        <w:tc>
          <w:tcPr>
            <w:tcW w:w="3260" w:type="dxa"/>
            <w:vAlign w:val="bottom"/>
            <w:tcBorders>
              <w:right w:val="single" w:sz="8" w:color="auto"/>
            </w:tcBorders>
            <w:gridSpan w:val="2"/>
            <w:vMerge w:val="continue"/>
          </w:tcPr>
          <w:p>
            <w:pPr>
              <w:spacing w:after="0"/>
              <w:rPr>
                <w:sz w:val="12"/>
                <w:szCs w:val="12"/>
                <w:color w:val="auto"/>
              </w:rPr>
            </w:pPr>
          </w:p>
        </w:tc>
        <w:tc>
          <w:tcPr>
            <w:tcW w:w="100" w:type="dxa"/>
            <w:vAlign w:val="bottom"/>
          </w:tcPr>
          <w:p>
            <w:pPr>
              <w:spacing w:after="0"/>
              <w:rPr>
                <w:sz w:val="12"/>
                <w:szCs w:val="12"/>
                <w:color w:val="auto"/>
              </w:rPr>
            </w:pPr>
          </w:p>
        </w:tc>
        <w:tc>
          <w:tcPr>
            <w:tcW w:w="3300" w:type="dxa"/>
            <w:vAlign w:val="bottom"/>
            <w:tcBorders>
              <w:right w:val="single" w:sz="8" w:color="auto"/>
            </w:tcBorders>
            <w:gridSpan w:val="4"/>
            <w:vMerge w:val="restart"/>
          </w:tcPr>
          <w:p>
            <w:pPr>
              <w:spacing w:after="0" w:line="235" w:lineRule="exact"/>
              <w:rPr>
                <w:sz w:val="20"/>
                <w:szCs w:val="20"/>
                <w:color w:val="auto"/>
              </w:rPr>
            </w:pPr>
            <w:r>
              <w:rPr>
                <w:rFonts w:ascii="Times New Roman" w:cs="Times New Roman" w:eastAsia="Times New Roman" w:hAnsi="Times New Roman"/>
                <w:sz w:val="20"/>
                <w:szCs w:val="20"/>
                <w:color w:val="auto"/>
              </w:rPr>
              <w:t>инвестиционные цели</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2"/>
                <w:szCs w:val="22"/>
                <w:color w:val="auto"/>
              </w:rPr>
              <w:t>до 84 мес.</w:t>
            </w:r>
          </w:p>
        </w:tc>
        <w:tc>
          <w:tcPr>
            <w:tcW w:w="100" w:type="dxa"/>
            <w:vAlign w:val="bottom"/>
          </w:tcPr>
          <w:p>
            <w:pPr>
              <w:spacing w:after="0"/>
              <w:rPr>
                <w:sz w:val="12"/>
                <w:szCs w:val="12"/>
                <w:color w:val="auto"/>
              </w:rPr>
            </w:pPr>
          </w:p>
        </w:tc>
        <w:tc>
          <w:tcPr>
            <w:tcW w:w="2600" w:type="dxa"/>
            <w:vAlign w:val="bottom"/>
            <w:tcBorders>
              <w:right w:val="single" w:sz="8" w:color="auto"/>
            </w:tcBorders>
            <w:gridSpan w:val="8"/>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94"/>
        </w:trPr>
        <w:tc>
          <w:tcPr>
            <w:tcW w:w="120" w:type="dxa"/>
            <w:vAlign w:val="bottom"/>
            <w:tcBorders>
              <w:left w:val="single" w:sz="8" w:color="auto"/>
            </w:tcBorders>
            <w:shd w:val="clear" w:color="auto" w:fill="CCECFF"/>
          </w:tcPr>
          <w:p>
            <w:pPr>
              <w:spacing w:after="0"/>
              <w:rPr>
                <w:sz w:val="8"/>
                <w:szCs w:val="8"/>
                <w:color w:val="auto"/>
              </w:rPr>
            </w:pPr>
          </w:p>
        </w:tc>
        <w:tc>
          <w:tcPr>
            <w:tcW w:w="1200" w:type="dxa"/>
            <w:vAlign w:val="bottom"/>
            <w:vMerge w:val="continue"/>
            <w:shd w:val="clear" w:color="auto" w:fill="CCECFF"/>
          </w:tcPr>
          <w:p>
            <w:pPr>
              <w:spacing w:after="0"/>
              <w:rPr>
                <w:sz w:val="8"/>
                <w:szCs w:val="8"/>
                <w:color w:val="auto"/>
              </w:rPr>
            </w:pPr>
          </w:p>
        </w:tc>
        <w:tc>
          <w:tcPr>
            <w:tcW w:w="120" w:type="dxa"/>
            <w:vAlign w:val="bottom"/>
            <w:tcBorders>
              <w:right w:val="single" w:sz="8" w:color="auto"/>
            </w:tcBorders>
            <w:shd w:val="clear" w:color="auto" w:fill="CCECFF"/>
          </w:tcPr>
          <w:p>
            <w:pPr>
              <w:spacing w:after="0"/>
              <w:rPr>
                <w:sz w:val="8"/>
                <w:szCs w:val="8"/>
                <w:color w:val="auto"/>
              </w:rPr>
            </w:pPr>
          </w:p>
        </w:tc>
        <w:tc>
          <w:tcPr>
            <w:tcW w:w="1040" w:type="dxa"/>
            <w:vAlign w:val="bottom"/>
          </w:tcPr>
          <w:p>
            <w:pPr>
              <w:spacing w:after="0"/>
              <w:rPr>
                <w:sz w:val="8"/>
                <w:szCs w:val="8"/>
                <w:color w:val="auto"/>
              </w:rPr>
            </w:pPr>
          </w:p>
        </w:tc>
        <w:tc>
          <w:tcPr>
            <w:tcW w:w="1060" w:type="dxa"/>
            <w:vAlign w:val="bottom"/>
            <w:tcBorders>
              <w:right w:val="single" w:sz="8" w:color="auto"/>
            </w:tcBorders>
          </w:tcPr>
          <w:p>
            <w:pPr>
              <w:spacing w:after="0"/>
              <w:rPr>
                <w:sz w:val="8"/>
                <w:szCs w:val="8"/>
                <w:color w:val="auto"/>
              </w:rPr>
            </w:pPr>
          </w:p>
        </w:tc>
        <w:tc>
          <w:tcPr>
            <w:tcW w:w="1680" w:type="dxa"/>
            <w:vAlign w:val="bottom"/>
          </w:tcPr>
          <w:p>
            <w:pPr>
              <w:spacing w:after="0"/>
              <w:rPr>
                <w:sz w:val="8"/>
                <w:szCs w:val="8"/>
                <w:color w:val="auto"/>
              </w:rPr>
            </w:pPr>
          </w:p>
        </w:tc>
        <w:tc>
          <w:tcPr>
            <w:tcW w:w="1720" w:type="dxa"/>
            <w:vAlign w:val="bottom"/>
            <w:tcBorders>
              <w:right w:val="single" w:sz="8" w:color="auto"/>
            </w:tcBorders>
          </w:tcPr>
          <w:p>
            <w:pPr>
              <w:spacing w:after="0"/>
              <w:rPr>
                <w:sz w:val="8"/>
                <w:szCs w:val="8"/>
                <w:color w:val="auto"/>
              </w:rPr>
            </w:pPr>
          </w:p>
        </w:tc>
        <w:tc>
          <w:tcPr>
            <w:tcW w:w="1620" w:type="dxa"/>
            <w:vAlign w:val="bottom"/>
          </w:tcPr>
          <w:p>
            <w:pPr>
              <w:spacing w:after="0"/>
              <w:rPr>
                <w:sz w:val="8"/>
                <w:szCs w:val="8"/>
                <w:color w:val="auto"/>
              </w:rPr>
            </w:pPr>
          </w:p>
        </w:tc>
        <w:tc>
          <w:tcPr>
            <w:tcW w:w="1640" w:type="dxa"/>
            <w:vAlign w:val="bottom"/>
            <w:tcBorders>
              <w:right w:val="single" w:sz="8" w:color="auto"/>
            </w:tcBorders>
          </w:tcPr>
          <w:p>
            <w:pPr>
              <w:spacing w:after="0"/>
              <w:rPr>
                <w:sz w:val="8"/>
                <w:szCs w:val="8"/>
                <w:color w:val="auto"/>
              </w:rPr>
            </w:pPr>
          </w:p>
        </w:tc>
        <w:tc>
          <w:tcPr>
            <w:tcW w:w="100" w:type="dxa"/>
            <w:vAlign w:val="bottom"/>
          </w:tcPr>
          <w:p>
            <w:pPr>
              <w:spacing w:after="0"/>
              <w:rPr>
                <w:sz w:val="8"/>
                <w:szCs w:val="8"/>
                <w:color w:val="auto"/>
              </w:rPr>
            </w:pPr>
          </w:p>
        </w:tc>
        <w:tc>
          <w:tcPr>
            <w:tcW w:w="3300" w:type="dxa"/>
            <w:vAlign w:val="bottom"/>
            <w:tcBorders>
              <w:right w:val="single" w:sz="8" w:color="auto"/>
            </w:tcBorders>
            <w:gridSpan w:val="4"/>
            <w:vMerge w:val="continue"/>
          </w:tcPr>
          <w:p>
            <w:pPr>
              <w:spacing w:after="0"/>
              <w:rPr>
                <w:sz w:val="8"/>
                <w:szCs w:val="8"/>
                <w:color w:val="auto"/>
              </w:rPr>
            </w:pPr>
          </w:p>
        </w:tc>
        <w:tc>
          <w:tcPr>
            <w:tcW w:w="100" w:type="dxa"/>
            <w:vAlign w:val="bottom"/>
          </w:tcPr>
          <w:p>
            <w:pPr>
              <w:spacing w:after="0"/>
              <w:rPr>
                <w:sz w:val="8"/>
                <w:szCs w:val="8"/>
                <w:color w:val="auto"/>
              </w:rPr>
            </w:pPr>
          </w:p>
        </w:tc>
        <w:tc>
          <w:tcPr>
            <w:tcW w:w="2600" w:type="dxa"/>
            <w:vAlign w:val="bottom"/>
            <w:tcBorders>
              <w:right w:val="single" w:sz="8" w:color="auto"/>
            </w:tcBorders>
            <w:gridSpan w:val="8"/>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99"/>
        </w:trPr>
        <w:tc>
          <w:tcPr>
            <w:tcW w:w="120" w:type="dxa"/>
            <w:vAlign w:val="bottom"/>
            <w:tcBorders>
              <w:top w:val="single" w:sz="8" w:color="CCECFF"/>
              <w:left w:val="single" w:sz="8" w:color="auto"/>
              <w:bottom w:val="single" w:sz="8" w:color="auto"/>
            </w:tcBorders>
            <w:shd w:val="clear" w:color="auto" w:fill="CCECFF"/>
          </w:tcPr>
          <w:p>
            <w:pPr>
              <w:spacing w:after="0"/>
              <w:rPr>
                <w:sz w:val="24"/>
                <w:szCs w:val="24"/>
                <w:color w:val="auto"/>
              </w:rPr>
            </w:pPr>
          </w:p>
        </w:tc>
        <w:tc>
          <w:tcPr>
            <w:tcW w:w="1200" w:type="dxa"/>
            <w:vAlign w:val="bottom"/>
            <w:tcBorders>
              <w:top w:val="single" w:sz="8" w:color="CCECFF"/>
              <w:bottom w:val="single" w:sz="8" w:color="auto"/>
            </w:tcBorders>
            <w:shd w:val="clear" w:color="auto" w:fill="CCECFF"/>
          </w:tcPr>
          <w:p>
            <w:pPr>
              <w:spacing w:after="0"/>
              <w:rPr>
                <w:sz w:val="24"/>
                <w:szCs w:val="24"/>
                <w:color w:val="auto"/>
              </w:rPr>
            </w:pPr>
          </w:p>
        </w:tc>
        <w:tc>
          <w:tcPr>
            <w:tcW w:w="120" w:type="dxa"/>
            <w:vAlign w:val="bottom"/>
            <w:tcBorders>
              <w:top w:val="single" w:sz="8" w:color="CCECFF"/>
              <w:bottom w:val="single" w:sz="8" w:color="auto"/>
              <w:right w:val="single" w:sz="8" w:color="auto"/>
            </w:tcBorders>
            <w:shd w:val="clear" w:color="auto" w:fill="CCECFF"/>
          </w:tcPr>
          <w:p>
            <w:pPr>
              <w:spacing w:after="0"/>
              <w:rPr>
                <w:sz w:val="24"/>
                <w:szCs w:val="24"/>
                <w:color w:val="auto"/>
              </w:rPr>
            </w:pPr>
          </w:p>
        </w:tc>
        <w:tc>
          <w:tcPr>
            <w:tcW w:w="1040" w:type="dxa"/>
            <w:vAlign w:val="bottom"/>
            <w:tcBorders>
              <w:bottom w:val="single" w:sz="8" w:color="auto"/>
            </w:tcBorders>
          </w:tcPr>
          <w:p>
            <w:pPr>
              <w:spacing w:after="0"/>
              <w:rPr>
                <w:sz w:val="24"/>
                <w:szCs w:val="24"/>
                <w:color w:val="auto"/>
              </w:rPr>
            </w:pPr>
          </w:p>
        </w:tc>
        <w:tc>
          <w:tcPr>
            <w:tcW w:w="1060" w:type="dxa"/>
            <w:vAlign w:val="bottom"/>
            <w:tcBorders>
              <w:bottom w:val="single" w:sz="8" w:color="auto"/>
              <w:right w:val="single" w:sz="8" w:color="auto"/>
            </w:tcBorders>
          </w:tcPr>
          <w:p>
            <w:pPr>
              <w:spacing w:after="0"/>
              <w:rPr>
                <w:sz w:val="24"/>
                <w:szCs w:val="24"/>
                <w:color w:val="auto"/>
              </w:rPr>
            </w:pPr>
          </w:p>
        </w:tc>
        <w:tc>
          <w:tcPr>
            <w:tcW w:w="1680" w:type="dxa"/>
            <w:vAlign w:val="bottom"/>
            <w:tcBorders>
              <w:bottom w:val="single" w:sz="8" w:color="auto"/>
            </w:tcBorders>
          </w:tcPr>
          <w:p>
            <w:pPr>
              <w:spacing w:after="0"/>
              <w:rPr>
                <w:sz w:val="24"/>
                <w:szCs w:val="24"/>
                <w:color w:val="auto"/>
              </w:rPr>
            </w:pPr>
          </w:p>
        </w:tc>
        <w:tc>
          <w:tcPr>
            <w:tcW w:w="1720" w:type="dxa"/>
            <w:vAlign w:val="bottom"/>
            <w:tcBorders>
              <w:bottom w:val="single" w:sz="8" w:color="auto"/>
              <w:right w:val="single" w:sz="8" w:color="auto"/>
            </w:tcBorders>
          </w:tcPr>
          <w:p>
            <w:pPr>
              <w:spacing w:after="0"/>
              <w:rPr>
                <w:sz w:val="24"/>
                <w:szCs w:val="24"/>
                <w:color w:val="auto"/>
              </w:rPr>
            </w:pPr>
          </w:p>
        </w:tc>
        <w:tc>
          <w:tcPr>
            <w:tcW w:w="1620" w:type="dxa"/>
            <w:vAlign w:val="bottom"/>
            <w:tcBorders>
              <w:bottom w:val="single" w:sz="8" w:color="auto"/>
            </w:tcBorders>
          </w:tcPr>
          <w:p>
            <w:pPr>
              <w:spacing w:after="0"/>
              <w:rPr>
                <w:sz w:val="24"/>
                <w:szCs w:val="24"/>
                <w:color w:val="auto"/>
              </w:rPr>
            </w:pPr>
          </w:p>
        </w:tc>
        <w:tc>
          <w:tcPr>
            <w:tcW w:w="164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400" w:type="dxa"/>
            <w:vAlign w:val="bottom"/>
            <w:tcBorders>
              <w:top w:val="single" w:sz="8" w:color="auto"/>
              <w:bottom w:val="single" w:sz="8" w:color="auto"/>
            </w:tcBorders>
          </w:tcPr>
          <w:p>
            <w:pPr>
              <w:spacing w:after="0"/>
              <w:rPr>
                <w:sz w:val="24"/>
                <w:szCs w:val="24"/>
                <w:color w:val="auto"/>
              </w:rPr>
            </w:pPr>
          </w:p>
        </w:tc>
        <w:tc>
          <w:tcPr>
            <w:tcW w:w="480" w:type="dxa"/>
            <w:vAlign w:val="bottom"/>
            <w:tcBorders>
              <w:top w:val="single" w:sz="8" w:color="auto"/>
              <w:bottom w:val="single" w:sz="8" w:color="auto"/>
            </w:tcBorders>
          </w:tcPr>
          <w:p>
            <w:pPr>
              <w:spacing w:after="0"/>
              <w:rPr>
                <w:sz w:val="24"/>
                <w:szCs w:val="24"/>
                <w:color w:val="auto"/>
              </w:rPr>
            </w:pPr>
          </w:p>
        </w:tc>
        <w:tc>
          <w:tcPr>
            <w:tcW w:w="80" w:type="dxa"/>
            <w:vAlign w:val="bottom"/>
            <w:tcBorders>
              <w:top w:val="single" w:sz="8" w:color="auto"/>
              <w:bottom w:val="single" w:sz="8" w:color="auto"/>
            </w:tcBorders>
          </w:tcPr>
          <w:p>
            <w:pPr>
              <w:spacing w:after="0"/>
              <w:rPr>
                <w:sz w:val="24"/>
                <w:szCs w:val="24"/>
                <w:color w:val="auto"/>
              </w:rPr>
            </w:pPr>
          </w:p>
        </w:tc>
        <w:tc>
          <w:tcPr>
            <w:tcW w:w="134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8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96" w:lineRule="exact"/>
        <w:rPr>
          <w:sz w:val="20"/>
          <w:szCs w:val="20"/>
          <w:color w:val="auto"/>
        </w:rPr>
      </w:pPr>
    </w:p>
    <w:p>
      <w:pPr>
        <w:ind w:left="1000" w:right="1280" w:hanging="3"/>
        <w:spacing w:after="0" w:line="251" w:lineRule="auto"/>
        <w:tabs>
          <w:tab w:leader="none" w:pos="1166" w:val="left"/>
        </w:tabs>
        <w:numPr>
          <w:ilvl w:val="0"/>
          <w:numId w:val="59"/>
        </w:numPr>
        <w:rPr>
          <w:rFonts w:ascii="Times New Roman" w:cs="Times New Roman" w:eastAsia="Times New Roman" w:hAnsi="Times New Roman"/>
          <w:sz w:val="21"/>
          <w:szCs w:val="21"/>
          <w:color w:val="auto"/>
        </w:rPr>
      </w:pPr>
      <w:r>
        <w:rPr>
          <w:rFonts w:ascii="Times New Roman" w:cs="Times New Roman" w:eastAsia="Times New Roman" w:hAnsi="Times New Roman"/>
          <w:sz w:val="21"/>
          <w:szCs w:val="21"/>
          <w:color w:val="auto"/>
        </w:rPr>
        <w:t xml:space="preserve">Возможно оказание финансовой поддержки в соответствии с Программой стимулирования кредитования субъектов МСП АО Корпорация «МСП» </w:t>
      </w:r>
      <w:r>
        <w:rPr>
          <w:rFonts w:ascii="Times New Roman" w:cs="Times New Roman" w:eastAsia="Times New Roman" w:hAnsi="Times New Roman"/>
          <w:sz w:val="21"/>
          <w:szCs w:val="21"/>
          <w:b w:val="1"/>
          <w:bCs w:val="1"/>
          <w:u w:val="single" w:color="auto"/>
          <w:color w:val="auto"/>
        </w:rPr>
        <w:t>(</w:t>
      </w:r>
      <w:r>
        <w:rPr>
          <w:rFonts w:ascii="Times New Roman" w:cs="Times New Roman" w:eastAsia="Times New Roman" w:hAnsi="Times New Roman"/>
          <w:sz w:val="21"/>
          <w:szCs w:val="21"/>
          <w:b w:val="1"/>
          <w:bCs w:val="1"/>
          <w:u w:val="single" w:color="auto"/>
          <w:color w:val="auto"/>
        </w:rPr>
        <w:t>ставка до</w:t>
      </w:r>
      <w:r>
        <w:rPr>
          <w:rFonts w:ascii="Times New Roman" w:cs="Times New Roman" w:eastAsia="Times New Roman" w:hAnsi="Times New Roman"/>
          <w:sz w:val="21"/>
          <w:szCs w:val="21"/>
          <w:b w:val="1"/>
          <w:bCs w:val="1"/>
          <w:color w:val="auto"/>
        </w:rPr>
        <w:t xml:space="preserve"> </w:t>
      </w:r>
      <w:r>
        <w:rPr>
          <w:rFonts w:ascii="Times New Roman" w:cs="Times New Roman" w:eastAsia="Times New Roman" w:hAnsi="Times New Roman"/>
          <w:sz w:val="21"/>
          <w:szCs w:val="21"/>
          <w:b w:val="1"/>
          <w:bCs w:val="1"/>
          <w:u w:val="single" w:color="auto"/>
          <w:color w:val="auto"/>
        </w:rPr>
        <w:t>10,5%)</w:t>
      </w:r>
      <w:r>
        <w:rPr>
          <w:rFonts w:ascii="Times New Roman" w:cs="Times New Roman" w:eastAsia="Times New Roman" w:hAnsi="Times New Roman"/>
          <w:sz w:val="21"/>
          <w:szCs w:val="21"/>
          <w:color w:val="auto"/>
        </w:rPr>
        <w:t>, Программой Минэкономразвития России в соответствии с Постановлением Правительства Российской Федерации № 1764 от</w:t>
      </w:r>
    </w:p>
    <w:p>
      <w:pPr>
        <w:ind w:left="1000"/>
        <w:spacing w:after="0"/>
        <w:rPr>
          <w:rFonts w:ascii="Times New Roman" w:cs="Times New Roman" w:eastAsia="Times New Roman" w:hAnsi="Times New Roman"/>
          <w:sz w:val="21"/>
          <w:szCs w:val="21"/>
          <w:color w:val="auto"/>
        </w:rPr>
      </w:pPr>
      <w:r>
        <w:rPr>
          <w:rFonts w:ascii="Times New Roman" w:cs="Times New Roman" w:eastAsia="Times New Roman" w:hAnsi="Times New Roman"/>
          <w:sz w:val="22"/>
          <w:szCs w:val="22"/>
          <w:color w:val="auto"/>
        </w:rPr>
        <w:t xml:space="preserve">30.12.2018 </w:t>
      </w:r>
      <w:r>
        <w:rPr>
          <w:rFonts w:ascii="Times New Roman" w:cs="Times New Roman" w:eastAsia="Times New Roman" w:hAnsi="Times New Roman"/>
          <w:sz w:val="22"/>
          <w:szCs w:val="22"/>
          <w:b w:val="1"/>
          <w:bCs w:val="1"/>
          <w:u w:val="single" w:color="auto"/>
          <w:color w:val="auto"/>
        </w:rPr>
        <w:t>(</w:t>
      </w:r>
      <w:r>
        <w:rPr>
          <w:rFonts w:ascii="Times New Roman" w:cs="Times New Roman" w:eastAsia="Times New Roman" w:hAnsi="Times New Roman"/>
          <w:sz w:val="22"/>
          <w:szCs w:val="22"/>
          <w:b w:val="1"/>
          <w:bCs w:val="1"/>
          <w:u w:val="single" w:color="auto"/>
          <w:color w:val="auto"/>
        </w:rPr>
        <w:t>ставка до</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b w:val="1"/>
          <w:bCs w:val="1"/>
          <w:u w:val="single" w:color="auto"/>
          <w:color w:val="auto"/>
        </w:rPr>
        <w:t>8,5%)</w:t>
      </w:r>
      <w:r>
        <w:rPr>
          <w:rFonts w:ascii="Times New Roman" w:cs="Times New Roman" w:eastAsia="Times New Roman" w:hAnsi="Times New Roman"/>
          <w:sz w:val="22"/>
          <w:szCs w:val="22"/>
          <w:color w:val="auto"/>
        </w:rPr>
        <w:t>, Программой Минсельхоза России в соответствии с Постановлением Правительства Российской Федерации № 1528 от</w:t>
      </w:r>
    </w:p>
    <w:p>
      <w:pPr>
        <w:ind w:left="1000"/>
        <w:spacing w:after="0"/>
        <w:rPr>
          <w:rFonts w:ascii="Times New Roman" w:cs="Times New Roman" w:eastAsia="Times New Roman" w:hAnsi="Times New Roman"/>
          <w:sz w:val="21"/>
          <w:szCs w:val="21"/>
          <w:color w:val="auto"/>
        </w:rPr>
      </w:pPr>
      <w:r>
        <w:rPr>
          <w:rFonts w:ascii="Times New Roman" w:cs="Times New Roman" w:eastAsia="Times New Roman" w:hAnsi="Times New Roman"/>
          <w:sz w:val="22"/>
          <w:szCs w:val="22"/>
          <w:color w:val="auto"/>
        </w:rPr>
        <w:t xml:space="preserve">29.12.2016 </w:t>
      </w:r>
      <w:r>
        <w:rPr>
          <w:rFonts w:ascii="Times New Roman" w:cs="Times New Roman" w:eastAsia="Times New Roman" w:hAnsi="Times New Roman"/>
          <w:sz w:val="22"/>
          <w:szCs w:val="22"/>
          <w:b w:val="1"/>
          <w:bCs w:val="1"/>
          <w:u w:val="single" w:color="auto"/>
          <w:color w:val="auto"/>
        </w:rPr>
        <w:t>(</w:t>
      </w:r>
      <w:r>
        <w:rPr>
          <w:rFonts w:ascii="Times New Roman" w:cs="Times New Roman" w:eastAsia="Times New Roman" w:hAnsi="Times New Roman"/>
          <w:sz w:val="22"/>
          <w:szCs w:val="22"/>
          <w:b w:val="1"/>
          <w:bCs w:val="1"/>
          <w:u w:val="single" w:color="auto"/>
          <w:color w:val="auto"/>
        </w:rPr>
        <w:t>ставка до</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b w:val="1"/>
          <w:bCs w:val="1"/>
          <w:u w:val="single" w:color="auto"/>
          <w:color w:val="auto"/>
        </w:rPr>
        <w:t>5%).</w:t>
      </w:r>
    </w:p>
    <w:p>
      <w:pPr>
        <w:spacing w:after="0" w:line="119" w:lineRule="exact"/>
        <w:rPr>
          <w:rFonts w:ascii="Times New Roman" w:cs="Times New Roman" w:eastAsia="Times New Roman" w:hAnsi="Times New Roman"/>
          <w:sz w:val="21"/>
          <w:szCs w:val="21"/>
          <w:color w:val="auto"/>
        </w:rPr>
      </w:pPr>
    </w:p>
    <w:p>
      <w:pPr>
        <w:ind w:left="1280" w:hanging="283"/>
        <w:spacing w:after="0"/>
        <w:tabs>
          <w:tab w:leader="none" w:pos="1280" w:val="left"/>
        </w:tabs>
        <w:numPr>
          <w:ilvl w:val="0"/>
          <w:numId w:val="6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xml:space="preserve">Сделки с суммой, превышающей 1 млрд. рублей рассматриваются исключительно при их соответствии Программе Минэкономразвития № </w:t>
      </w:r>
      <w:r>
        <w:rPr>
          <w:rFonts w:ascii="Times New Roman" w:cs="Times New Roman" w:eastAsia="Times New Roman" w:hAnsi="Times New Roman"/>
          <w:sz w:val="22"/>
          <w:szCs w:val="22"/>
          <w:color w:val="auto"/>
        </w:rPr>
        <w:t>1764.</w:t>
      </w:r>
    </w:p>
    <w:p>
      <w:pPr>
        <w:sectPr>
          <w:pgSz w:w="16840" w:h="11906" w:orient="landscape"/>
          <w:cols w:equalWidth="0" w:num="1">
            <w:col w:w="16280"/>
          </w:cols>
          <w:pgMar w:left="280" w:top="705" w:right="278" w:bottom="806" w:gutter="0" w:footer="0" w:header="0"/>
        </w:sectPr>
      </w:pPr>
    </w:p>
    <w:p>
      <w:pPr>
        <w:jc w:val="center"/>
        <w:ind w:right="-119"/>
        <w:spacing w:after="0"/>
        <w:rPr>
          <w:sz w:val="20"/>
          <w:szCs w:val="20"/>
          <w:color w:val="auto"/>
        </w:rPr>
      </w:pPr>
      <w:r>
        <w:rPr>
          <w:rFonts w:ascii="Calibri" w:cs="Calibri" w:eastAsia="Calibri" w:hAnsi="Calibri"/>
          <w:sz w:val="22"/>
          <w:szCs w:val="22"/>
          <w:color w:val="auto"/>
        </w:rPr>
        <w:t>27</w:t>
      </w:r>
    </w:p>
    <w:p>
      <w:pPr>
        <w:spacing w:after="0" w:line="159"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8"/>
          <w:szCs w:val="28"/>
          <w:b w:val="1"/>
          <w:bCs w:val="1"/>
          <w:u w:val="single" w:color="auto"/>
          <w:color w:val="auto"/>
        </w:rPr>
        <w:t>Оборотное кредитование</w:t>
      </w:r>
    </w:p>
    <w:p>
      <w:pPr>
        <w:spacing w:after="0" w:line="172" w:lineRule="exact"/>
        <w:rPr>
          <w:sz w:val="20"/>
          <w:szCs w:val="20"/>
          <w:color w:val="auto"/>
        </w:rPr>
      </w:pPr>
    </w:p>
    <w:p>
      <w:pPr>
        <w:jc w:val="both"/>
        <w:ind w:left="120" w:firstLine="708"/>
        <w:spacing w:after="0" w:line="237" w:lineRule="auto"/>
        <w:tabs>
          <w:tab w:leader="none" w:pos="1092" w:val="left"/>
        </w:tabs>
        <w:numPr>
          <w:ilvl w:val="0"/>
          <w:numId w:val="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рамках данного кредитного продукта кредитование осуществляется на цели пополнения оборотных средств и финансирования текущей деятельности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включая выплату заработной платы и пр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платежи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уплату налогов и сборов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также финансирование участия в тендере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конкурсе</w:t>
      </w:r>
      <w:r>
        <w:rPr>
          <w:rFonts w:ascii="Times New Roman" w:cs="Times New Roman" w:eastAsia="Times New Roman" w:hAnsi="Times New Roman"/>
          <w:sz w:val="28"/>
          <w:szCs w:val="28"/>
          <w:color w:val="auto"/>
        </w:rPr>
        <w:t>).</w:t>
      </w:r>
    </w:p>
    <w:p>
      <w:pPr>
        <w:spacing w:after="0" w:line="17" w:lineRule="exact"/>
        <w:rPr>
          <w:rFonts w:ascii="Times New Roman" w:cs="Times New Roman" w:eastAsia="Times New Roman" w:hAnsi="Times New Roman"/>
          <w:sz w:val="28"/>
          <w:szCs w:val="28"/>
          <w:color w:val="auto"/>
        </w:rPr>
      </w:pPr>
    </w:p>
    <w:p>
      <w:pPr>
        <w:jc w:val="both"/>
        <w:ind w:left="120" w:firstLine="708"/>
        <w:spacing w:after="0" w:line="236"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Допускаются страховые взносы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 Пенсионный фонд России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фонд социального страхования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фонд медицинского страхования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налог с зарплаты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НДФЛ</w:t>
      </w:r>
      <w:r>
        <w:rPr>
          <w:rFonts w:ascii="Times New Roman" w:cs="Times New Roman" w:eastAsia="Times New Roman" w:hAnsi="Times New Roman"/>
          <w:sz w:val="28"/>
          <w:szCs w:val="28"/>
          <w:color w:val="auto"/>
        </w:rPr>
        <w:t>).</w:t>
      </w:r>
    </w:p>
    <w:p>
      <w:pPr>
        <w:spacing w:after="0" w:line="339" w:lineRule="exact"/>
        <w:rPr>
          <w:sz w:val="20"/>
          <w:szCs w:val="20"/>
          <w:color w:val="auto"/>
        </w:rPr>
      </w:pPr>
    </w:p>
    <w:p>
      <w:pPr>
        <w:jc w:val="both"/>
        <w:ind w:left="120" w:firstLine="708"/>
        <w:spacing w:after="0" w:line="234" w:lineRule="auto"/>
        <w:rPr>
          <w:sz w:val="20"/>
          <w:szCs w:val="20"/>
          <w:color w:val="auto"/>
        </w:rPr>
      </w:pPr>
      <w:r>
        <w:rPr>
          <w:rFonts w:ascii="Times New Roman" w:cs="Times New Roman" w:eastAsia="Times New Roman" w:hAnsi="Times New Roman"/>
          <w:sz w:val="28"/>
          <w:szCs w:val="28"/>
          <w:u w:val="single" w:color="auto"/>
          <w:color w:val="auto"/>
        </w:rPr>
        <w:t>Требование к субъекту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срок деятельности заемщика на дату подачи заявки </w:t>
      </w:r>
      <w:r>
        <w:rPr>
          <w:rFonts w:ascii="Times New Roman" w:cs="Times New Roman" w:eastAsia="Times New Roman" w:hAnsi="Times New Roman"/>
          <w:sz w:val="28"/>
          <w:szCs w:val="28"/>
          <w:color w:val="auto"/>
        </w:rPr>
        <w:t>– 6</w:t>
      </w:r>
      <w:r>
        <w:rPr>
          <w:rFonts w:ascii="Times New Roman" w:cs="Times New Roman" w:eastAsia="Times New Roman" w:hAnsi="Times New Roman"/>
          <w:sz w:val="28"/>
          <w:szCs w:val="28"/>
          <w:color w:val="auto"/>
        </w:rPr>
        <w:t xml:space="preserve"> месяцев и более</w:t>
      </w:r>
      <w:r>
        <w:rPr>
          <w:rFonts w:ascii="Times New Roman" w:cs="Times New Roman" w:eastAsia="Times New Roman" w:hAnsi="Times New Roman"/>
          <w:sz w:val="28"/>
          <w:szCs w:val="28"/>
          <w:color w:val="auto"/>
        </w:rPr>
        <w:t>.</w:t>
      </w:r>
    </w:p>
    <w:p>
      <w:pPr>
        <w:spacing w:after="0" w:line="24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28"/>
          <w:szCs w:val="28"/>
          <w:u w:val="single" w:color="auto"/>
          <w:color w:val="auto"/>
        </w:rPr>
        <w:t>Требования к обеспечению сделок в рамках кредитного продукта</w:t>
      </w:r>
      <w:r>
        <w:rPr>
          <w:rFonts w:ascii="Times New Roman" w:cs="Times New Roman" w:eastAsia="Times New Roman" w:hAnsi="Times New Roman"/>
          <w:sz w:val="28"/>
          <w:szCs w:val="28"/>
          <w:u w:val="single" w:color="auto"/>
          <w:color w:val="auto"/>
        </w:rPr>
        <w:t>:</w:t>
      </w:r>
    </w:p>
    <w:p>
      <w:pPr>
        <w:spacing w:after="0" w:line="23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8"/>
          <w:szCs w:val="28"/>
          <w:color w:val="auto"/>
        </w:rPr>
        <w:t xml:space="preserve">До </w:t>
      </w:r>
      <w:r>
        <w:rPr>
          <w:rFonts w:ascii="Times New Roman" w:cs="Times New Roman" w:eastAsia="Times New Roman" w:hAnsi="Times New Roman"/>
          <w:sz w:val="28"/>
          <w:szCs w:val="28"/>
          <w:color w:val="auto"/>
        </w:rPr>
        <w:t>10</w:t>
      </w:r>
      <w:r>
        <w:rPr>
          <w:rFonts w:ascii="Times New Roman" w:cs="Times New Roman" w:eastAsia="Times New Roman" w:hAnsi="Times New Roman"/>
          <w:sz w:val="28"/>
          <w:szCs w:val="28"/>
          <w:color w:val="auto"/>
        </w:rPr>
        <w:t xml:space="preserve"> млн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рублей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включительно</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left="120" w:firstLine="708"/>
        <w:spacing w:after="0" w:line="235" w:lineRule="auto"/>
        <w:rPr>
          <w:sz w:val="20"/>
          <w:szCs w:val="20"/>
          <w:color w:val="auto"/>
        </w:rPr>
      </w:pPr>
      <w:r>
        <w:rPr>
          <w:rFonts w:ascii="Times New Roman" w:cs="Times New Roman" w:eastAsia="Times New Roman" w:hAnsi="Times New Roman"/>
          <w:sz w:val="28"/>
          <w:szCs w:val="28"/>
          <w:color w:val="auto"/>
        </w:rPr>
        <w:t xml:space="preserve">Для ИП по суммам до </w:t>
      </w:r>
      <w:r>
        <w:rPr>
          <w:rFonts w:ascii="Times New Roman" w:cs="Times New Roman" w:eastAsia="Times New Roman" w:hAnsi="Times New Roman"/>
          <w:sz w:val="28"/>
          <w:szCs w:val="28"/>
          <w:color w:val="auto"/>
        </w:rPr>
        <w:t>3</w:t>
      </w:r>
      <w:r>
        <w:rPr>
          <w:rFonts w:ascii="Times New Roman" w:cs="Times New Roman" w:eastAsia="Times New Roman" w:hAnsi="Times New Roman"/>
          <w:sz w:val="28"/>
          <w:szCs w:val="28"/>
          <w:color w:val="auto"/>
        </w:rPr>
        <w:t xml:space="preserve"> млн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рублей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поручительство супруга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супруги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или хотя бы одного близкого родственника на сумму всех обязательств по кредитному договору</w:t>
      </w:r>
      <w:r>
        <w:rPr>
          <w:rFonts w:ascii="Times New Roman" w:cs="Times New Roman" w:eastAsia="Times New Roman" w:hAnsi="Times New Roman"/>
          <w:sz w:val="28"/>
          <w:szCs w:val="28"/>
          <w:color w:val="auto"/>
        </w:rPr>
        <w:t>.</w:t>
      </w:r>
    </w:p>
    <w:p>
      <w:pPr>
        <w:spacing w:after="0" w:line="164"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8"/>
          <w:szCs w:val="28"/>
          <w:color w:val="auto"/>
        </w:rPr>
        <w:t>В остальных случаях</w:t>
      </w:r>
    </w:p>
    <w:p>
      <w:pPr>
        <w:spacing w:after="0" w:line="176" w:lineRule="exact"/>
        <w:rPr>
          <w:sz w:val="20"/>
          <w:szCs w:val="20"/>
          <w:color w:val="auto"/>
        </w:rPr>
      </w:pPr>
    </w:p>
    <w:p>
      <w:pPr>
        <w:jc w:val="both"/>
        <w:ind w:left="120" w:firstLine="708"/>
        <w:spacing w:after="0" w:line="236" w:lineRule="auto"/>
        <w:tabs>
          <w:tab w:leader="none" w:pos="1140" w:val="left"/>
        </w:tabs>
        <w:numPr>
          <w:ilvl w:val="0"/>
          <w:numId w:val="6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для юридических лиц</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поручительство фактических собственников с</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долей участия в бизнесе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анализируемом направлении деятельности более </w:t>
      </w:r>
      <w:r>
        <w:rPr>
          <w:rFonts w:ascii="Times New Roman" w:cs="Times New Roman" w:eastAsia="Times New Roman" w:hAnsi="Times New Roman"/>
          <w:sz w:val="28"/>
          <w:szCs w:val="28"/>
          <w:color w:val="auto"/>
        </w:rPr>
        <w:t>20%</w:t>
      </w:r>
      <w:r>
        <w:rPr>
          <w:rFonts w:ascii="Times New Roman" w:cs="Times New Roman" w:eastAsia="Times New Roman" w:hAnsi="Times New Roman"/>
          <w:sz w:val="28"/>
          <w:szCs w:val="28"/>
          <w:color w:val="auto"/>
        </w:rPr>
        <w:t xml:space="preserve"> уставного капитала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паевого фонда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Субъекта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сумму всех обязательств по кредитному договору</w:t>
      </w:r>
      <w:r>
        <w:rPr>
          <w:rFonts w:ascii="Times New Roman" w:cs="Times New Roman" w:eastAsia="Times New Roman" w:hAnsi="Times New Roman"/>
          <w:sz w:val="28"/>
          <w:szCs w:val="28"/>
          <w:color w:val="auto"/>
        </w:rPr>
        <w:t>;</w:t>
      </w:r>
    </w:p>
    <w:p>
      <w:pPr>
        <w:spacing w:after="0" w:line="181" w:lineRule="exact"/>
        <w:rPr>
          <w:sz w:val="20"/>
          <w:szCs w:val="20"/>
          <w:color w:val="auto"/>
        </w:rPr>
      </w:pPr>
    </w:p>
    <w:p>
      <w:pPr>
        <w:jc w:val="both"/>
        <w:ind w:left="120" w:firstLine="708"/>
        <w:spacing w:after="0" w:line="235" w:lineRule="auto"/>
        <w:tabs>
          <w:tab w:leader="none" w:pos="1140" w:val="left"/>
        </w:tabs>
        <w:numPr>
          <w:ilvl w:val="0"/>
          <w:numId w:val="6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для индивидуальных предпринимателей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поручительство супруга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супруги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или хотя бы одного близкого родственника на сумму всех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обязательств по кредитному договору</w:t>
      </w:r>
      <w:r>
        <w:rPr>
          <w:rFonts w:ascii="Times New Roman" w:cs="Times New Roman" w:eastAsia="Times New Roman" w:hAnsi="Times New Roman"/>
          <w:sz w:val="28"/>
          <w:szCs w:val="28"/>
          <w:color w:val="auto"/>
        </w:rPr>
        <w:t>.</w:t>
      </w:r>
    </w:p>
    <w:p>
      <w:pPr>
        <w:spacing w:after="0" w:line="164"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8"/>
          <w:szCs w:val="28"/>
          <w:color w:val="auto"/>
        </w:rPr>
        <w:t>и</w:t>
      </w:r>
    </w:p>
    <w:p>
      <w:pPr>
        <w:spacing w:after="0" w:line="176" w:lineRule="exact"/>
        <w:rPr>
          <w:sz w:val="20"/>
          <w:szCs w:val="20"/>
          <w:color w:val="auto"/>
        </w:rPr>
      </w:pPr>
    </w:p>
    <w:p>
      <w:pPr>
        <w:jc w:val="both"/>
        <w:ind w:left="120" w:firstLine="1196"/>
        <w:spacing w:after="0" w:line="237" w:lineRule="auto"/>
        <w:tabs>
          <w:tab w:leader="none" w:pos="1694" w:val="left"/>
        </w:tabs>
        <w:numPr>
          <w:ilvl w:val="0"/>
          <w:numId w:val="6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в объеме не менее </w:t>
      </w:r>
      <w:r>
        <w:rPr>
          <w:rFonts w:ascii="Times New Roman" w:cs="Times New Roman" w:eastAsia="Times New Roman" w:hAnsi="Times New Roman"/>
          <w:sz w:val="28"/>
          <w:szCs w:val="28"/>
          <w:color w:val="auto"/>
        </w:rPr>
        <w:t>50%</w:t>
      </w:r>
      <w:r>
        <w:rPr>
          <w:rFonts w:ascii="Times New Roman" w:cs="Times New Roman" w:eastAsia="Times New Roman" w:hAnsi="Times New Roman"/>
          <w:sz w:val="28"/>
          <w:szCs w:val="28"/>
          <w:color w:val="auto"/>
        </w:rPr>
        <w:t xml:space="preserve"> от суммы кредита в соответствии с рекомендуемыми видами залогов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указанных в Положении об организации работы с залоговым обеспечением по сделкам с кредитным риском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 Банк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или в форме независимой гарантии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 .</w:t>
      </w:r>
    </w:p>
    <w:p>
      <w:pPr>
        <w:spacing w:after="0" w:line="159"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8"/>
          <w:szCs w:val="28"/>
          <w:color w:val="auto"/>
        </w:rPr>
        <w:t xml:space="preserve">Свыше </w:t>
      </w:r>
      <w:r>
        <w:rPr>
          <w:rFonts w:ascii="Times New Roman" w:cs="Times New Roman" w:eastAsia="Times New Roman" w:hAnsi="Times New Roman"/>
          <w:sz w:val="28"/>
          <w:szCs w:val="28"/>
          <w:color w:val="auto"/>
        </w:rPr>
        <w:t>10</w:t>
      </w:r>
      <w:r>
        <w:rPr>
          <w:rFonts w:ascii="Times New Roman" w:cs="Times New Roman" w:eastAsia="Times New Roman" w:hAnsi="Times New Roman"/>
          <w:sz w:val="28"/>
          <w:szCs w:val="28"/>
          <w:color w:val="auto"/>
        </w:rPr>
        <w:t xml:space="preserve"> млн рублей</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left="120" w:firstLine="708"/>
        <w:spacing w:after="0" w:line="235" w:lineRule="auto"/>
        <w:tabs>
          <w:tab w:leader="none" w:pos="1171" w:val="left"/>
        </w:tabs>
        <w:numPr>
          <w:ilvl w:val="0"/>
          <w:numId w:val="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Поручительство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предоставленное на весь срок действия кредитного договора по всем денежным обязательствам субъекта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возникшим из кредитного договора</w:t>
      </w:r>
      <w:r>
        <w:rPr>
          <w:rFonts w:ascii="Times New Roman" w:cs="Times New Roman" w:eastAsia="Times New Roman" w:hAnsi="Times New Roman"/>
          <w:sz w:val="28"/>
          <w:szCs w:val="28"/>
          <w:color w:val="auto"/>
        </w:rPr>
        <w:t>:</w:t>
      </w:r>
    </w:p>
    <w:p>
      <w:pPr>
        <w:spacing w:after="0" w:line="180" w:lineRule="exact"/>
        <w:rPr>
          <w:sz w:val="20"/>
          <w:szCs w:val="20"/>
          <w:color w:val="auto"/>
        </w:rPr>
      </w:pPr>
    </w:p>
    <w:p>
      <w:pPr>
        <w:jc w:val="both"/>
        <w:ind w:left="120" w:firstLine="708"/>
        <w:spacing w:after="0" w:line="237" w:lineRule="auto"/>
        <w:tabs>
          <w:tab w:leader="none" w:pos="1042" w:val="left"/>
        </w:tabs>
        <w:numPr>
          <w:ilvl w:val="0"/>
          <w:numId w:val="6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для юридических лиц</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поручительство фактических собственников с долей участия в бизнесе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анализируемом направлении деятельности более </w:t>
      </w:r>
      <w:r>
        <w:rPr>
          <w:rFonts w:ascii="Times New Roman" w:cs="Times New Roman" w:eastAsia="Times New Roman" w:hAnsi="Times New Roman"/>
          <w:sz w:val="28"/>
          <w:szCs w:val="28"/>
          <w:color w:val="auto"/>
        </w:rPr>
        <w:t>20%</w:t>
      </w:r>
      <w:r>
        <w:rPr>
          <w:rFonts w:ascii="Times New Roman" w:cs="Times New Roman" w:eastAsia="Times New Roman" w:hAnsi="Times New Roman"/>
          <w:sz w:val="28"/>
          <w:szCs w:val="28"/>
          <w:color w:val="auto"/>
        </w:rPr>
        <w:t xml:space="preserve"> уставного капитала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паевого фонда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Субъекта МСП на сумму всех обязательств по кредитному договору</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699" w:right="846" w:bottom="1156" w:gutter="0" w:footer="0" w:header="0"/>
        </w:sectPr>
      </w:pPr>
    </w:p>
    <w:p>
      <w:pPr>
        <w:ind w:left="5340"/>
        <w:spacing w:after="0"/>
        <w:rPr>
          <w:sz w:val="20"/>
          <w:szCs w:val="20"/>
          <w:color w:val="auto"/>
        </w:rPr>
      </w:pPr>
      <w:r>
        <w:rPr>
          <w:rFonts w:ascii="Calibri" w:cs="Calibri" w:eastAsia="Calibri" w:hAnsi="Calibri"/>
          <w:sz w:val="22"/>
          <w:szCs w:val="22"/>
          <w:color w:val="auto"/>
        </w:rPr>
        <w:t>28</w:t>
      </w:r>
    </w:p>
    <w:p>
      <w:pPr>
        <w:spacing w:after="0" w:line="170" w:lineRule="exact"/>
        <w:rPr>
          <w:sz w:val="20"/>
          <w:szCs w:val="20"/>
          <w:color w:val="auto"/>
        </w:rPr>
      </w:pPr>
    </w:p>
    <w:p>
      <w:pPr>
        <w:jc w:val="both"/>
        <w:ind w:left="700" w:firstLine="708"/>
        <w:spacing w:after="0" w:line="236" w:lineRule="auto"/>
        <w:tabs>
          <w:tab w:leader="none" w:pos="1720" w:val="left"/>
        </w:tabs>
        <w:numPr>
          <w:ilvl w:val="0"/>
          <w:numId w:val="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для индивидуальных предпринимателей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поручительство супруга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супруги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или хотя бы одного близкого родственника на сумму всех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обязательств по кредитному договору</w:t>
      </w:r>
      <w:r>
        <w:rPr>
          <w:rFonts w:ascii="Times New Roman" w:cs="Times New Roman" w:eastAsia="Times New Roman" w:hAnsi="Times New Roman"/>
          <w:sz w:val="28"/>
          <w:szCs w:val="28"/>
          <w:color w:val="auto"/>
        </w:rPr>
        <w:t>.</w:t>
      </w:r>
    </w:p>
    <w:p>
      <w:pPr>
        <w:spacing w:after="0" w:line="163" w:lineRule="exact"/>
        <w:rPr>
          <w:sz w:val="20"/>
          <w:szCs w:val="20"/>
          <w:color w:val="auto"/>
        </w:rPr>
      </w:pPr>
    </w:p>
    <w:p>
      <w:pPr>
        <w:ind w:left="1400"/>
        <w:spacing w:after="0"/>
        <w:rPr>
          <w:sz w:val="20"/>
          <w:szCs w:val="20"/>
          <w:color w:val="auto"/>
        </w:rPr>
      </w:pPr>
      <w:r>
        <w:rPr>
          <w:rFonts w:ascii="Times New Roman" w:cs="Times New Roman" w:eastAsia="Times New Roman" w:hAnsi="Times New Roman"/>
          <w:sz w:val="28"/>
          <w:szCs w:val="28"/>
          <w:color w:val="auto"/>
        </w:rPr>
        <w:t>и</w:t>
      </w:r>
    </w:p>
    <w:p>
      <w:pPr>
        <w:spacing w:after="0" w:line="174" w:lineRule="exact"/>
        <w:rPr>
          <w:sz w:val="20"/>
          <w:szCs w:val="20"/>
          <w:color w:val="auto"/>
        </w:rPr>
      </w:pPr>
    </w:p>
    <w:p>
      <w:pPr>
        <w:ind w:left="700" w:firstLine="708"/>
        <w:spacing w:after="0" w:line="234" w:lineRule="auto"/>
        <w:tabs>
          <w:tab w:leader="none" w:pos="1758" w:val="left"/>
        </w:tabs>
        <w:numPr>
          <w:ilvl w:val="0"/>
          <w:numId w:val="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Обеспечение в объеме не менее </w:t>
      </w:r>
      <w:r>
        <w:rPr>
          <w:rFonts w:ascii="Times New Roman" w:cs="Times New Roman" w:eastAsia="Times New Roman" w:hAnsi="Times New Roman"/>
          <w:sz w:val="28"/>
          <w:szCs w:val="28"/>
          <w:color w:val="auto"/>
        </w:rPr>
        <w:t>50%</w:t>
      </w:r>
      <w:r>
        <w:rPr>
          <w:rFonts w:ascii="Times New Roman" w:cs="Times New Roman" w:eastAsia="Times New Roman" w:hAnsi="Times New Roman"/>
          <w:sz w:val="28"/>
          <w:szCs w:val="28"/>
          <w:color w:val="auto"/>
        </w:rPr>
        <w:t xml:space="preserve"> от суммы основного долга по кредитному договору одним или несколькими видами обеспечения</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1580" w:hanging="172"/>
        <w:spacing w:after="0"/>
        <w:tabs>
          <w:tab w:leader="none" w:pos="1580" w:val="left"/>
        </w:tabs>
        <w:numPr>
          <w:ilvl w:val="1"/>
          <w:numId w:val="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поручительство региональных гарантийных организаций</w:t>
      </w:r>
      <w:r>
        <w:rPr>
          <w:rFonts w:ascii="Times New Roman" w:cs="Times New Roman" w:eastAsia="Times New Roman" w:hAnsi="Times New Roman"/>
          <w:sz w:val="28"/>
          <w:szCs w:val="28"/>
          <w:color w:val="auto"/>
        </w:rPr>
        <w:t>;</w:t>
      </w:r>
    </w:p>
    <w:p>
      <w:pPr>
        <w:spacing w:after="0" w:line="176" w:lineRule="exact"/>
        <w:rPr>
          <w:rFonts w:ascii="Times New Roman" w:cs="Times New Roman" w:eastAsia="Times New Roman" w:hAnsi="Times New Roman"/>
          <w:sz w:val="28"/>
          <w:szCs w:val="28"/>
          <w:color w:val="auto"/>
        </w:rPr>
      </w:pPr>
    </w:p>
    <w:p>
      <w:pPr>
        <w:ind w:left="700" w:firstLine="708"/>
        <w:spacing w:after="0" w:line="233" w:lineRule="auto"/>
        <w:tabs>
          <w:tab w:leader="none" w:pos="1562" w:val="left"/>
        </w:tabs>
        <w:numPr>
          <w:ilvl w:val="1"/>
          <w:numId w:val="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залог недвижимого имущества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ч</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приобретаемого за счет кредитных средств</w:t>
      </w:r>
      <w:r>
        <w:rPr>
          <w:rFonts w:ascii="Times New Roman" w:cs="Times New Roman" w:eastAsia="Times New Roman" w:hAnsi="Times New Roman"/>
          <w:sz w:val="28"/>
          <w:szCs w:val="28"/>
          <w:color w:val="auto"/>
        </w:rPr>
        <w:t>);</w:t>
      </w:r>
    </w:p>
    <w:p>
      <w:pPr>
        <w:spacing w:after="0" w:line="178" w:lineRule="exact"/>
        <w:rPr>
          <w:rFonts w:ascii="Times New Roman" w:cs="Times New Roman" w:eastAsia="Times New Roman" w:hAnsi="Times New Roman"/>
          <w:sz w:val="28"/>
          <w:szCs w:val="28"/>
          <w:color w:val="auto"/>
        </w:rPr>
      </w:pPr>
    </w:p>
    <w:p>
      <w:pPr>
        <w:ind w:left="700" w:firstLine="708"/>
        <w:spacing w:after="0" w:line="233" w:lineRule="auto"/>
        <w:tabs>
          <w:tab w:leader="none" w:pos="1593" w:val="left"/>
        </w:tabs>
        <w:numPr>
          <w:ilvl w:val="1"/>
          <w:numId w:val="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залог движимого имущества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ч</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приобретаемого за счет кредитных средств</w:t>
      </w:r>
      <w:r>
        <w:rPr>
          <w:rFonts w:ascii="Times New Roman" w:cs="Times New Roman" w:eastAsia="Times New Roman" w:hAnsi="Times New Roman"/>
          <w:sz w:val="28"/>
          <w:szCs w:val="28"/>
          <w:color w:val="auto"/>
        </w:rPr>
        <w:t>);</w:t>
      </w:r>
    </w:p>
    <w:p>
      <w:pPr>
        <w:spacing w:after="0" w:line="163" w:lineRule="exact"/>
        <w:rPr>
          <w:rFonts w:ascii="Times New Roman" w:cs="Times New Roman" w:eastAsia="Times New Roman" w:hAnsi="Times New Roman"/>
          <w:sz w:val="28"/>
          <w:szCs w:val="28"/>
          <w:color w:val="auto"/>
        </w:rPr>
      </w:pPr>
    </w:p>
    <w:p>
      <w:pPr>
        <w:ind w:left="1580" w:hanging="172"/>
        <w:spacing w:after="0"/>
        <w:tabs>
          <w:tab w:leader="none" w:pos="1580" w:val="left"/>
        </w:tabs>
        <w:numPr>
          <w:ilvl w:val="1"/>
          <w:numId w:val="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независимая гарантия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p>
    <w:p>
      <w:pPr>
        <w:spacing w:after="0" w:line="176" w:lineRule="exact"/>
        <w:rPr>
          <w:rFonts w:ascii="Times New Roman" w:cs="Times New Roman" w:eastAsia="Times New Roman" w:hAnsi="Times New Roman"/>
          <w:sz w:val="28"/>
          <w:szCs w:val="28"/>
          <w:color w:val="auto"/>
        </w:rPr>
      </w:pPr>
    </w:p>
    <w:p>
      <w:pPr>
        <w:ind w:left="700" w:firstLine="708"/>
        <w:spacing w:after="0" w:line="233" w:lineRule="auto"/>
        <w:tabs>
          <w:tab w:leader="none" w:pos="1814" w:val="left"/>
        </w:tabs>
        <w:numPr>
          <w:ilvl w:val="1"/>
          <w:numId w:val="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гарантия обеспечения исполнения обязательств по кредиту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предоставленная Государственной корпорацией развития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ВЭБ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РФ</w:t>
      </w:r>
      <w:r>
        <w:rPr>
          <w:rFonts w:ascii="Times New Roman" w:cs="Times New Roman" w:eastAsia="Times New Roman" w:hAnsi="Times New Roman"/>
          <w:sz w:val="28"/>
          <w:szCs w:val="28"/>
          <w:color w:val="auto"/>
        </w:rPr>
        <w:t>»;</w:t>
      </w:r>
    </w:p>
    <w:p>
      <w:pPr>
        <w:spacing w:after="0" w:line="162" w:lineRule="exact"/>
        <w:rPr>
          <w:rFonts w:ascii="Times New Roman" w:cs="Times New Roman" w:eastAsia="Times New Roman" w:hAnsi="Times New Roman"/>
          <w:sz w:val="28"/>
          <w:szCs w:val="28"/>
          <w:color w:val="auto"/>
        </w:rPr>
      </w:pPr>
    </w:p>
    <w:p>
      <w:pPr>
        <w:ind w:left="1580" w:hanging="172"/>
        <w:spacing w:after="0"/>
        <w:tabs>
          <w:tab w:leader="none" w:pos="1580" w:val="left"/>
        </w:tabs>
        <w:numPr>
          <w:ilvl w:val="1"/>
          <w:numId w:val="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иные виды обеспечения по решению Уполномоченного органа Банка</w:t>
      </w:r>
      <w:r>
        <w:rPr>
          <w:rFonts w:ascii="Times New Roman" w:cs="Times New Roman" w:eastAsia="Times New Roman" w:hAnsi="Times New Roman"/>
          <w:sz w:val="28"/>
          <w:szCs w:val="28"/>
          <w:color w:val="auto"/>
        </w:rPr>
        <w:t>.</w:t>
      </w:r>
    </w:p>
    <w:p>
      <w:pPr>
        <w:spacing w:after="0" w:line="176" w:lineRule="exact"/>
        <w:rPr>
          <w:rFonts w:ascii="Times New Roman" w:cs="Times New Roman" w:eastAsia="Times New Roman" w:hAnsi="Times New Roman"/>
          <w:sz w:val="28"/>
          <w:szCs w:val="28"/>
          <w:color w:val="auto"/>
        </w:rPr>
      </w:pPr>
    </w:p>
    <w:p>
      <w:pPr>
        <w:ind w:firstLine="417"/>
        <w:spacing w:after="0" w:line="233" w:lineRule="auto"/>
        <w:tabs>
          <w:tab w:leader="none" w:pos="708" w:val="left"/>
        </w:tabs>
        <w:numPr>
          <w:ilvl w:val="0"/>
          <w:numId w:val="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рамках кредитного продукта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Оборотное кредитование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субъектам МСП при заключении кредитных сделок предлагаются следующие стоимостные условия</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ind w:left="420" w:right="1700"/>
        <w:spacing w:after="0" w:line="388" w:lineRule="auto"/>
        <w:rPr>
          <w:sz w:val="20"/>
          <w:szCs w:val="20"/>
          <w:color w:val="auto"/>
        </w:rPr>
      </w:pPr>
      <w:r>
        <w:rPr>
          <w:rFonts w:ascii="Times New Roman" w:cs="Times New Roman" w:eastAsia="Times New Roman" w:hAnsi="Times New Roman"/>
          <w:sz w:val="28"/>
          <w:szCs w:val="28"/>
          <w:u w:val="single" w:color="auto"/>
          <w:color w:val="auto"/>
        </w:rPr>
        <w:t>при кредитовании в рамках приоритетных отраслей</w:t>
      </w:r>
      <w:r>
        <w:rPr>
          <w:rFonts w:ascii="Times New Roman" w:cs="Times New Roman" w:eastAsia="Times New Roman" w:hAnsi="Times New Roman"/>
          <w:sz w:val="28"/>
          <w:szCs w:val="28"/>
          <w:color w:val="auto"/>
        </w:rPr>
        <w:t>: 9,6%</w:t>
      </w:r>
      <w:r>
        <w:rPr>
          <w:rFonts w:ascii="Times New Roman" w:cs="Times New Roman" w:eastAsia="Times New Roman" w:hAnsi="Times New Roman"/>
          <w:sz w:val="28"/>
          <w:szCs w:val="28"/>
          <w:color w:val="auto"/>
        </w:rPr>
        <w:t xml:space="preserve"> годовых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u w:val="single" w:color="auto"/>
          <w:color w:val="auto"/>
        </w:rPr>
        <w:t>при кредитовании в рамках неприоритетных отраслей</w:t>
      </w:r>
      <w:r>
        <w:rPr>
          <w:rFonts w:ascii="Times New Roman" w:cs="Times New Roman" w:eastAsia="Times New Roman" w:hAnsi="Times New Roman"/>
          <w:sz w:val="28"/>
          <w:szCs w:val="28"/>
          <w:u w:val="single" w:color="auto"/>
          <w:color w:val="auto"/>
        </w:rPr>
        <w:t>:</w:t>
      </w:r>
    </w:p>
    <w:p>
      <w:pPr>
        <w:ind w:left="1420" w:hanging="1003"/>
        <w:spacing w:after="0"/>
        <w:tabs>
          <w:tab w:leader="none" w:pos="1420" w:val="left"/>
        </w:tabs>
        <w:numPr>
          <w:ilvl w:val="0"/>
          <w:numId w:val="70"/>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для субъектов малого бизнеса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10,6%</w:t>
      </w:r>
      <w:r>
        <w:rPr>
          <w:rFonts w:ascii="Times New Roman" w:cs="Times New Roman" w:eastAsia="Times New Roman" w:hAnsi="Times New Roman"/>
          <w:sz w:val="28"/>
          <w:szCs w:val="28"/>
          <w:color w:val="auto"/>
        </w:rPr>
        <w:t xml:space="preserve"> годовых</w:t>
      </w:r>
      <w:r>
        <w:rPr>
          <w:rFonts w:ascii="Times New Roman" w:cs="Times New Roman" w:eastAsia="Times New Roman" w:hAnsi="Times New Roman"/>
          <w:sz w:val="28"/>
          <w:szCs w:val="28"/>
          <w:color w:val="auto"/>
        </w:rPr>
        <w:t>;</w:t>
      </w:r>
    </w:p>
    <w:p>
      <w:pPr>
        <w:ind w:left="1420" w:hanging="1003"/>
        <w:spacing w:after="0"/>
        <w:tabs>
          <w:tab w:leader="none" w:pos="1420" w:val="left"/>
        </w:tabs>
        <w:numPr>
          <w:ilvl w:val="0"/>
          <w:numId w:val="70"/>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для субъектов среднего бизнеса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9,6%</w:t>
      </w:r>
      <w:r>
        <w:rPr>
          <w:rFonts w:ascii="Times New Roman" w:cs="Times New Roman" w:eastAsia="Times New Roman" w:hAnsi="Times New Roman"/>
          <w:sz w:val="28"/>
          <w:szCs w:val="28"/>
          <w:color w:val="auto"/>
        </w:rPr>
        <w:t xml:space="preserve"> годовых</w:t>
      </w:r>
      <w:r>
        <w:rPr>
          <w:rFonts w:ascii="Times New Roman" w:cs="Times New Roman" w:eastAsia="Times New Roman" w:hAnsi="Times New Roman"/>
          <w:sz w:val="28"/>
          <w:szCs w:val="28"/>
          <w:color w:val="auto"/>
        </w:rPr>
        <w:t>;</w:t>
      </w:r>
    </w:p>
    <w:p>
      <w:pPr>
        <w:spacing w:after="0" w:line="117"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8"/>
          <w:szCs w:val="28"/>
          <w:u w:val="single" w:color="auto"/>
          <w:color w:val="auto"/>
        </w:rPr>
        <w:t>при кредитовании на рыночных условиях</w:t>
      </w:r>
      <w:r>
        <w:rPr>
          <w:rFonts w:ascii="Times New Roman" w:cs="Times New Roman" w:eastAsia="Times New Roman" w:hAnsi="Times New Roman"/>
          <w:sz w:val="28"/>
          <w:szCs w:val="28"/>
          <w:color w:val="auto"/>
        </w:rPr>
        <w:t>: 13%</w:t>
      </w:r>
      <w:r>
        <w:rPr>
          <w:rFonts w:ascii="Times New Roman" w:cs="Times New Roman" w:eastAsia="Times New Roman" w:hAnsi="Times New Roman"/>
          <w:sz w:val="28"/>
          <w:szCs w:val="28"/>
          <w:color w:val="auto"/>
        </w:rPr>
        <w:t xml:space="preserve"> годовых</w:t>
      </w:r>
      <w:r>
        <w:rPr>
          <w:rFonts w:ascii="Times New Roman" w:cs="Times New Roman" w:eastAsia="Times New Roman" w:hAnsi="Times New Roman"/>
          <w:sz w:val="28"/>
          <w:szCs w:val="28"/>
          <w:color w:val="auto"/>
        </w:rPr>
        <w:t>.</w:t>
      </w:r>
    </w:p>
    <w:p>
      <w:pPr>
        <w:spacing w:after="0" w:line="151"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8"/>
          <w:szCs w:val="28"/>
          <w:b w:val="1"/>
          <w:bCs w:val="1"/>
          <w:u w:val="single" w:color="auto"/>
          <w:color w:val="auto"/>
        </w:rPr>
        <w:t>Инвестиционное кредитование</w:t>
      </w:r>
    </w:p>
    <w:p>
      <w:pPr>
        <w:spacing w:after="0" w:line="172" w:lineRule="exact"/>
        <w:rPr>
          <w:sz w:val="20"/>
          <w:szCs w:val="20"/>
          <w:color w:val="auto"/>
        </w:rPr>
      </w:pPr>
    </w:p>
    <w:p>
      <w:pPr>
        <w:ind w:firstLine="417"/>
        <w:spacing w:after="0" w:line="233" w:lineRule="auto"/>
        <w:tabs>
          <w:tab w:leader="none" w:pos="732" w:val="left"/>
        </w:tabs>
        <w:numPr>
          <w:ilvl w:val="0"/>
          <w:numId w:val="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рамках данного кредитного продукта кредитование осуществляется на цели финансирования инвестиций</w:t>
      </w:r>
      <w:r>
        <w:rPr>
          <w:rFonts w:ascii="Times New Roman" w:cs="Times New Roman" w:eastAsia="Times New Roman" w:hAnsi="Times New Roman"/>
          <w:sz w:val="28"/>
          <w:szCs w:val="28"/>
          <w:color w:val="auto"/>
        </w:rPr>
        <w:t>:</w:t>
      </w:r>
    </w:p>
    <w:p>
      <w:pPr>
        <w:spacing w:after="0" w:line="163" w:lineRule="exact"/>
        <w:rPr>
          <w:sz w:val="20"/>
          <w:szCs w:val="20"/>
          <w:color w:val="auto"/>
        </w:rPr>
      </w:pPr>
    </w:p>
    <w:p>
      <w:pPr>
        <w:ind w:left="580" w:hanging="163"/>
        <w:spacing w:after="0"/>
        <w:tabs>
          <w:tab w:leader="none" w:pos="580" w:val="left"/>
        </w:tabs>
        <w:numPr>
          <w:ilvl w:val="0"/>
          <w:numId w:val="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приобретение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реконструкция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модернизация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ремонт основных средств</w:t>
      </w:r>
      <w:r>
        <w:rPr>
          <w:rFonts w:ascii="Times New Roman" w:cs="Times New Roman" w:eastAsia="Times New Roman" w:hAnsi="Times New Roman"/>
          <w:sz w:val="28"/>
          <w:szCs w:val="28"/>
          <w:color w:val="auto"/>
        </w:rPr>
        <w:t>;</w:t>
      </w:r>
    </w:p>
    <w:p>
      <w:pPr>
        <w:spacing w:after="0" w:line="176" w:lineRule="exact"/>
        <w:rPr>
          <w:rFonts w:ascii="Times New Roman" w:cs="Times New Roman" w:eastAsia="Times New Roman" w:hAnsi="Times New Roman"/>
          <w:sz w:val="28"/>
          <w:szCs w:val="28"/>
          <w:color w:val="auto"/>
        </w:rPr>
      </w:pPr>
    </w:p>
    <w:p>
      <w:pPr>
        <w:jc w:val="both"/>
        <w:ind w:firstLine="417"/>
        <w:spacing w:after="0" w:line="235" w:lineRule="auto"/>
        <w:tabs>
          <w:tab w:leader="none" w:pos="644" w:val="left"/>
        </w:tabs>
        <w:numPr>
          <w:ilvl w:val="0"/>
          <w:numId w:val="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строительство зданий и сооружений производственного назначения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также зданий для осуществления торговой деятельности и жилых помещений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предназначенных для личного пользования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только по суммам от </w:t>
      </w:r>
      <w:r>
        <w:rPr>
          <w:rFonts w:ascii="Times New Roman" w:cs="Times New Roman" w:eastAsia="Times New Roman" w:hAnsi="Times New Roman"/>
          <w:sz w:val="28"/>
          <w:szCs w:val="28"/>
          <w:color w:val="auto"/>
        </w:rPr>
        <w:t>10</w:t>
      </w:r>
      <w:r>
        <w:rPr>
          <w:rFonts w:ascii="Times New Roman" w:cs="Times New Roman" w:eastAsia="Times New Roman" w:hAnsi="Times New Roman"/>
          <w:sz w:val="28"/>
          <w:szCs w:val="28"/>
          <w:color w:val="auto"/>
        </w:rPr>
        <w:t xml:space="preserve"> млн рублей</w:t>
      </w:r>
      <w:r>
        <w:rPr>
          <w:rFonts w:ascii="Times New Roman" w:cs="Times New Roman" w:eastAsia="Times New Roman" w:hAnsi="Times New Roman"/>
          <w:sz w:val="28"/>
          <w:szCs w:val="28"/>
          <w:color w:val="auto"/>
        </w:rPr>
        <w:t>).</w:t>
      </w:r>
    </w:p>
    <w:p>
      <w:pPr>
        <w:spacing w:after="0" w:line="260" w:lineRule="exact"/>
        <w:rPr>
          <w:sz w:val="20"/>
          <w:szCs w:val="20"/>
          <w:color w:val="auto"/>
        </w:rPr>
      </w:pPr>
    </w:p>
    <w:p>
      <w:pPr>
        <w:ind w:firstLine="425"/>
        <w:spacing w:after="0"/>
        <w:rPr>
          <w:sz w:val="20"/>
          <w:szCs w:val="20"/>
          <w:color w:val="auto"/>
        </w:rPr>
      </w:pPr>
      <w:r>
        <w:rPr>
          <w:rFonts w:ascii="Times New Roman" w:cs="Times New Roman" w:eastAsia="Times New Roman" w:hAnsi="Times New Roman"/>
          <w:sz w:val="28"/>
          <w:szCs w:val="28"/>
          <w:u w:val="single" w:color="auto"/>
          <w:color w:val="auto"/>
        </w:rPr>
        <w:t>Требование к субъекту МСП</w:t>
      </w:r>
      <w:r>
        <w:rPr>
          <w:rFonts w:ascii="Times New Roman" w:cs="Times New Roman" w:eastAsia="Times New Roman" w:hAnsi="Times New Roman"/>
          <w:sz w:val="28"/>
          <w:szCs w:val="28"/>
          <w:u w:val="single" w:color="auto"/>
          <w:color w:val="auto"/>
        </w:rPr>
        <w:t>:</w:t>
      </w:r>
      <w:r>
        <w:rPr>
          <w:rFonts w:ascii="Times New Roman" w:cs="Times New Roman" w:eastAsia="Times New Roman" w:hAnsi="Times New Roman"/>
          <w:sz w:val="28"/>
          <w:szCs w:val="28"/>
          <w:color w:val="auto"/>
        </w:rPr>
        <w:t xml:space="preserve"> срок деятельности заемщика на дату подачи заявки </w:t>
      </w:r>
      <w:r>
        <w:rPr>
          <w:rFonts w:ascii="Times New Roman" w:cs="Times New Roman" w:eastAsia="Times New Roman" w:hAnsi="Times New Roman"/>
          <w:sz w:val="28"/>
          <w:szCs w:val="28"/>
          <w:color w:val="auto"/>
        </w:rPr>
        <w:t>– 6</w:t>
      </w:r>
      <w:r>
        <w:rPr>
          <w:rFonts w:ascii="Times New Roman" w:cs="Times New Roman" w:eastAsia="Times New Roman" w:hAnsi="Times New Roman"/>
          <w:sz w:val="28"/>
          <w:szCs w:val="28"/>
          <w:color w:val="auto"/>
        </w:rPr>
        <w:t xml:space="preserve"> месяцев и более</w:t>
      </w:r>
      <w:r>
        <w:rPr>
          <w:rFonts w:ascii="Times New Roman" w:cs="Times New Roman" w:eastAsia="Times New Roman" w:hAnsi="Times New Roman"/>
          <w:sz w:val="36"/>
          <w:szCs w:val="36"/>
          <w:color w:val="auto"/>
          <w:vertAlign w:val="superscript"/>
        </w:rPr>
        <w:t>1</w:t>
      </w:r>
      <w:r>
        <w:rPr>
          <w:rFonts w:ascii="Times New Roman" w:cs="Times New Roman" w:eastAsia="Times New Roman" w:hAnsi="Times New Roman"/>
          <w:sz w:val="28"/>
          <w:szCs w:val="28"/>
          <w:color w:val="auto"/>
        </w:rPr>
        <w:t>.</w:t>
      </w:r>
    </w:p>
    <w:p>
      <w:pPr>
        <w:spacing w:after="0" w:line="136"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8"/>
          <w:szCs w:val="28"/>
          <w:u w:val="single" w:color="auto"/>
          <w:color w:val="auto"/>
        </w:rPr>
        <w:t>Требования к обеспечению сделок в рамках кредитного продукта</w:t>
      </w:r>
      <w:r>
        <w:rPr>
          <w:rFonts w:ascii="Times New Roman" w:cs="Times New Roman" w:eastAsia="Times New Roman" w:hAnsi="Times New Roman"/>
          <w:sz w:val="28"/>
          <w:szCs w:val="28"/>
          <w:u w:val="single" w:color="auto"/>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444500</wp:posOffset>
                </wp:positionH>
                <wp:positionV relativeFrom="paragraph">
                  <wp:posOffset>417195</wp:posOffset>
                </wp:positionV>
                <wp:extent cx="1828800" cy="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28800"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pt,32.85pt" to="179pt,32.85pt" o:allowincell="f" strokecolor="#000000" strokeweight="0.7199pt"/>
            </w:pict>
          </mc:Fallback>
        </mc:AlternateContent>
      </w:r>
    </w:p>
    <w:p>
      <w:pPr>
        <w:sectPr>
          <w:pgSz w:w="11900" w:h="16838" w:orient="portrait"/>
          <w:cols w:equalWidth="0" w:num="1">
            <w:col w:w="10200"/>
          </w:cols>
          <w:pgMar w:left="860" w:top="699" w:right="846" w:bottom="52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24"/>
          <w:szCs w:val="24"/>
          <w:color w:val="auto"/>
          <w:vertAlign w:val="superscript"/>
        </w:rPr>
        <w:t>1</w:t>
      </w:r>
      <w:r>
        <w:rPr>
          <w:rFonts w:ascii="Times New Roman" w:cs="Times New Roman" w:eastAsia="Times New Roman" w:hAnsi="Times New Roman"/>
          <w:sz w:val="19"/>
          <w:szCs w:val="19"/>
          <w:color w:val="auto"/>
        </w:rPr>
        <w:t>Не применяется к компаниям</w:t>
      </w:r>
      <w:r>
        <w:rPr>
          <w:rFonts w:ascii="Times New Roman" w:cs="Times New Roman" w:eastAsia="Times New Roman" w:hAnsi="Times New Roman"/>
          <w:sz w:val="19"/>
          <w:szCs w:val="19"/>
          <w:color w:val="auto"/>
        </w:rPr>
        <w:t>,</w:t>
      </w:r>
      <w:r>
        <w:rPr>
          <w:rFonts w:ascii="Times New Roman" w:cs="Times New Roman" w:eastAsia="Times New Roman" w:hAnsi="Times New Roman"/>
          <w:sz w:val="19"/>
          <w:szCs w:val="19"/>
          <w:color w:val="auto"/>
        </w:rPr>
        <w:t xml:space="preserve"> специально создаваемым для реализации инвестиционного проекта</w:t>
      </w:r>
      <w:r>
        <w:rPr>
          <w:rFonts w:ascii="Times New Roman" w:cs="Times New Roman" w:eastAsia="Times New Roman" w:hAnsi="Times New Roman"/>
          <w:sz w:val="19"/>
          <w:szCs w:val="19"/>
          <w:color w:val="auto"/>
        </w:rPr>
        <w:t>.</w:t>
      </w:r>
    </w:p>
    <w:p>
      <w:pPr>
        <w:sectPr>
          <w:pgSz w:w="11900" w:h="16838" w:orient="portrait"/>
          <w:cols w:equalWidth="0" w:num="1">
            <w:col w:w="10200"/>
          </w:cols>
          <w:pgMar w:left="860" w:top="699" w:right="846" w:bottom="524" w:gutter="0" w:footer="0" w:header="0"/>
          <w:type w:val="continuous"/>
        </w:sectPr>
      </w:pPr>
    </w:p>
    <w:p>
      <w:pPr>
        <w:ind w:left="5340"/>
        <w:spacing w:after="0"/>
        <w:rPr>
          <w:sz w:val="20"/>
          <w:szCs w:val="20"/>
          <w:color w:val="auto"/>
        </w:rPr>
      </w:pPr>
      <w:r>
        <w:rPr>
          <w:rFonts w:ascii="Calibri" w:cs="Calibri" w:eastAsia="Calibri" w:hAnsi="Calibri"/>
          <w:sz w:val="22"/>
          <w:szCs w:val="22"/>
          <w:color w:val="auto"/>
        </w:rPr>
        <w:t>29</w:t>
      </w:r>
    </w:p>
    <w:p>
      <w:pPr>
        <w:spacing w:after="0" w:line="154"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8"/>
          <w:szCs w:val="28"/>
          <w:color w:val="auto"/>
        </w:rPr>
        <w:t>До 10 млн. рублей (включительно):</w:t>
      </w:r>
    </w:p>
    <w:p>
      <w:pPr>
        <w:spacing w:after="0" w:line="177" w:lineRule="exact"/>
        <w:rPr>
          <w:sz w:val="20"/>
          <w:szCs w:val="20"/>
          <w:color w:val="auto"/>
        </w:rPr>
      </w:pPr>
    </w:p>
    <w:p>
      <w:pPr>
        <w:jc w:val="both"/>
        <w:ind w:firstLine="425"/>
        <w:spacing w:after="0" w:line="236"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для индивидуальных предпринимателей по суммам до 3 млн. рублей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включительно поручительство супруга (супруги) или хотя бы одного близкого родственника на сумму не менее размера кредита,</w:t>
      </w:r>
    </w:p>
    <w:p>
      <w:pPr>
        <w:spacing w:after="0" w:line="176" w:lineRule="exact"/>
        <w:rPr>
          <w:sz w:val="20"/>
          <w:szCs w:val="20"/>
          <w:color w:val="auto"/>
        </w:rPr>
      </w:pPr>
    </w:p>
    <w:p>
      <w:pPr>
        <w:jc w:val="both"/>
        <w:ind w:firstLine="425"/>
        <w:spacing w:after="0" w:line="238"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для индивидуальных предпринимателей по суммам свыше 3 млн. рублей</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поручительство супруга (супруги) или хотя бы одного близкого родственника на сумму не менее размера кредита, а также обеспечение в объеме не менее 70 % от суммы кредита в соответствии с рекомендуемыми видами залогов, указанных в Приложении №2.1 к Положению об организации работы с залоговым обеспечением по сделкам с кредитным риском АО «МСП Банк»;</w:t>
      </w:r>
    </w:p>
    <w:p>
      <w:pPr>
        <w:spacing w:after="0" w:line="177" w:lineRule="exact"/>
        <w:rPr>
          <w:sz w:val="20"/>
          <w:szCs w:val="20"/>
          <w:color w:val="auto"/>
        </w:rPr>
      </w:pPr>
    </w:p>
    <w:p>
      <w:pPr>
        <w:jc w:val="both"/>
        <w:ind w:firstLine="425"/>
        <w:spacing w:after="0" w:line="238" w:lineRule="auto"/>
        <w:rPr>
          <w:sz w:val="20"/>
          <w:szCs w:val="20"/>
          <w:color w:val="auto"/>
        </w:rPr>
      </w:pPr>
      <w:r>
        <w:rPr>
          <w:rFonts w:ascii="Times New Roman" w:cs="Times New Roman" w:eastAsia="Times New Roman" w:hAnsi="Times New Roman"/>
          <w:sz w:val="28"/>
          <w:szCs w:val="28"/>
          <w:color w:val="auto"/>
        </w:rPr>
        <w:t>для юридических лиц – поручительство фактических собственников с долей участия в бизнесе/анализируемом направлении деятельности более 20% уставного капитала (паевого фонда) Субъекта МСП, на сумму не менее размера кредита, а также обеспечение в объеме не менее 70 % от суммы кредита в соответствии с рекомендуемыми видами залогов, указанных в Приложении №2.1 к Положению об организации работы с залоговым обеспечением по сделкам с кредитным риском АО «МСП Банк».</w:t>
      </w:r>
    </w:p>
    <w:p>
      <w:pPr>
        <w:spacing w:after="0" w:line="164"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8"/>
          <w:szCs w:val="28"/>
          <w:color w:val="auto"/>
        </w:rPr>
        <w:t>Свыше 10 млн. рублей:</w:t>
      </w:r>
    </w:p>
    <w:p>
      <w:pPr>
        <w:spacing w:after="0" w:line="176" w:lineRule="exact"/>
        <w:rPr>
          <w:sz w:val="20"/>
          <w:szCs w:val="20"/>
          <w:color w:val="auto"/>
        </w:rPr>
      </w:pPr>
    </w:p>
    <w:p>
      <w:pPr>
        <w:jc w:val="both"/>
        <w:ind w:firstLine="417"/>
        <w:spacing w:after="0" w:line="235" w:lineRule="auto"/>
        <w:tabs>
          <w:tab w:leader="none" w:pos="768" w:val="left"/>
        </w:tabs>
        <w:numPr>
          <w:ilvl w:val="0"/>
          <w:numId w:val="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Обеспечение в виде поручительства (предоставляется на весь срок действия кредитного договора по всем денежным обязательствам Субъекта МСП, возникшим из кредитного договора):</w:t>
      </w:r>
    </w:p>
    <w:p>
      <w:pPr>
        <w:spacing w:after="0" w:line="180" w:lineRule="exact"/>
        <w:rPr>
          <w:sz w:val="20"/>
          <w:szCs w:val="20"/>
          <w:color w:val="auto"/>
        </w:rPr>
      </w:pPr>
    </w:p>
    <w:p>
      <w:pPr>
        <w:jc w:val="both"/>
        <w:ind w:firstLine="425"/>
        <w:spacing w:after="0" w:line="235"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для юридических лиц: поручительство фактических собственников с долей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участия в бизнесе/анализируемом направлении деятельности более 20% уставного капитала (паевого фонда) Субъекта МСП, на сумму не менее размера кредита;</w:t>
      </w:r>
    </w:p>
    <w:p>
      <w:pPr>
        <w:spacing w:after="0" w:line="180" w:lineRule="exact"/>
        <w:rPr>
          <w:sz w:val="20"/>
          <w:szCs w:val="20"/>
          <w:color w:val="auto"/>
        </w:rPr>
      </w:pPr>
    </w:p>
    <w:p>
      <w:pPr>
        <w:jc w:val="both"/>
        <w:ind w:right="20" w:firstLine="425"/>
        <w:spacing w:after="0" w:line="233"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для индивидуальных предпринимателей: поручительство супруга (супруги) или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хотя бы одного близкого родственника на сумму не менее размера кредита.</w:t>
      </w:r>
    </w:p>
    <w:p>
      <w:pPr>
        <w:spacing w:after="0" w:line="179" w:lineRule="exact"/>
        <w:rPr>
          <w:sz w:val="20"/>
          <w:szCs w:val="20"/>
          <w:color w:val="auto"/>
        </w:rPr>
      </w:pPr>
    </w:p>
    <w:p>
      <w:pPr>
        <w:ind w:right="20" w:firstLine="417"/>
        <w:spacing w:after="0" w:line="233" w:lineRule="auto"/>
        <w:tabs>
          <w:tab w:leader="none" w:pos="727" w:val="left"/>
        </w:tabs>
        <w:numPr>
          <w:ilvl w:val="0"/>
          <w:numId w:val="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Обеспечение не менее 70% от суммы основного долга по кредитному договору одним или несколькими видами обеспечения из ниже перечисленных:</w:t>
      </w:r>
    </w:p>
    <w:p>
      <w:pPr>
        <w:spacing w:after="0" w:line="163"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поручительство региональных гарантийных организаций;</w:t>
      </w:r>
    </w:p>
    <w:p>
      <w:pPr>
        <w:spacing w:after="0" w:line="176" w:lineRule="exact"/>
        <w:rPr>
          <w:sz w:val="20"/>
          <w:szCs w:val="20"/>
          <w:color w:val="auto"/>
        </w:rPr>
      </w:pPr>
    </w:p>
    <w:p>
      <w:pPr>
        <w:ind w:firstLine="425"/>
        <w:spacing w:after="0" w:line="233"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залог недвижимого имущества (в т.ч. приобретаемого за счет кредитных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средств);</w:t>
      </w:r>
    </w:p>
    <w:p>
      <w:pPr>
        <w:spacing w:after="0" w:line="177" w:lineRule="exact"/>
        <w:rPr>
          <w:sz w:val="20"/>
          <w:szCs w:val="20"/>
          <w:color w:val="auto"/>
        </w:rPr>
      </w:pPr>
    </w:p>
    <w:p>
      <w:pPr>
        <w:ind w:left="420" w:right="100"/>
        <w:spacing w:after="0" w:line="347"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залог движимого имущества (в т.ч. приобретаемого за счет кредитных средств);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независимая гарантия АО «Корпорация «МСП»;</w:t>
      </w:r>
    </w:p>
    <w:p>
      <w:pPr>
        <w:spacing w:after="0" w:line="34" w:lineRule="exact"/>
        <w:rPr>
          <w:sz w:val="20"/>
          <w:szCs w:val="20"/>
          <w:color w:val="auto"/>
        </w:rPr>
      </w:pPr>
    </w:p>
    <w:p>
      <w:pPr>
        <w:ind w:firstLine="425"/>
        <w:spacing w:after="0" w:line="233"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гарантия обеспечения исполнения обязательств по кредиту, предоставленная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Государственной корпорацией развития «ВЭБ.РФ»;</w:t>
      </w:r>
    </w:p>
    <w:p>
      <w:pPr>
        <w:spacing w:after="0" w:line="163" w:lineRule="exact"/>
        <w:rPr>
          <w:sz w:val="20"/>
          <w:szCs w:val="20"/>
          <w:color w:val="auto"/>
        </w:rPr>
      </w:pPr>
    </w:p>
    <w:p>
      <w:pPr>
        <w:ind w:left="580" w:hanging="163"/>
        <w:spacing w:after="0"/>
        <w:tabs>
          <w:tab w:leader="none" w:pos="580" w:val="left"/>
        </w:tabs>
        <w:numPr>
          <w:ilvl w:val="0"/>
          <w:numId w:val="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иные виды обеспечения по решению Уполномоченного органа Банка.</w:t>
      </w:r>
    </w:p>
    <w:p>
      <w:pPr>
        <w:sectPr>
          <w:pgSz w:w="11900" w:h="16838" w:orient="portrait"/>
          <w:cols w:equalWidth="0" w:num="1">
            <w:col w:w="10200"/>
          </w:cols>
          <w:pgMar w:left="860" w:top="699" w:right="846" w:bottom="1440" w:gutter="0" w:footer="0" w:header="0"/>
        </w:sectPr>
      </w:pPr>
    </w:p>
    <w:p>
      <w:pPr>
        <w:ind w:left="5283"/>
        <w:spacing w:after="0"/>
        <w:rPr>
          <w:sz w:val="20"/>
          <w:szCs w:val="20"/>
          <w:color w:val="auto"/>
        </w:rPr>
      </w:pPr>
      <w:r>
        <w:rPr>
          <w:rFonts w:ascii="Calibri" w:cs="Calibri" w:eastAsia="Calibri" w:hAnsi="Calibri"/>
          <w:sz w:val="22"/>
          <w:szCs w:val="22"/>
          <w:color w:val="auto"/>
        </w:rPr>
        <w:t>30</w:t>
      </w:r>
    </w:p>
    <w:p>
      <w:pPr>
        <w:spacing w:after="0" w:line="170" w:lineRule="exact"/>
        <w:rPr>
          <w:sz w:val="20"/>
          <w:szCs w:val="20"/>
          <w:color w:val="auto"/>
        </w:rPr>
      </w:pPr>
    </w:p>
    <w:p>
      <w:pPr>
        <w:ind w:left="-57" w:firstLine="417"/>
        <w:spacing w:after="0" w:line="234" w:lineRule="auto"/>
        <w:tabs>
          <w:tab w:leader="none" w:pos="652" w:val="left"/>
        </w:tabs>
        <w:numPr>
          <w:ilvl w:val="0"/>
          <w:numId w:val="7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рамках кредитного продукта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Оборотное кредитование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субъектам МСП при заключении кредитных сделок предлагаются следующие стоимостные условия</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ind w:left="363" w:right="1700"/>
        <w:spacing w:after="0" w:line="389" w:lineRule="auto"/>
        <w:rPr>
          <w:sz w:val="20"/>
          <w:szCs w:val="20"/>
          <w:color w:val="auto"/>
        </w:rPr>
      </w:pPr>
      <w:r>
        <w:rPr>
          <w:rFonts w:ascii="Times New Roman" w:cs="Times New Roman" w:eastAsia="Times New Roman" w:hAnsi="Times New Roman"/>
          <w:sz w:val="28"/>
          <w:szCs w:val="28"/>
          <w:u w:val="single" w:color="auto"/>
          <w:color w:val="auto"/>
        </w:rPr>
        <w:t>при кредитовании в рамках приоритетных отраслей</w:t>
      </w:r>
      <w:r>
        <w:rPr>
          <w:rFonts w:ascii="Times New Roman" w:cs="Times New Roman" w:eastAsia="Times New Roman" w:hAnsi="Times New Roman"/>
          <w:sz w:val="28"/>
          <w:szCs w:val="28"/>
          <w:color w:val="auto"/>
        </w:rPr>
        <w:t>: 9,1%</w:t>
      </w:r>
      <w:r>
        <w:rPr>
          <w:rFonts w:ascii="Times New Roman" w:cs="Times New Roman" w:eastAsia="Times New Roman" w:hAnsi="Times New Roman"/>
          <w:sz w:val="28"/>
          <w:szCs w:val="28"/>
          <w:color w:val="auto"/>
        </w:rPr>
        <w:t xml:space="preserve"> годовых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u w:val="single" w:color="auto"/>
          <w:color w:val="auto"/>
        </w:rPr>
        <w:t>при кредитовании в рамках неприоритетных отраслей</w:t>
      </w:r>
      <w:r>
        <w:rPr>
          <w:rFonts w:ascii="Times New Roman" w:cs="Times New Roman" w:eastAsia="Times New Roman" w:hAnsi="Times New Roman"/>
          <w:sz w:val="28"/>
          <w:szCs w:val="28"/>
          <w:u w:val="single" w:color="auto"/>
          <w:color w:val="auto"/>
        </w:rPr>
        <w:t>:</w:t>
      </w:r>
    </w:p>
    <w:p>
      <w:pPr>
        <w:ind w:left="1363" w:hanging="1003"/>
        <w:spacing w:after="0"/>
        <w:tabs>
          <w:tab w:leader="none" w:pos="1363" w:val="left"/>
        </w:tabs>
        <w:numPr>
          <w:ilvl w:val="0"/>
          <w:numId w:val="77"/>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для субъектов малого бизнеса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10,1%</w:t>
      </w:r>
      <w:r>
        <w:rPr>
          <w:rFonts w:ascii="Times New Roman" w:cs="Times New Roman" w:eastAsia="Times New Roman" w:hAnsi="Times New Roman"/>
          <w:sz w:val="28"/>
          <w:szCs w:val="28"/>
          <w:color w:val="auto"/>
        </w:rPr>
        <w:t xml:space="preserve"> годовых</w:t>
      </w:r>
      <w:r>
        <w:rPr>
          <w:rFonts w:ascii="Times New Roman" w:cs="Times New Roman" w:eastAsia="Times New Roman" w:hAnsi="Times New Roman"/>
          <w:sz w:val="28"/>
          <w:szCs w:val="28"/>
          <w:color w:val="auto"/>
        </w:rPr>
        <w:t>;</w:t>
      </w:r>
    </w:p>
    <w:p>
      <w:pPr>
        <w:ind w:left="1363" w:hanging="1003"/>
        <w:spacing w:after="0"/>
        <w:tabs>
          <w:tab w:leader="none" w:pos="1363" w:val="left"/>
        </w:tabs>
        <w:numPr>
          <w:ilvl w:val="0"/>
          <w:numId w:val="77"/>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для субъектов среднего бизнеса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9,1%</w:t>
      </w:r>
      <w:r>
        <w:rPr>
          <w:rFonts w:ascii="Times New Roman" w:cs="Times New Roman" w:eastAsia="Times New Roman" w:hAnsi="Times New Roman"/>
          <w:sz w:val="28"/>
          <w:szCs w:val="28"/>
          <w:color w:val="auto"/>
        </w:rPr>
        <w:t xml:space="preserve"> годовых</w:t>
      </w:r>
      <w:r>
        <w:rPr>
          <w:rFonts w:ascii="Times New Roman" w:cs="Times New Roman" w:eastAsia="Times New Roman" w:hAnsi="Times New Roman"/>
          <w:sz w:val="28"/>
          <w:szCs w:val="28"/>
          <w:color w:val="auto"/>
        </w:rPr>
        <w:t>;</w:t>
      </w:r>
    </w:p>
    <w:p>
      <w:pPr>
        <w:spacing w:after="0" w:line="117" w:lineRule="exact"/>
        <w:rPr>
          <w:sz w:val="20"/>
          <w:szCs w:val="20"/>
          <w:color w:val="auto"/>
        </w:rPr>
      </w:pPr>
    </w:p>
    <w:p>
      <w:pPr>
        <w:ind w:left="363"/>
        <w:spacing w:after="0"/>
        <w:rPr>
          <w:sz w:val="20"/>
          <w:szCs w:val="20"/>
          <w:color w:val="auto"/>
        </w:rPr>
      </w:pPr>
      <w:r>
        <w:rPr>
          <w:rFonts w:ascii="Times New Roman" w:cs="Times New Roman" w:eastAsia="Times New Roman" w:hAnsi="Times New Roman"/>
          <w:sz w:val="28"/>
          <w:szCs w:val="28"/>
          <w:u w:val="single" w:color="auto"/>
          <w:color w:val="auto"/>
        </w:rPr>
        <w:t>при кредитовании на рыночных условиях</w:t>
      </w:r>
      <w:r>
        <w:rPr>
          <w:rFonts w:ascii="Times New Roman" w:cs="Times New Roman" w:eastAsia="Times New Roman" w:hAnsi="Times New Roman"/>
          <w:sz w:val="28"/>
          <w:szCs w:val="28"/>
          <w:color w:val="auto"/>
        </w:rPr>
        <w:t>: 13%</w:t>
      </w:r>
      <w:r>
        <w:rPr>
          <w:rFonts w:ascii="Times New Roman" w:cs="Times New Roman" w:eastAsia="Times New Roman" w:hAnsi="Times New Roman"/>
          <w:sz w:val="28"/>
          <w:szCs w:val="28"/>
          <w:color w:val="auto"/>
        </w:rPr>
        <w:t xml:space="preserve"> годовых</w:t>
      </w:r>
      <w:r>
        <w:rPr>
          <w:rFonts w:ascii="Times New Roman" w:cs="Times New Roman" w:eastAsia="Times New Roman" w:hAnsi="Times New Roman"/>
          <w:sz w:val="28"/>
          <w:szCs w:val="28"/>
          <w:color w:val="auto"/>
        </w:rPr>
        <w:t>.</w:t>
      </w:r>
    </w:p>
    <w:p>
      <w:pPr>
        <w:spacing w:after="0" w:line="151" w:lineRule="exact"/>
        <w:rPr>
          <w:sz w:val="20"/>
          <w:szCs w:val="20"/>
          <w:color w:val="auto"/>
        </w:rPr>
      </w:pPr>
    </w:p>
    <w:p>
      <w:pPr>
        <w:ind w:left="363"/>
        <w:spacing w:after="0"/>
        <w:rPr>
          <w:sz w:val="20"/>
          <w:szCs w:val="20"/>
          <w:color w:val="auto"/>
        </w:rPr>
      </w:pPr>
      <w:r>
        <w:rPr>
          <w:rFonts w:ascii="Times New Roman" w:cs="Times New Roman" w:eastAsia="Times New Roman" w:hAnsi="Times New Roman"/>
          <w:sz w:val="28"/>
          <w:szCs w:val="28"/>
          <w:b w:val="1"/>
          <w:bCs w:val="1"/>
          <w:u w:val="single" w:color="auto"/>
          <w:color w:val="auto"/>
        </w:rPr>
        <w:t>Контрактное кредитование</w:t>
      </w:r>
    </w:p>
    <w:p>
      <w:pPr>
        <w:spacing w:after="0" w:line="172" w:lineRule="exact"/>
        <w:rPr>
          <w:sz w:val="20"/>
          <w:szCs w:val="20"/>
          <w:color w:val="auto"/>
        </w:rPr>
      </w:pPr>
    </w:p>
    <w:p>
      <w:pPr>
        <w:jc w:val="both"/>
        <w:ind w:left="-57" w:firstLine="417"/>
        <w:spacing w:after="0" w:line="237" w:lineRule="auto"/>
        <w:tabs>
          <w:tab w:leader="none" w:pos="675" w:val="left"/>
        </w:tabs>
        <w:numPr>
          <w:ilvl w:val="0"/>
          <w:numId w:val="7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рамках данного кредитного продукта кредитование осуществляется на цели финансирования расходов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связанных с исполнением Заемщиком контракта в рамках Федеральных законов </w:t>
      </w:r>
      <w:r>
        <w:rPr>
          <w:rFonts w:ascii="Times New Roman" w:cs="Times New Roman" w:eastAsia="Times New Roman" w:hAnsi="Times New Roman"/>
          <w:sz w:val="28"/>
          <w:szCs w:val="28"/>
          <w:color w:val="auto"/>
        </w:rPr>
        <w:t>223-</w:t>
      </w:r>
      <w:r>
        <w:rPr>
          <w:rFonts w:ascii="Times New Roman" w:cs="Times New Roman" w:eastAsia="Times New Roman" w:hAnsi="Times New Roman"/>
          <w:sz w:val="28"/>
          <w:szCs w:val="28"/>
          <w:color w:val="auto"/>
        </w:rPr>
        <w:t xml:space="preserve">ФЗ и </w:t>
      </w:r>
      <w:r>
        <w:rPr>
          <w:rFonts w:ascii="Times New Roman" w:cs="Times New Roman" w:eastAsia="Times New Roman" w:hAnsi="Times New Roman"/>
          <w:sz w:val="28"/>
          <w:szCs w:val="28"/>
          <w:color w:val="auto"/>
        </w:rPr>
        <w:t>44-</w:t>
      </w:r>
      <w:r>
        <w:rPr>
          <w:rFonts w:ascii="Times New Roman" w:cs="Times New Roman" w:eastAsia="Times New Roman" w:hAnsi="Times New Roman"/>
          <w:sz w:val="28"/>
          <w:szCs w:val="28"/>
          <w:color w:val="auto"/>
        </w:rPr>
        <w:t>ФЗ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 не более </w:t>
      </w:r>
      <w:r>
        <w:rPr>
          <w:rFonts w:ascii="Times New Roman" w:cs="Times New Roman" w:eastAsia="Times New Roman" w:hAnsi="Times New Roman"/>
          <w:sz w:val="28"/>
          <w:szCs w:val="28"/>
          <w:color w:val="auto"/>
        </w:rPr>
        <w:t>70%</w:t>
      </w:r>
      <w:r>
        <w:rPr>
          <w:rFonts w:ascii="Times New Roman" w:cs="Times New Roman" w:eastAsia="Times New Roman" w:hAnsi="Times New Roman"/>
          <w:sz w:val="28"/>
          <w:szCs w:val="28"/>
          <w:color w:val="auto"/>
        </w:rPr>
        <w:t xml:space="preserve"> суммы контракта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уменьшенной на сумму аванса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предусмотренного контрактом или полученного от заказчика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также на сумму произведенных оплат в рамках выполнения контракта</w:t>
      </w:r>
      <w:r>
        <w:rPr>
          <w:rFonts w:ascii="Times New Roman" w:cs="Times New Roman" w:eastAsia="Times New Roman" w:hAnsi="Times New Roman"/>
          <w:sz w:val="28"/>
          <w:szCs w:val="28"/>
          <w:color w:val="auto"/>
        </w:rPr>
        <w:t>.</w:t>
      </w:r>
    </w:p>
    <w:p>
      <w:pPr>
        <w:spacing w:after="0" w:line="179" w:lineRule="exact"/>
        <w:rPr>
          <w:rFonts w:ascii="Times New Roman" w:cs="Times New Roman" w:eastAsia="Times New Roman" w:hAnsi="Times New Roman"/>
          <w:sz w:val="28"/>
          <w:szCs w:val="28"/>
          <w:color w:val="auto"/>
        </w:rPr>
      </w:pPr>
    </w:p>
    <w:p>
      <w:pPr>
        <w:ind w:left="-57" w:firstLine="417"/>
        <w:spacing w:after="0" w:line="233" w:lineRule="auto"/>
        <w:tabs>
          <w:tab w:leader="none" w:pos="659" w:val="left"/>
        </w:tabs>
        <w:numPr>
          <w:ilvl w:val="0"/>
          <w:numId w:val="7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рамках кредитного продукта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Контрактное кредитование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субъектам МСП при заключении кредитных сделок предлагается процентная ставка</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ind w:left="363" w:right="1700"/>
        <w:spacing w:after="0" w:line="389" w:lineRule="auto"/>
        <w:rPr>
          <w:sz w:val="20"/>
          <w:szCs w:val="20"/>
          <w:color w:val="auto"/>
        </w:rPr>
      </w:pPr>
      <w:r>
        <w:rPr>
          <w:rFonts w:ascii="Times New Roman" w:cs="Times New Roman" w:eastAsia="Times New Roman" w:hAnsi="Times New Roman"/>
          <w:sz w:val="28"/>
          <w:szCs w:val="28"/>
          <w:u w:val="single" w:color="auto"/>
          <w:color w:val="auto"/>
        </w:rPr>
        <w:t>при кредитовании в рамках приоритетных отраслей</w:t>
      </w:r>
      <w:r>
        <w:rPr>
          <w:rFonts w:ascii="Times New Roman" w:cs="Times New Roman" w:eastAsia="Times New Roman" w:hAnsi="Times New Roman"/>
          <w:sz w:val="28"/>
          <w:szCs w:val="28"/>
          <w:color w:val="auto"/>
        </w:rPr>
        <w:t>: 9,6%</w:t>
      </w:r>
      <w:r>
        <w:rPr>
          <w:rFonts w:ascii="Times New Roman" w:cs="Times New Roman" w:eastAsia="Times New Roman" w:hAnsi="Times New Roman"/>
          <w:sz w:val="28"/>
          <w:szCs w:val="28"/>
          <w:color w:val="auto"/>
        </w:rPr>
        <w:t xml:space="preserve"> годовых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u w:val="single" w:color="auto"/>
          <w:color w:val="auto"/>
        </w:rPr>
        <w:t>при кредитовании в рамках неприоритетных отраслей</w:t>
      </w:r>
      <w:r>
        <w:rPr>
          <w:rFonts w:ascii="Times New Roman" w:cs="Times New Roman" w:eastAsia="Times New Roman" w:hAnsi="Times New Roman"/>
          <w:sz w:val="28"/>
          <w:szCs w:val="28"/>
          <w:u w:val="single" w:color="auto"/>
          <w:color w:val="auto"/>
        </w:rPr>
        <w:t>:</w:t>
      </w:r>
    </w:p>
    <w:p>
      <w:pPr>
        <w:ind w:left="1363" w:hanging="1003"/>
        <w:spacing w:after="0"/>
        <w:tabs>
          <w:tab w:leader="none" w:pos="1363" w:val="left"/>
        </w:tabs>
        <w:numPr>
          <w:ilvl w:val="0"/>
          <w:numId w:val="79"/>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для субъектов малого бизнеса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10,6%</w:t>
      </w:r>
      <w:r>
        <w:rPr>
          <w:rFonts w:ascii="Times New Roman" w:cs="Times New Roman" w:eastAsia="Times New Roman" w:hAnsi="Times New Roman"/>
          <w:sz w:val="28"/>
          <w:szCs w:val="28"/>
          <w:color w:val="auto"/>
        </w:rPr>
        <w:t xml:space="preserve"> годовых</w:t>
      </w:r>
      <w:r>
        <w:rPr>
          <w:rFonts w:ascii="Times New Roman" w:cs="Times New Roman" w:eastAsia="Times New Roman" w:hAnsi="Times New Roman"/>
          <w:sz w:val="28"/>
          <w:szCs w:val="28"/>
          <w:color w:val="auto"/>
        </w:rPr>
        <w:t>;</w:t>
      </w:r>
    </w:p>
    <w:p>
      <w:pPr>
        <w:ind w:left="1363" w:hanging="1003"/>
        <w:spacing w:after="0" w:line="238" w:lineRule="auto"/>
        <w:tabs>
          <w:tab w:leader="none" w:pos="1363" w:val="left"/>
        </w:tabs>
        <w:numPr>
          <w:ilvl w:val="0"/>
          <w:numId w:val="79"/>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для субъектов среднего бизнеса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9,6%</w:t>
      </w:r>
      <w:r>
        <w:rPr>
          <w:rFonts w:ascii="Times New Roman" w:cs="Times New Roman" w:eastAsia="Times New Roman" w:hAnsi="Times New Roman"/>
          <w:sz w:val="28"/>
          <w:szCs w:val="28"/>
          <w:color w:val="auto"/>
        </w:rPr>
        <w:t xml:space="preserve"> годовых</w:t>
      </w:r>
      <w:r>
        <w:rPr>
          <w:rFonts w:ascii="Times New Roman" w:cs="Times New Roman" w:eastAsia="Times New Roman" w:hAnsi="Times New Roman"/>
          <w:sz w:val="28"/>
          <w:szCs w:val="28"/>
          <w:color w:val="auto"/>
        </w:rPr>
        <w:t>;</w:t>
      </w:r>
    </w:p>
    <w:p>
      <w:pPr>
        <w:spacing w:after="0" w:line="121" w:lineRule="exact"/>
        <w:rPr>
          <w:sz w:val="20"/>
          <w:szCs w:val="20"/>
          <w:color w:val="auto"/>
        </w:rPr>
      </w:pPr>
    </w:p>
    <w:p>
      <w:pPr>
        <w:ind w:left="363"/>
        <w:spacing w:after="0"/>
        <w:rPr>
          <w:sz w:val="20"/>
          <w:szCs w:val="20"/>
          <w:color w:val="auto"/>
        </w:rPr>
      </w:pPr>
      <w:r>
        <w:rPr>
          <w:rFonts w:ascii="Times New Roman" w:cs="Times New Roman" w:eastAsia="Times New Roman" w:hAnsi="Times New Roman"/>
          <w:sz w:val="28"/>
          <w:szCs w:val="28"/>
          <w:u w:val="single" w:color="auto"/>
          <w:color w:val="auto"/>
        </w:rPr>
        <w:t>при кредитовании на рыночных условиях</w:t>
      </w:r>
      <w:r>
        <w:rPr>
          <w:rFonts w:ascii="Times New Roman" w:cs="Times New Roman" w:eastAsia="Times New Roman" w:hAnsi="Times New Roman"/>
          <w:sz w:val="28"/>
          <w:szCs w:val="28"/>
          <w:color w:val="auto"/>
        </w:rPr>
        <w:t>: 13%</w:t>
      </w:r>
      <w:r>
        <w:rPr>
          <w:rFonts w:ascii="Times New Roman" w:cs="Times New Roman" w:eastAsia="Times New Roman" w:hAnsi="Times New Roman"/>
          <w:sz w:val="28"/>
          <w:szCs w:val="28"/>
          <w:color w:val="auto"/>
        </w:rPr>
        <w:t xml:space="preserve"> годовых</w:t>
      </w:r>
      <w:r>
        <w:rPr>
          <w:rFonts w:ascii="Times New Roman" w:cs="Times New Roman" w:eastAsia="Times New Roman" w:hAnsi="Times New Roman"/>
          <w:sz w:val="28"/>
          <w:szCs w:val="28"/>
          <w:color w:val="auto"/>
        </w:rPr>
        <w:t>.</w:t>
      </w:r>
    </w:p>
    <w:p>
      <w:pPr>
        <w:spacing w:after="0" w:line="266" w:lineRule="exact"/>
        <w:rPr>
          <w:sz w:val="20"/>
          <w:szCs w:val="20"/>
          <w:color w:val="auto"/>
        </w:rPr>
      </w:pPr>
    </w:p>
    <w:p>
      <w:pPr>
        <w:ind w:left="363"/>
        <w:spacing w:after="0"/>
        <w:rPr>
          <w:sz w:val="20"/>
          <w:szCs w:val="20"/>
          <w:color w:val="auto"/>
        </w:rPr>
      </w:pPr>
      <w:r>
        <w:rPr>
          <w:rFonts w:ascii="Times New Roman" w:cs="Times New Roman" w:eastAsia="Times New Roman" w:hAnsi="Times New Roman"/>
          <w:sz w:val="28"/>
          <w:szCs w:val="28"/>
          <w:u w:val="single" w:color="auto"/>
          <w:color w:val="auto"/>
        </w:rPr>
        <w:t>Требования к субъекту МСП</w:t>
      </w:r>
      <w:r>
        <w:rPr>
          <w:rFonts w:ascii="Times New Roman" w:cs="Times New Roman" w:eastAsia="Times New Roman" w:hAnsi="Times New Roman"/>
          <w:sz w:val="28"/>
          <w:szCs w:val="28"/>
          <w:u w:val="single" w:color="auto"/>
          <w:color w:val="auto"/>
        </w:rPr>
        <w:t>:</w:t>
      </w:r>
    </w:p>
    <w:p>
      <w:pPr>
        <w:spacing w:after="0" w:line="242" w:lineRule="exact"/>
        <w:rPr>
          <w:sz w:val="20"/>
          <w:szCs w:val="20"/>
          <w:color w:val="auto"/>
        </w:rPr>
      </w:pPr>
    </w:p>
    <w:p>
      <w:pPr>
        <w:ind w:left="363" w:hanging="363"/>
        <w:spacing w:after="0"/>
        <w:tabs>
          <w:tab w:leader="none" w:pos="363" w:val="left"/>
        </w:tabs>
        <w:numPr>
          <w:ilvl w:val="0"/>
          <w:numId w:val="8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Срок деятельности заемщика на дату подачи заявки </w:t>
      </w:r>
      <w:r>
        <w:rPr>
          <w:rFonts w:ascii="Times New Roman" w:cs="Times New Roman" w:eastAsia="Times New Roman" w:hAnsi="Times New Roman"/>
          <w:sz w:val="28"/>
          <w:szCs w:val="28"/>
          <w:color w:val="auto"/>
        </w:rPr>
        <w:t>– 6</w:t>
      </w:r>
      <w:r>
        <w:rPr>
          <w:rFonts w:ascii="Times New Roman" w:cs="Times New Roman" w:eastAsia="Times New Roman" w:hAnsi="Times New Roman"/>
          <w:sz w:val="28"/>
          <w:szCs w:val="28"/>
          <w:color w:val="auto"/>
        </w:rPr>
        <w:t xml:space="preserve"> месяцев и более</w:t>
      </w:r>
      <w:r>
        <w:rPr>
          <w:rFonts w:ascii="Times New Roman" w:cs="Times New Roman" w:eastAsia="Times New Roman" w:hAnsi="Times New Roman"/>
          <w:sz w:val="28"/>
          <w:szCs w:val="28"/>
          <w:color w:val="auto"/>
        </w:rPr>
        <w:t>.</w:t>
      </w:r>
    </w:p>
    <w:p>
      <w:pPr>
        <w:spacing w:after="0" w:line="13" w:lineRule="exact"/>
        <w:rPr>
          <w:sz w:val="20"/>
          <w:szCs w:val="20"/>
          <w:color w:val="auto"/>
        </w:rPr>
      </w:pPr>
    </w:p>
    <w:p>
      <w:pPr>
        <w:jc w:val="both"/>
        <w:ind w:left="363" w:hanging="359"/>
        <w:spacing w:after="0" w:line="234" w:lineRule="auto"/>
        <w:tabs>
          <w:tab w:leader="none" w:pos="343" w:val="left"/>
        </w:tabs>
        <w:rPr>
          <w:sz w:val="20"/>
          <w:szCs w:val="20"/>
          <w:color w:val="auto"/>
        </w:rPr>
      </w:pPr>
      <w:r>
        <w:rPr>
          <w:rFonts w:ascii="Times New Roman" w:cs="Times New Roman" w:eastAsia="Times New Roman" w:hAnsi="Times New Roman"/>
          <w:sz w:val="28"/>
          <w:szCs w:val="28"/>
          <w:color w:val="auto"/>
        </w:rPr>
        <w:t>2.</w:t>
      </w:r>
      <w:r>
        <w:rPr>
          <w:sz w:val="20"/>
          <w:szCs w:val="20"/>
          <w:color w:val="auto"/>
        </w:rPr>
        <w:tab/>
      </w:r>
      <w:r>
        <w:rPr>
          <w:rFonts w:ascii="Times New Roman" w:cs="Times New Roman" w:eastAsia="Times New Roman" w:hAnsi="Times New Roman"/>
          <w:sz w:val="28"/>
          <w:szCs w:val="28"/>
          <w:color w:val="auto"/>
        </w:rPr>
        <w:t xml:space="preserve">Опыт   исполнения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соисполнения   для   субподрядчиков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субъектом   МСП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 качестве исполнителя или субподрядчика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контрактов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договоров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соглашений</w:t>
      </w:r>
      <w:r>
        <w:rPr>
          <w:rFonts w:ascii="Times New Roman" w:cs="Times New Roman" w:eastAsia="Times New Roman" w:hAnsi="Times New Roman"/>
          <w:sz w:val="28"/>
          <w:szCs w:val="28"/>
          <w:color w:val="auto"/>
        </w:rPr>
        <w:t>)</w:t>
      </w:r>
    </w:p>
    <w:p>
      <w:pPr>
        <w:spacing w:after="0" w:line="4" w:lineRule="exact"/>
        <w:rPr>
          <w:sz w:val="20"/>
          <w:szCs w:val="20"/>
          <w:color w:val="auto"/>
        </w:rPr>
      </w:pPr>
    </w:p>
    <w:p>
      <w:pPr>
        <w:ind w:left="363" w:hanging="363"/>
        <w:spacing w:after="0" w:line="209" w:lineRule="auto"/>
        <w:tabs>
          <w:tab w:leader="none" w:pos="363" w:val="left"/>
        </w:tabs>
        <w:numPr>
          <w:ilvl w:val="0"/>
          <w:numId w:val="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Наличие заключенного контракта или документального подтверждения победы</w:t>
      </w:r>
      <w:r>
        <w:rPr>
          <w:rFonts w:ascii="Times New Roman" w:cs="Times New Roman" w:eastAsia="Times New Roman" w:hAnsi="Times New Roman"/>
          <w:sz w:val="36"/>
          <w:szCs w:val="36"/>
          <w:color w:val="auto"/>
          <w:vertAlign w:val="superscript"/>
        </w:rPr>
        <w:t>2</w:t>
      </w:r>
      <w:r>
        <w:rPr>
          <w:rFonts w:ascii="Times New Roman" w:cs="Times New Roman" w:eastAsia="Times New Roman" w:hAnsi="Times New Roman"/>
          <w:sz w:val="28"/>
          <w:szCs w:val="28"/>
          <w:color w:val="auto"/>
        </w:rPr>
        <w:t xml:space="preserve"> субъекта МСП в конкурсе на выполнение контракта</w:t>
      </w:r>
      <w:r>
        <w:rPr>
          <w:rFonts w:ascii="Times New Roman" w:cs="Times New Roman" w:eastAsia="Times New Roman" w:hAnsi="Times New Roman"/>
          <w:sz w:val="28"/>
          <w:szCs w:val="28"/>
          <w:color w:val="auto"/>
        </w:rPr>
        <w:t>.</w:t>
      </w:r>
    </w:p>
    <w:p>
      <w:pPr>
        <w:spacing w:after="0" w:line="239" w:lineRule="exact"/>
        <w:rPr>
          <w:rFonts w:ascii="Times New Roman" w:cs="Times New Roman" w:eastAsia="Times New Roman" w:hAnsi="Times New Roman"/>
          <w:sz w:val="28"/>
          <w:szCs w:val="28"/>
          <w:color w:val="auto"/>
        </w:rPr>
      </w:pPr>
    </w:p>
    <w:p>
      <w:pPr>
        <w:ind w:left="363"/>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u w:val="single" w:color="auto"/>
          <w:color w:val="auto"/>
        </w:rPr>
        <w:t>Требования к обеспечению</w:t>
      </w:r>
      <w:r>
        <w:rPr>
          <w:rFonts w:ascii="Times New Roman" w:cs="Times New Roman" w:eastAsia="Times New Roman" w:hAnsi="Times New Roman"/>
          <w:sz w:val="28"/>
          <w:szCs w:val="28"/>
          <w:u w:val="single" w:color="auto"/>
          <w:color w:val="auto"/>
        </w:rPr>
        <w:t>:</w:t>
      </w:r>
    </w:p>
    <w:p>
      <w:pPr>
        <w:spacing w:after="0" w:line="239" w:lineRule="exact"/>
        <w:rPr>
          <w:rFonts w:ascii="Times New Roman" w:cs="Times New Roman" w:eastAsia="Times New Roman" w:hAnsi="Times New Roman"/>
          <w:sz w:val="28"/>
          <w:szCs w:val="28"/>
          <w:color w:val="auto"/>
        </w:rPr>
      </w:pPr>
    </w:p>
    <w:p>
      <w:pPr>
        <w:ind w:left="363"/>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При сумме от </w:t>
      </w:r>
      <w:r>
        <w:rPr>
          <w:rFonts w:ascii="Times New Roman" w:cs="Times New Roman" w:eastAsia="Times New Roman" w:hAnsi="Times New Roman"/>
          <w:sz w:val="28"/>
          <w:szCs w:val="28"/>
          <w:color w:val="auto"/>
        </w:rPr>
        <w:t>1-100</w:t>
      </w:r>
      <w:r>
        <w:rPr>
          <w:rFonts w:ascii="Times New Roman" w:cs="Times New Roman" w:eastAsia="Times New Roman" w:hAnsi="Times New Roman"/>
          <w:sz w:val="28"/>
          <w:szCs w:val="28"/>
          <w:color w:val="auto"/>
        </w:rPr>
        <w:t xml:space="preserve"> млн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руб</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включительно</w:t>
      </w:r>
      <w:r>
        <w:rPr>
          <w:rFonts w:ascii="Times New Roman" w:cs="Times New Roman" w:eastAsia="Times New Roman" w:hAnsi="Times New Roman"/>
          <w:sz w:val="28"/>
          <w:szCs w:val="28"/>
          <w:color w:val="auto"/>
        </w:rPr>
        <w:t>):</w:t>
      </w:r>
    </w:p>
    <w:p>
      <w:pPr>
        <w:spacing w:after="0" w:line="174" w:lineRule="exact"/>
        <w:rPr>
          <w:rFonts w:ascii="Times New Roman" w:cs="Times New Roman" w:eastAsia="Times New Roman" w:hAnsi="Times New Roman"/>
          <w:sz w:val="28"/>
          <w:szCs w:val="28"/>
          <w:color w:val="auto"/>
        </w:rPr>
      </w:pPr>
    </w:p>
    <w:p>
      <w:pPr>
        <w:jc w:val="both"/>
        <w:ind w:left="-57" w:firstLine="417"/>
        <w:spacing w:after="0" w:line="236" w:lineRule="auto"/>
        <w:tabs>
          <w:tab w:leader="none" w:pos="711" w:val="left"/>
        </w:tabs>
        <w:numPr>
          <w:ilvl w:val="1"/>
          <w:numId w:val="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Обеспечение в виде поручительства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предоставляется на весь срок действия кредитного договора по всем денежным обязательствам Субъекта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возникшим из кредитного договора</w:t>
      </w:r>
      <w:r>
        <w:rPr>
          <w:rFonts w:ascii="Times New Roman" w:cs="Times New Roman" w:eastAsia="Times New Roman" w:hAnsi="Times New Roman"/>
          <w:sz w:val="28"/>
          <w:szCs w:val="28"/>
          <w:color w:val="auto"/>
        </w:rPr>
        <w:t>):</w:t>
      </w:r>
    </w:p>
    <w:p>
      <w:pPr>
        <w:spacing w:after="0" w:line="178" w:lineRule="exact"/>
        <w:rPr>
          <w:sz w:val="20"/>
          <w:szCs w:val="20"/>
          <w:color w:val="auto"/>
        </w:rPr>
      </w:pPr>
    </w:p>
    <w:p>
      <w:pPr>
        <w:jc w:val="both"/>
        <w:ind w:left="-57" w:firstLine="417"/>
        <w:spacing w:after="0" w:line="234" w:lineRule="auto"/>
        <w:tabs>
          <w:tab w:leader="none" w:pos="685" w:val="left"/>
        </w:tabs>
        <w:numPr>
          <w:ilvl w:val="0"/>
          <w:numId w:val="8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для юридических лиц</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поручительство бенефициарных владельцев или акционеров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участников Субъекта МСП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юридических и физических лиц</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408305</wp:posOffset>
                </wp:positionH>
                <wp:positionV relativeFrom="paragraph">
                  <wp:posOffset>241935</wp:posOffset>
                </wp:positionV>
                <wp:extent cx="1829435" cy="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2943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15pt,19.05pt" to="176.2pt,19.05pt" o:allowincell="f" strokecolor="#000000" strokeweight="0.7199pt"/>
            </w:pict>
          </mc:Fallback>
        </mc:AlternateContent>
      </w:r>
    </w:p>
    <w:p>
      <w:pPr>
        <w:sectPr>
          <w:pgSz w:w="11900" w:h="16838" w:orient="portrait"/>
          <w:cols w:equalWidth="0" w:num="1">
            <w:col w:w="10143"/>
          </w:cols>
          <w:pgMar w:left="917" w:top="699" w:right="846" w:bottom="524" w:gutter="0" w:footer="0" w:header="0"/>
        </w:sectPr>
      </w:pPr>
    </w:p>
    <w:p>
      <w:pPr>
        <w:spacing w:after="0" w:line="200" w:lineRule="exact"/>
        <w:rPr>
          <w:sz w:val="20"/>
          <w:szCs w:val="20"/>
          <w:color w:val="auto"/>
        </w:rPr>
      </w:pPr>
    </w:p>
    <w:p>
      <w:pPr>
        <w:spacing w:after="0" w:line="288" w:lineRule="exact"/>
        <w:rPr>
          <w:sz w:val="20"/>
          <w:szCs w:val="20"/>
          <w:color w:val="auto"/>
        </w:rPr>
      </w:pPr>
    </w:p>
    <w:p>
      <w:pPr>
        <w:ind w:left="643"/>
        <w:spacing w:after="0"/>
        <w:rPr>
          <w:sz w:val="20"/>
          <w:szCs w:val="20"/>
          <w:color w:val="auto"/>
        </w:rPr>
      </w:pPr>
      <w:r>
        <w:rPr>
          <w:rFonts w:ascii="Times New Roman" w:cs="Times New Roman" w:eastAsia="Times New Roman" w:hAnsi="Times New Roman"/>
          <w:sz w:val="24"/>
          <w:szCs w:val="24"/>
          <w:color w:val="auto"/>
          <w:vertAlign w:val="superscript"/>
        </w:rPr>
        <w:t>2</w:t>
      </w:r>
      <w:r>
        <w:rPr>
          <w:rFonts w:ascii="Times New Roman" w:cs="Times New Roman" w:eastAsia="Times New Roman" w:hAnsi="Times New Roman"/>
          <w:sz w:val="19"/>
          <w:szCs w:val="19"/>
          <w:color w:val="auto"/>
        </w:rPr>
        <w:t xml:space="preserve">Победа в конкурсе на выполнение контракта подтверждается информацией на сайте </w:t>
      </w:r>
      <w:r>
        <w:rPr>
          <w:rFonts w:ascii="Times New Roman" w:cs="Times New Roman" w:eastAsia="Times New Roman" w:hAnsi="Times New Roman"/>
          <w:sz w:val="19"/>
          <w:szCs w:val="19"/>
          <w:color w:val="auto"/>
        </w:rPr>
        <w:t>zakupki.gov.ru.</w:t>
      </w:r>
    </w:p>
    <w:p>
      <w:pPr>
        <w:sectPr>
          <w:pgSz w:w="11900" w:h="16838" w:orient="portrait"/>
          <w:cols w:equalWidth="0" w:num="1">
            <w:col w:w="10143"/>
          </w:cols>
          <w:pgMar w:left="917" w:top="699" w:right="846" w:bottom="524" w:gutter="0" w:footer="0" w:header="0"/>
          <w:type w:val="continuous"/>
        </w:sectPr>
      </w:pPr>
    </w:p>
    <w:p>
      <w:pPr>
        <w:ind w:left="5348"/>
        <w:spacing w:after="0"/>
        <w:rPr>
          <w:sz w:val="20"/>
          <w:szCs w:val="20"/>
          <w:color w:val="auto"/>
        </w:rPr>
      </w:pPr>
      <w:r>
        <w:rPr>
          <w:rFonts w:ascii="Calibri" w:cs="Calibri" w:eastAsia="Calibri" w:hAnsi="Calibri"/>
          <w:sz w:val="22"/>
          <w:szCs w:val="22"/>
          <w:color w:val="auto"/>
        </w:rPr>
        <w:t>31</w:t>
      </w:r>
    </w:p>
    <w:p>
      <w:pPr>
        <w:spacing w:after="0" w:line="170" w:lineRule="exact"/>
        <w:rPr>
          <w:sz w:val="20"/>
          <w:szCs w:val="20"/>
          <w:color w:val="auto"/>
        </w:rPr>
      </w:pPr>
    </w:p>
    <w:p>
      <w:pPr>
        <w:ind w:left="8"/>
        <w:spacing w:after="0" w:line="234" w:lineRule="auto"/>
        <w:rPr>
          <w:sz w:val="20"/>
          <w:szCs w:val="20"/>
          <w:color w:val="auto"/>
        </w:rPr>
      </w:pPr>
      <w:r>
        <w:rPr>
          <w:rFonts w:ascii="Times New Roman" w:cs="Times New Roman" w:eastAsia="Times New Roman" w:hAnsi="Times New Roman"/>
          <w:sz w:val="28"/>
          <w:szCs w:val="28"/>
          <w:color w:val="auto"/>
        </w:rPr>
        <w:t>совокупности владеющих более 50% уставного капитала Субъекта МСП, на всю сумму обязательств.</w:t>
      </w:r>
    </w:p>
    <w:p>
      <w:pPr>
        <w:spacing w:after="0" w:line="177" w:lineRule="exact"/>
        <w:rPr>
          <w:sz w:val="20"/>
          <w:szCs w:val="20"/>
          <w:color w:val="auto"/>
        </w:rPr>
      </w:pPr>
    </w:p>
    <w:p>
      <w:pPr>
        <w:jc w:val="both"/>
        <w:ind w:left="8" w:firstLine="417"/>
        <w:spacing w:after="0" w:line="236" w:lineRule="auto"/>
        <w:tabs>
          <w:tab w:leader="none" w:pos="647" w:val="left"/>
        </w:tabs>
        <w:numPr>
          <w:ilvl w:val="0"/>
          <w:numId w:val="8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для индивидуальных предпринимателей: поручительство физических и (или) юридических лиц и поручительство хотя бы одного близкого родственника на всю сумму обязательств.</w:t>
      </w:r>
    </w:p>
    <w:p>
      <w:pPr>
        <w:spacing w:after="0" w:line="178" w:lineRule="exact"/>
        <w:rPr>
          <w:sz w:val="20"/>
          <w:szCs w:val="20"/>
          <w:color w:val="auto"/>
        </w:rPr>
      </w:pPr>
    </w:p>
    <w:p>
      <w:pPr>
        <w:jc w:val="both"/>
        <w:ind w:left="8" w:firstLine="417"/>
        <w:spacing w:after="0" w:line="238" w:lineRule="auto"/>
        <w:tabs>
          <w:tab w:leader="none" w:pos="773" w:val="left"/>
        </w:tabs>
        <w:numPr>
          <w:ilvl w:val="0"/>
          <w:numId w:val="8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Залог права требования на получение выручки по контракту, на исполнение которого привлекается кредит АО «МСП Банк» (залоговая стоимость определяется как сумма планируемых к поступлению в рамках контракта платежей, начиная с даты заключения кредитного договора) при условии отсутствия в контракте запретов (ограничений) по уступке и по передаче права требования по получению выручки в залог третьим лицам (при наличии таких запретов (ограничений) требуется предоставление согласия заказчика).</w:t>
      </w:r>
    </w:p>
    <w:p>
      <w:pPr>
        <w:spacing w:after="0" w:line="178" w:lineRule="exact"/>
        <w:rPr>
          <w:sz w:val="20"/>
          <w:szCs w:val="20"/>
          <w:color w:val="auto"/>
        </w:rPr>
      </w:pPr>
    </w:p>
    <w:p>
      <w:pPr>
        <w:ind w:left="8" w:firstLine="425"/>
        <w:spacing w:after="0" w:line="234" w:lineRule="auto"/>
        <w:rPr>
          <w:sz w:val="20"/>
          <w:szCs w:val="20"/>
          <w:color w:val="auto"/>
        </w:rPr>
      </w:pPr>
      <w:r>
        <w:rPr>
          <w:rFonts w:ascii="Times New Roman" w:cs="Times New Roman" w:eastAsia="Times New Roman" w:hAnsi="Times New Roman"/>
          <w:sz w:val="28"/>
          <w:szCs w:val="28"/>
          <w:color w:val="auto"/>
        </w:rPr>
        <w:t>При отсутствии возможности оформления в залог права требования по контракту (вне зависимости от суммы кредита)</w:t>
      </w:r>
    </w:p>
    <w:p>
      <w:pPr>
        <w:spacing w:after="0" w:line="160" w:lineRule="exact"/>
        <w:rPr>
          <w:sz w:val="20"/>
          <w:szCs w:val="20"/>
          <w:color w:val="auto"/>
        </w:rPr>
      </w:pPr>
    </w:p>
    <w:p>
      <w:pPr>
        <w:ind w:left="428"/>
        <w:spacing w:after="0"/>
        <w:rPr>
          <w:sz w:val="20"/>
          <w:szCs w:val="20"/>
          <w:color w:val="auto"/>
        </w:rPr>
      </w:pPr>
      <w:r>
        <w:rPr>
          <w:rFonts w:ascii="Times New Roman" w:cs="Times New Roman" w:eastAsia="Times New Roman" w:hAnsi="Times New Roman"/>
          <w:sz w:val="28"/>
          <w:szCs w:val="28"/>
          <w:color w:val="auto"/>
        </w:rPr>
        <w:t>И</w:t>
      </w:r>
    </w:p>
    <w:p>
      <w:pPr>
        <w:spacing w:after="0" w:line="174" w:lineRule="exact"/>
        <w:rPr>
          <w:sz w:val="20"/>
          <w:szCs w:val="20"/>
          <w:color w:val="auto"/>
        </w:rPr>
      </w:pPr>
    </w:p>
    <w:p>
      <w:pPr>
        <w:ind w:left="428"/>
        <w:spacing w:after="0"/>
        <w:rPr>
          <w:sz w:val="20"/>
          <w:szCs w:val="20"/>
          <w:color w:val="auto"/>
        </w:rPr>
      </w:pPr>
      <w:r>
        <w:rPr>
          <w:rFonts w:ascii="Times New Roman" w:cs="Times New Roman" w:eastAsia="Times New Roman" w:hAnsi="Times New Roman"/>
          <w:sz w:val="27"/>
          <w:szCs w:val="27"/>
          <w:color w:val="auto"/>
        </w:rPr>
        <w:t>по кредитам суммой более 30 млн рублей, при рейтинге Заемщика рассчитанного</w:t>
      </w:r>
    </w:p>
    <w:p>
      <w:pPr>
        <w:spacing w:after="0" w:line="13" w:lineRule="exact"/>
        <w:rPr>
          <w:sz w:val="20"/>
          <w:szCs w:val="20"/>
          <w:color w:val="auto"/>
        </w:rPr>
      </w:pPr>
    </w:p>
    <w:p>
      <w:pPr>
        <w:jc w:val="both"/>
        <w:ind w:left="8" w:hanging="8"/>
        <w:spacing w:after="0" w:line="236" w:lineRule="auto"/>
        <w:tabs>
          <w:tab w:leader="none" w:pos="238" w:val="left"/>
        </w:tabs>
        <w:numPr>
          <w:ilvl w:val="0"/>
          <w:numId w:val="8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соответствии с внутренними нормативными документами АО «МСП Банк» ниже чем «А» («Ab» для рейтинговых моделей, включающих группу «Ас»), дополнительно предоставляется:</w:t>
      </w:r>
    </w:p>
    <w:p>
      <w:pPr>
        <w:spacing w:after="0" w:line="175" w:lineRule="exact"/>
        <w:rPr>
          <w:rFonts w:ascii="Times New Roman" w:cs="Times New Roman" w:eastAsia="Times New Roman" w:hAnsi="Times New Roman"/>
          <w:sz w:val="28"/>
          <w:szCs w:val="28"/>
          <w:color w:val="auto"/>
        </w:rPr>
      </w:pPr>
    </w:p>
    <w:p>
      <w:pPr>
        <w:jc w:val="both"/>
        <w:ind w:left="8" w:firstLine="417"/>
        <w:spacing w:after="0" w:line="237" w:lineRule="auto"/>
        <w:tabs>
          <w:tab w:leader="none" w:pos="759" w:val="left"/>
        </w:tabs>
        <w:numPr>
          <w:ilvl w:val="1"/>
          <w:numId w:val="8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Обеспечение в размере не менее 50% суммы основного долга по кредитному договору одним или несколькими видами обеспечения из ниже перечисленных (представляется на срок не менее срока действия кредитного договора по всем денежным обязательствам Субъекта МСП, возникшим из кредитного договора ):</w:t>
      </w:r>
    </w:p>
    <w:p>
      <w:pPr>
        <w:spacing w:after="0" w:line="162" w:lineRule="exact"/>
        <w:rPr>
          <w:sz w:val="20"/>
          <w:szCs w:val="20"/>
          <w:color w:val="auto"/>
        </w:rPr>
      </w:pPr>
    </w:p>
    <w:p>
      <w:pPr>
        <w:ind w:left="588" w:hanging="163"/>
        <w:spacing w:after="0"/>
        <w:tabs>
          <w:tab w:leader="none" w:pos="588" w:val="left"/>
        </w:tabs>
        <w:numPr>
          <w:ilvl w:val="0"/>
          <w:numId w:val="8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залог недвижимого имущества;</w:t>
      </w:r>
    </w:p>
    <w:p>
      <w:pPr>
        <w:spacing w:after="0" w:line="160" w:lineRule="exact"/>
        <w:rPr>
          <w:rFonts w:ascii="Times New Roman" w:cs="Times New Roman" w:eastAsia="Times New Roman" w:hAnsi="Times New Roman"/>
          <w:sz w:val="28"/>
          <w:szCs w:val="28"/>
          <w:color w:val="auto"/>
        </w:rPr>
      </w:pPr>
    </w:p>
    <w:p>
      <w:pPr>
        <w:ind w:left="428"/>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ИЛИ</w:t>
      </w:r>
    </w:p>
    <w:p>
      <w:pPr>
        <w:spacing w:after="0" w:line="158" w:lineRule="exact"/>
        <w:rPr>
          <w:rFonts w:ascii="Times New Roman" w:cs="Times New Roman" w:eastAsia="Times New Roman" w:hAnsi="Times New Roman"/>
          <w:sz w:val="28"/>
          <w:szCs w:val="28"/>
          <w:color w:val="auto"/>
        </w:rPr>
      </w:pPr>
    </w:p>
    <w:p>
      <w:pPr>
        <w:ind w:left="588" w:hanging="163"/>
        <w:spacing w:after="0"/>
        <w:tabs>
          <w:tab w:leader="none" w:pos="588" w:val="left"/>
        </w:tabs>
        <w:numPr>
          <w:ilvl w:val="0"/>
          <w:numId w:val="8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залог движимого имущества;</w:t>
      </w:r>
    </w:p>
    <w:p>
      <w:pPr>
        <w:spacing w:after="0" w:line="160" w:lineRule="exact"/>
        <w:rPr>
          <w:rFonts w:ascii="Times New Roman" w:cs="Times New Roman" w:eastAsia="Times New Roman" w:hAnsi="Times New Roman"/>
          <w:sz w:val="28"/>
          <w:szCs w:val="28"/>
          <w:color w:val="auto"/>
        </w:rPr>
      </w:pPr>
    </w:p>
    <w:p>
      <w:pPr>
        <w:ind w:left="428"/>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ИЛИ</w:t>
      </w:r>
    </w:p>
    <w:p>
      <w:pPr>
        <w:spacing w:after="0" w:line="160" w:lineRule="exact"/>
        <w:rPr>
          <w:rFonts w:ascii="Times New Roman" w:cs="Times New Roman" w:eastAsia="Times New Roman" w:hAnsi="Times New Roman"/>
          <w:sz w:val="28"/>
          <w:szCs w:val="28"/>
          <w:color w:val="auto"/>
        </w:rPr>
      </w:pPr>
    </w:p>
    <w:p>
      <w:pPr>
        <w:ind w:left="588" w:hanging="163"/>
        <w:spacing w:after="0"/>
        <w:tabs>
          <w:tab w:leader="none" w:pos="588" w:val="left"/>
        </w:tabs>
        <w:numPr>
          <w:ilvl w:val="0"/>
          <w:numId w:val="8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поручительство региональных гарантийных организаций;</w:t>
      </w:r>
    </w:p>
    <w:p>
      <w:pPr>
        <w:spacing w:after="0" w:line="160" w:lineRule="exact"/>
        <w:rPr>
          <w:rFonts w:ascii="Times New Roman" w:cs="Times New Roman" w:eastAsia="Times New Roman" w:hAnsi="Times New Roman"/>
          <w:sz w:val="28"/>
          <w:szCs w:val="28"/>
          <w:color w:val="auto"/>
        </w:rPr>
      </w:pPr>
    </w:p>
    <w:p>
      <w:pPr>
        <w:ind w:left="428"/>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ИЛИ</w:t>
      </w:r>
    </w:p>
    <w:p>
      <w:pPr>
        <w:spacing w:after="0" w:line="160" w:lineRule="exact"/>
        <w:rPr>
          <w:rFonts w:ascii="Times New Roman" w:cs="Times New Roman" w:eastAsia="Times New Roman" w:hAnsi="Times New Roman"/>
          <w:sz w:val="28"/>
          <w:szCs w:val="28"/>
          <w:color w:val="auto"/>
        </w:rPr>
      </w:pPr>
    </w:p>
    <w:p>
      <w:pPr>
        <w:ind w:left="588" w:hanging="163"/>
        <w:spacing w:after="0"/>
        <w:tabs>
          <w:tab w:leader="none" w:pos="588" w:val="left"/>
        </w:tabs>
        <w:numPr>
          <w:ilvl w:val="0"/>
          <w:numId w:val="8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независимая гарантия АО «Корпорация «МСП»;</w:t>
      </w:r>
    </w:p>
    <w:p>
      <w:pPr>
        <w:spacing w:after="0" w:line="159" w:lineRule="exact"/>
        <w:rPr>
          <w:sz w:val="20"/>
          <w:szCs w:val="20"/>
          <w:color w:val="auto"/>
        </w:rPr>
      </w:pPr>
    </w:p>
    <w:p>
      <w:pPr>
        <w:ind w:left="428"/>
        <w:spacing w:after="0"/>
        <w:rPr>
          <w:sz w:val="20"/>
          <w:szCs w:val="20"/>
          <w:color w:val="auto"/>
        </w:rPr>
      </w:pPr>
      <w:r>
        <w:rPr>
          <w:rFonts w:ascii="Times New Roman" w:cs="Times New Roman" w:eastAsia="Times New Roman" w:hAnsi="Times New Roman"/>
          <w:sz w:val="28"/>
          <w:szCs w:val="28"/>
          <w:color w:val="auto"/>
        </w:rPr>
        <w:t>ИЛИ</w:t>
      </w:r>
    </w:p>
    <w:p>
      <w:pPr>
        <w:spacing w:after="0" w:line="172" w:lineRule="exact"/>
        <w:rPr>
          <w:sz w:val="20"/>
          <w:szCs w:val="20"/>
          <w:color w:val="auto"/>
        </w:rPr>
      </w:pPr>
    </w:p>
    <w:p>
      <w:pPr>
        <w:ind w:left="588" w:hanging="163"/>
        <w:spacing w:after="0"/>
        <w:tabs>
          <w:tab w:leader="none" w:pos="588" w:val="left"/>
        </w:tabs>
        <w:numPr>
          <w:ilvl w:val="0"/>
          <w:numId w:val="87"/>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иные виды обеспечения по решению Уполномоченного органа АО «МСП Банк».</w:t>
      </w:r>
    </w:p>
    <w:p>
      <w:pPr>
        <w:spacing w:after="0" w:line="176" w:lineRule="exact"/>
        <w:rPr>
          <w:sz w:val="20"/>
          <w:szCs w:val="20"/>
          <w:color w:val="auto"/>
        </w:rPr>
      </w:pPr>
    </w:p>
    <w:p>
      <w:pPr>
        <w:jc w:val="both"/>
        <w:ind w:left="8" w:firstLine="425"/>
        <w:spacing w:after="0" w:line="236" w:lineRule="auto"/>
        <w:rPr>
          <w:sz w:val="20"/>
          <w:szCs w:val="20"/>
          <w:color w:val="auto"/>
        </w:rPr>
      </w:pPr>
      <w:r>
        <w:rPr>
          <w:rFonts w:ascii="Times New Roman" w:cs="Times New Roman" w:eastAsia="Times New Roman" w:hAnsi="Times New Roman"/>
          <w:sz w:val="28"/>
          <w:szCs w:val="28"/>
          <w:color w:val="auto"/>
        </w:rPr>
        <w:t>При соответствии Заемщиков и параметров кредитной сделки требованиям Правил предоставления субсидий из федерального бюджета российским кредитным организациям на возмещение недополученных ими доходов по кредитам, выданным</w:t>
      </w:r>
    </w:p>
    <w:p>
      <w:pPr>
        <w:spacing w:after="0" w:line="17" w:lineRule="exact"/>
        <w:rPr>
          <w:sz w:val="20"/>
          <w:szCs w:val="20"/>
          <w:color w:val="auto"/>
        </w:rPr>
      </w:pPr>
    </w:p>
    <w:p>
      <w:pPr>
        <w:jc w:val="both"/>
        <w:ind w:left="8" w:hanging="8"/>
        <w:spacing w:after="0" w:line="234" w:lineRule="auto"/>
        <w:tabs>
          <w:tab w:leader="none" w:pos="224" w:val="left"/>
        </w:tabs>
        <w:numPr>
          <w:ilvl w:val="0"/>
          <w:numId w:val="8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2019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2024 годах субъектам малого и среднего предпринимательства по льготной ставке, утвержденным Постановлением Правительства РФ от 30.12.2018 №1764 и</w:t>
      </w:r>
    </w:p>
    <w:p>
      <w:pPr>
        <w:sectPr>
          <w:pgSz w:w="11900" w:h="16838" w:orient="portrait"/>
          <w:cols w:equalWidth="0" w:num="1">
            <w:col w:w="10208"/>
          </w:cols>
          <w:pgMar w:left="852" w:top="699" w:right="846" w:bottom="674" w:gutter="0" w:footer="0" w:header="0"/>
        </w:sectPr>
      </w:pPr>
    </w:p>
    <w:p>
      <w:pPr>
        <w:ind w:left="5340"/>
        <w:spacing w:after="0"/>
        <w:rPr>
          <w:sz w:val="20"/>
          <w:szCs w:val="20"/>
          <w:color w:val="auto"/>
        </w:rPr>
      </w:pPr>
      <w:r>
        <w:rPr>
          <w:rFonts w:ascii="Calibri" w:cs="Calibri" w:eastAsia="Calibri" w:hAnsi="Calibri"/>
          <w:sz w:val="22"/>
          <w:szCs w:val="22"/>
          <w:color w:val="auto"/>
        </w:rPr>
        <w:t>32</w:t>
      </w:r>
    </w:p>
    <w:p>
      <w:pPr>
        <w:spacing w:after="0" w:line="170" w:lineRule="exact"/>
        <w:rPr>
          <w:sz w:val="20"/>
          <w:szCs w:val="20"/>
          <w:color w:val="auto"/>
        </w:rPr>
      </w:pPr>
    </w:p>
    <w:p>
      <w:pPr>
        <w:jc w:val="both"/>
        <w:spacing w:after="0" w:line="238" w:lineRule="auto"/>
        <w:rPr>
          <w:sz w:val="20"/>
          <w:szCs w:val="20"/>
          <w:color w:val="auto"/>
        </w:rPr>
      </w:pPr>
      <w:r>
        <w:rPr>
          <w:rFonts w:ascii="Times New Roman" w:cs="Times New Roman" w:eastAsia="Times New Roman" w:hAnsi="Times New Roman"/>
          <w:sz w:val="28"/>
          <w:szCs w:val="28"/>
          <w:color w:val="auto"/>
        </w:rPr>
        <w:t>рейтинг Заемщика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рассчитанный в соответствии с внутренними нормативными документами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 Банк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определен не ниже чем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 («Ab»</w:t>
      </w:r>
      <w:r>
        <w:rPr>
          <w:rFonts w:ascii="Times New Roman" w:cs="Times New Roman" w:eastAsia="Times New Roman" w:hAnsi="Times New Roman"/>
          <w:sz w:val="28"/>
          <w:szCs w:val="28"/>
          <w:color w:val="auto"/>
        </w:rPr>
        <w:t xml:space="preserve"> для рейтинговых моделей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включающих группу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 у Заемщика отсутствует возможность оформления в залог права требования на получение выручки по контракту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дополнительные требования к обеспечению по кредитной сделке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согласно п</w:t>
      </w:r>
      <w:r>
        <w:rPr>
          <w:rFonts w:ascii="Times New Roman" w:cs="Times New Roman" w:eastAsia="Times New Roman" w:hAnsi="Times New Roman"/>
          <w:sz w:val="28"/>
          <w:szCs w:val="28"/>
          <w:color w:val="auto"/>
        </w:rPr>
        <w:t>.3)</w:t>
      </w:r>
      <w:r>
        <w:rPr>
          <w:rFonts w:ascii="Times New Roman" w:cs="Times New Roman" w:eastAsia="Times New Roman" w:hAnsi="Times New Roman"/>
          <w:sz w:val="28"/>
          <w:szCs w:val="28"/>
          <w:color w:val="auto"/>
        </w:rPr>
        <w:t xml:space="preserve"> настоящего раздела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устанавливаются</w:t>
      </w:r>
      <w:r>
        <w:rPr>
          <w:rFonts w:ascii="Times New Roman" w:cs="Times New Roman" w:eastAsia="Times New Roman" w:hAnsi="Times New Roman"/>
          <w:sz w:val="28"/>
          <w:szCs w:val="28"/>
          <w:color w:val="auto"/>
        </w:rPr>
        <w:t>.</w:t>
      </w:r>
    </w:p>
    <w:p>
      <w:pPr>
        <w:spacing w:after="0" w:line="161"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8"/>
          <w:szCs w:val="28"/>
          <w:color w:val="auto"/>
        </w:rPr>
        <w:t xml:space="preserve">При сумме от </w:t>
      </w:r>
      <w:r>
        <w:rPr>
          <w:rFonts w:ascii="Times New Roman" w:cs="Times New Roman" w:eastAsia="Times New Roman" w:hAnsi="Times New Roman"/>
          <w:sz w:val="28"/>
          <w:szCs w:val="28"/>
          <w:color w:val="auto"/>
        </w:rPr>
        <w:t>100-500</w:t>
      </w:r>
      <w:r>
        <w:rPr>
          <w:rFonts w:ascii="Times New Roman" w:cs="Times New Roman" w:eastAsia="Times New Roman" w:hAnsi="Times New Roman"/>
          <w:sz w:val="28"/>
          <w:szCs w:val="28"/>
          <w:color w:val="auto"/>
        </w:rPr>
        <w:t xml:space="preserve"> млн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руб</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включительно</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firstLine="417"/>
        <w:spacing w:after="0" w:line="235" w:lineRule="auto"/>
        <w:tabs>
          <w:tab w:leader="none" w:pos="768" w:val="left"/>
        </w:tabs>
        <w:numPr>
          <w:ilvl w:val="0"/>
          <w:numId w:val="8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Обеспечение в виде поручительства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предоставляется на весь срок действия кредитного договора по всем денежным обязательствам Субъекта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возникшим из кредитного договора</w:t>
      </w:r>
      <w:r>
        <w:rPr>
          <w:rFonts w:ascii="Times New Roman" w:cs="Times New Roman" w:eastAsia="Times New Roman" w:hAnsi="Times New Roman"/>
          <w:sz w:val="28"/>
          <w:szCs w:val="28"/>
          <w:color w:val="auto"/>
        </w:rPr>
        <w:t>):</w:t>
      </w:r>
    </w:p>
    <w:p>
      <w:pPr>
        <w:spacing w:after="0" w:line="180" w:lineRule="exact"/>
        <w:rPr>
          <w:sz w:val="20"/>
          <w:szCs w:val="20"/>
          <w:color w:val="auto"/>
        </w:rPr>
      </w:pPr>
    </w:p>
    <w:p>
      <w:pPr>
        <w:jc w:val="both"/>
        <w:ind w:firstLine="417"/>
        <w:spacing w:after="0" w:line="237" w:lineRule="auto"/>
        <w:tabs>
          <w:tab w:leader="none" w:pos="742" w:val="left"/>
        </w:tabs>
        <w:numPr>
          <w:ilvl w:val="0"/>
          <w:numId w:val="9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для юридических лиц</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поручительство бенефициарных владельцев или акционеров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участников Субъекта МСП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юридических и физических лиц</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совокупности владеющих более </w:t>
      </w:r>
      <w:r>
        <w:rPr>
          <w:rFonts w:ascii="Times New Roman" w:cs="Times New Roman" w:eastAsia="Times New Roman" w:hAnsi="Times New Roman"/>
          <w:sz w:val="28"/>
          <w:szCs w:val="28"/>
          <w:color w:val="auto"/>
        </w:rPr>
        <w:t>50%</w:t>
      </w:r>
      <w:r>
        <w:rPr>
          <w:rFonts w:ascii="Times New Roman" w:cs="Times New Roman" w:eastAsia="Times New Roman" w:hAnsi="Times New Roman"/>
          <w:sz w:val="28"/>
          <w:szCs w:val="28"/>
          <w:color w:val="auto"/>
        </w:rPr>
        <w:t xml:space="preserve"> уставного капитала Субъекта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всю сумму обязательств</w:t>
      </w:r>
      <w:r>
        <w:rPr>
          <w:rFonts w:ascii="Times New Roman" w:cs="Times New Roman" w:eastAsia="Times New Roman" w:hAnsi="Times New Roman"/>
          <w:sz w:val="28"/>
          <w:szCs w:val="28"/>
          <w:color w:val="auto"/>
        </w:rPr>
        <w:t>.</w:t>
      </w:r>
    </w:p>
    <w:p>
      <w:pPr>
        <w:spacing w:after="0" w:line="176" w:lineRule="exact"/>
        <w:rPr>
          <w:rFonts w:ascii="Times New Roman" w:cs="Times New Roman" w:eastAsia="Times New Roman" w:hAnsi="Times New Roman"/>
          <w:sz w:val="28"/>
          <w:szCs w:val="28"/>
          <w:color w:val="auto"/>
        </w:rPr>
      </w:pPr>
    </w:p>
    <w:p>
      <w:pPr>
        <w:jc w:val="both"/>
        <w:ind w:firstLine="417"/>
        <w:spacing w:after="0" w:line="236" w:lineRule="auto"/>
        <w:tabs>
          <w:tab w:leader="none" w:pos="639" w:val="left"/>
        </w:tabs>
        <w:numPr>
          <w:ilvl w:val="0"/>
          <w:numId w:val="9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для индивидуальных предпринимателей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поручительство физических 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или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юридических лиц и поручительство хотя бы одного близкого родственника на всю сумму обязательств</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firstLine="417"/>
        <w:spacing w:after="0" w:line="238" w:lineRule="auto"/>
        <w:tabs>
          <w:tab w:leader="none" w:pos="765" w:val="left"/>
        </w:tabs>
        <w:numPr>
          <w:ilvl w:val="0"/>
          <w:numId w:val="9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Залог права требования на получение выручки по контракту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исполнение которого привлекается кредит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 Банк</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залоговая стоимость определяется как сумма планируемых к поступлению в рамках контракта платежей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начиная с даты заключения кредитного договора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условии отсутствия в контракте запретов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ограничений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 уступке и по передаче права требования по получению выручки 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залог третьим лицам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при наличии таких запретов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ограничений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требуется предоставление согласия заказчика</w:t>
      </w:r>
      <w:r>
        <w:rPr>
          <w:rFonts w:ascii="Times New Roman" w:cs="Times New Roman" w:eastAsia="Times New Roman" w:hAnsi="Times New Roman"/>
          <w:sz w:val="28"/>
          <w:szCs w:val="28"/>
          <w:color w:val="auto"/>
        </w:rPr>
        <w:t>).</w:t>
      </w:r>
    </w:p>
    <w:p>
      <w:pPr>
        <w:spacing w:after="0" w:line="179" w:lineRule="exact"/>
        <w:rPr>
          <w:rFonts w:ascii="Times New Roman" w:cs="Times New Roman" w:eastAsia="Times New Roman" w:hAnsi="Times New Roman"/>
          <w:sz w:val="28"/>
          <w:szCs w:val="28"/>
          <w:color w:val="auto"/>
        </w:rPr>
      </w:pPr>
    </w:p>
    <w:p>
      <w:pPr>
        <w:jc w:val="both"/>
        <w:ind w:firstLine="417"/>
        <w:spacing w:after="0" w:line="248" w:lineRule="auto"/>
        <w:tabs>
          <w:tab w:leader="none" w:pos="723" w:val="left"/>
        </w:tabs>
        <w:numPr>
          <w:ilvl w:val="0"/>
          <w:numId w:val="91"/>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 xml:space="preserve">Обеспечение в размере не менее </w:t>
      </w:r>
      <w:r>
        <w:rPr>
          <w:rFonts w:ascii="Times New Roman" w:cs="Times New Roman" w:eastAsia="Times New Roman" w:hAnsi="Times New Roman"/>
          <w:sz w:val="27"/>
          <w:szCs w:val="27"/>
          <w:color w:val="auto"/>
        </w:rPr>
        <w:t>50%</w:t>
      </w:r>
      <w:r>
        <w:rPr>
          <w:rFonts w:ascii="Times New Roman" w:cs="Times New Roman" w:eastAsia="Times New Roman" w:hAnsi="Times New Roman"/>
          <w:sz w:val="27"/>
          <w:szCs w:val="27"/>
          <w:color w:val="auto"/>
        </w:rPr>
        <w:t xml:space="preserve"> от суммы основного долга по кредитному договору одним или несколькими видами обеспечения из ниже перечисленных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представляется на срок не менее срока действия кредитного договора по всем</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денежным обязательствам Субъекта МСП</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возникшим из кредитного договора</w:t>
      </w:r>
      <w:r>
        <w:rPr>
          <w:rFonts w:ascii="Times New Roman" w:cs="Times New Roman" w:eastAsia="Times New Roman" w:hAnsi="Times New Roman"/>
          <w:sz w:val="27"/>
          <w:szCs w:val="27"/>
          <w:color w:val="auto"/>
        </w:rPr>
        <w:t>):</w:t>
      </w:r>
    </w:p>
    <w:p>
      <w:pPr>
        <w:spacing w:after="0" w:line="150" w:lineRule="exact"/>
        <w:rPr>
          <w:sz w:val="20"/>
          <w:szCs w:val="20"/>
          <w:color w:val="auto"/>
        </w:rPr>
      </w:pPr>
    </w:p>
    <w:p>
      <w:pPr>
        <w:ind w:left="580" w:hanging="163"/>
        <w:spacing w:after="0"/>
        <w:tabs>
          <w:tab w:leader="none" w:pos="580" w:val="left"/>
        </w:tabs>
        <w:numPr>
          <w:ilvl w:val="0"/>
          <w:numId w:val="9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залог недвижимого имущества</w:t>
      </w:r>
      <w:r>
        <w:rPr>
          <w:rFonts w:ascii="Times New Roman" w:cs="Times New Roman" w:eastAsia="Times New Roman" w:hAnsi="Times New Roman"/>
          <w:sz w:val="28"/>
          <w:szCs w:val="28"/>
          <w:color w:val="auto"/>
        </w:rPr>
        <w:t>;</w:t>
      </w:r>
    </w:p>
    <w:p>
      <w:pPr>
        <w:spacing w:after="0" w:line="158"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8"/>
          <w:szCs w:val="28"/>
          <w:color w:val="auto"/>
        </w:rPr>
        <w:t>ИЛИ</w:t>
      </w:r>
    </w:p>
    <w:p>
      <w:pPr>
        <w:spacing w:after="0" w:line="160" w:lineRule="exact"/>
        <w:rPr>
          <w:sz w:val="20"/>
          <w:szCs w:val="20"/>
          <w:color w:val="auto"/>
        </w:rPr>
      </w:pPr>
    </w:p>
    <w:p>
      <w:pPr>
        <w:ind w:left="580" w:hanging="163"/>
        <w:spacing w:after="0"/>
        <w:tabs>
          <w:tab w:leader="none" w:pos="580" w:val="left"/>
        </w:tabs>
        <w:numPr>
          <w:ilvl w:val="0"/>
          <w:numId w:val="9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залог движимого имущества</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8"/>
          <w:szCs w:val="28"/>
          <w:color w:val="auto"/>
        </w:rPr>
        <w:t>ИЛИ</w:t>
      </w:r>
    </w:p>
    <w:p>
      <w:pPr>
        <w:spacing w:after="0" w:line="161" w:lineRule="exact"/>
        <w:rPr>
          <w:sz w:val="20"/>
          <w:szCs w:val="20"/>
          <w:color w:val="auto"/>
        </w:rPr>
      </w:pPr>
    </w:p>
    <w:p>
      <w:pPr>
        <w:ind w:left="580" w:hanging="163"/>
        <w:spacing w:after="0"/>
        <w:tabs>
          <w:tab w:leader="none" w:pos="580" w:val="left"/>
        </w:tabs>
        <w:numPr>
          <w:ilvl w:val="0"/>
          <w:numId w:val="9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поручительство региональных гарантийных организаций</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8"/>
          <w:szCs w:val="28"/>
          <w:color w:val="auto"/>
        </w:rPr>
        <w:t>ИЛИ</w:t>
      </w:r>
    </w:p>
    <w:p>
      <w:pPr>
        <w:spacing w:after="0" w:line="158" w:lineRule="exact"/>
        <w:rPr>
          <w:sz w:val="20"/>
          <w:szCs w:val="20"/>
          <w:color w:val="auto"/>
        </w:rPr>
      </w:pPr>
    </w:p>
    <w:p>
      <w:pPr>
        <w:ind w:left="580" w:hanging="163"/>
        <w:spacing w:after="0"/>
        <w:tabs>
          <w:tab w:leader="none" w:pos="580" w:val="left"/>
        </w:tabs>
        <w:numPr>
          <w:ilvl w:val="0"/>
          <w:numId w:val="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независимая гарантия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8"/>
          <w:szCs w:val="28"/>
          <w:color w:val="auto"/>
        </w:rPr>
        <w:t>ИЛИ</w:t>
      </w:r>
    </w:p>
    <w:p>
      <w:pPr>
        <w:spacing w:after="0" w:line="172" w:lineRule="exact"/>
        <w:rPr>
          <w:sz w:val="20"/>
          <w:szCs w:val="20"/>
          <w:color w:val="auto"/>
        </w:rPr>
      </w:pPr>
    </w:p>
    <w:p>
      <w:pPr>
        <w:ind w:left="580" w:hanging="163"/>
        <w:spacing w:after="0"/>
        <w:tabs>
          <w:tab w:leader="none" w:pos="580" w:val="left"/>
        </w:tabs>
        <w:numPr>
          <w:ilvl w:val="0"/>
          <w:numId w:val="96"/>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 xml:space="preserve">иные виды обеспечения по решению Уполномоченного органа АО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МСП Банк</w:t>
      </w:r>
      <w:r>
        <w:rPr>
          <w:rFonts w:ascii="Times New Roman" w:cs="Times New Roman" w:eastAsia="Times New Roman" w:hAnsi="Times New Roman"/>
          <w:sz w:val="27"/>
          <w:szCs w:val="27"/>
          <w:color w:val="auto"/>
        </w:rPr>
        <w:t>».</w:t>
      </w:r>
    </w:p>
    <w:p>
      <w:pPr>
        <w:sectPr>
          <w:pgSz w:w="11900" w:h="16838" w:orient="portrait"/>
          <w:cols w:equalWidth="0" w:num="1">
            <w:col w:w="10200"/>
          </w:cols>
          <w:pgMar w:left="860" w:top="699" w:right="846" w:bottom="835" w:gutter="0" w:footer="0" w:header="0"/>
        </w:sectPr>
      </w:pPr>
    </w:p>
    <w:p>
      <w:pPr>
        <w:ind w:left="5340"/>
        <w:spacing w:after="0"/>
        <w:rPr>
          <w:sz w:val="20"/>
          <w:szCs w:val="20"/>
          <w:color w:val="auto"/>
        </w:rPr>
      </w:pPr>
      <w:r>
        <w:rPr>
          <w:rFonts w:ascii="Calibri" w:cs="Calibri" w:eastAsia="Calibri" w:hAnsi="Calibri"/>
          <w:sz w:val="22"/>
          <w:szCs w:val="22"/>
          <w:color w:val="auto"/>
        </w:rPr>
        <w:t>33</w:t>
      </w:r>
    </w:p>
    <w:p>
      <w:pPr>
        <w:spacing w:after="0" w:line="159" w:lineRule="exact"/>
        <w:rPr>
          <w:sz w:val="20"/>
          <w:szCs w:val="20"/>
          <w:color w:val="auto"/>
        </w:rPr>
      </w:pPr>
    </w:p>
    <w:p>
      <w:pPr>
        <w:ind w:left="1400"/>
        <w:spacing w:after="0"/>
        <w:rPr>
          <w:sz w:val="20"/>
          <w:szCs w:val="20"/>
          <w:color w:val="auto"/>
        </w:rPr>
      </w:pPr>
      <w:r>
        <w:rPr>
          <w:rFonts w:ascii="Times New Roman" w:cs="Times New Roman" w:eastAsia="Times New Roman" w:hAnsi="Times New Roman"/>
          <w:sz w:val="28"/>
          <w:szCs w:val="28"/>
          <w:b w:val="1"/>
          <w:bCs w:val="1"/>
          <w:u w:val="single" w:color="auto"/>
          <w:color w:val="auto"/>
        </w:rPr>
        <w:t>Рефинансирование</w:t>
      </w:r>
    </w:p>
    <w:p>
      <w:pPr>
        <w:spacing w:after="0" w:line="172" w:lineRule="exact"/>
        <w:rPr>
          <w:sz w:val="20"/>
          <w:szCs w:val="20"/>
          <w:color w:val="auto"/>
        </w:rPr>
      </w:pPr>
    </w:p>
    <w:p>
      <w:pPr>
        <w:jc w:val="both"/>
        <w:ind w:left="420" w:firstLine="705"/>
        <w:spacing w:after="0" w:line="238" w:lineRule="auto"/>
        <w:tabs>
          <w:tab w:leader="none" w:pos="1432" w:val="left"/>
        </w:tabs>
        <w:numPr>
          <w:ilvl w:val="0"/>
          <w:numId w:val="9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рамках данного кредитного продукта кредитование осуществляется на цели рефинансирования кредитов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займов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ранее выданных субъектам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сумму не более суммы рефинансируемого кредита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займа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этом при рефинансировании кредитов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займов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оформленных в виде кредитных линий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рефинансирование возможно в размере не более суммы задолженности в кредитной или иной организации на момент выдачи кредита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 Банк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случае если рефинансируемая ссуда оформлена в виде кредитной линии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невыбранная часть линии может быть профинансирована в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 Банк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рамках иных действующих продуктов прямого кредитования</w:t>
      </w:r>
      <w:r>
        <w:rPr>
          <w:rFonts w:ascii="Times New Roman" w:cs="Times New Roman" w:eastAsia="Times New Roman" w:hAnsi="Times New Roman"/>
          <w:sz w:val="28"/>
          <w:szCs w:val="28"/>
          <w:color w:val="auto"/>
        </w:rPr>
        <w:t>.</w:t>
      </w:r>
    </w:p>
    <w:p>
      <w:pPr>
        <w:spacing w:after="0" w:line="168"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8"/>
          <w:szCs w:val="28"/>
          <w:u w:val="single" w:color="auto"/>
          <w:color w:val="auto"/>
        </w:rPr>
        <w:t>Требования к рефинансируемому кредиту</w:t>
      </w:r>
      <w:r>
        <w:rPr>
          <w:rFonts w:ascii="Times New Roman" w:cs="Times New Roman" w:eastAsia="Times New Roman" w:hAnsi="Times New Roman"/>
          <w:sz w:val="28"/>
          <w:szCs w:val="28"/>
          <w:u w:val="single" w:color="auto"/>
          <w:color w:val="auto"/>
        </w:rPr>
        <w:t>/</w:t>
      </w:r>
      <w:r>
        <w:rPr>
          <w:rFonts w:ascii="Times New Roman" w:cs="Times New Roman" w:eastAsia="Times New Roman" w:hAnsi="Times New Roman"/>
          <w:sz w:val="28"/>
          <w:szCs w:val="28"/>
          <w:u w:val="single" w:color="auto"/>
          <w:color w:val="auto"/>
        </w:rPr>
        <w:t>займу на оборотные цели</w:t>
      </w:r>
      <w:r>
        <w:rPr>
          <w:rFonts w:ascii="Times New Roman" w:cs="Times New Roman" w:eastAsia="Times New Roman" w:hAnsi="Times New Roman"/>
          <w:sz w:val="28"/>
          <w:szCs w:val="28"/>
          <w:u w:val="single" w:color="auto"/>
          <w:color w:val="auto"/>
        </w:rPr>
        <w:t>:</w:t>
      </w:r>
    </w:p>
    <w:p>
      <w:pPr>
        <w:spacing w:after="0" w:line="176" w:lineRule="exact"/>
        <w:rPr>
          <w:sz w:val="20"/>
          <w:szCs w:val="20"/>
          <w:color w:val="auto"/>
        </w:rPr>
      </w:pPr>
    </w:p>
    <w:p>
      <w:pPr>
        <w:jc w:val="both"/>
        <w:ind w:right="20" w:firstLine="425"/>
        <w:spacing w:after="0" w:line="234" w:lineRule="auto"/>
        <w:rPr>
          <w:sz w:val="20"/>
          <w:szCs w:val="20"/>
          <w:color w:val="auto"/>
        </w:rPr>
      </w:pPr>
      <w:r>
        <w:rPr>
          <w:rFonts w:ascii="Times New Roman" w:cs="Times New Roman" w:eastAsia="Times New Roman" w:hAnsi="Times New Roman"/>
          <w:sz w:val="28"/>
          <w:szCs w:val="28"/>
          <w:color w:val="auto"/>
        </w:rPr>
        <w:t xml:space="preserve">Рефинансирование кредитов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займов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выданных другими кредитными и иными организациями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соответствующих следующим критериям</w:t>
      </w:r>
      <w:r>
        <w:rPr>
          <w:rFonts w:ascii="Times New Roman" w:cs="Times New Roman" w:eastAsia="Times New Roman" w:hAnsi="Times New Roman"/>
          <w:sz w:val="28"/>
          <w:szCs w:val="28"/>
          <w:color w:val="auto"/>
        </w:rPr>
        <w:t>:</w:t>
      </w:r>
    </w:p>
    <w:p>
      <w:pPr>
        <w:spacing w:after="0" w:line="177" w:lineRule="exact"/>
        <w:rPr>
          <w:sz w:val="20"/>
          <w:szCs w:val="20"/>
          <w:color w:val="auto"/>
        </w:rPr>
      </w:pPr>
    </w:p>
    <w:p>
      <w:pPr>
        <w:jc w:val="both"/>
        <w:ind w:right="20" w:firstLine="425"/>
        <w:spacing w:after="0" w:line="233" w:lineRule="auto"/>
        <w:rPr>
          <w:sz w:val="20"/>
          <w:szCs w:val="20"/>
          <w:color w:val="auto"/>
        </w:rPr>
      </w:pP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кредит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займ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выдан на цели пополнения оборотных средств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финансирования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текущей деятельности</w:t>
      </w:r>
      <w:r>
        <w:rPr>
          <w:rFonts w:ascii="Times New Roman" w:cs="Times New Roman" w:eastAsia="Times New Roman" w:hAnsi="Times New Roman"/>
          <w:sz w:val="28"/>
          <w:szCs w:val="28"/>
          <w:color w:val="auto"/>
        </w:rPr>
        <w:t>;</w:t>
      </w:r>
    </w:p>
    <w:p>
      <w:pPr>
        <w:spacing w:after="0" w:line="179" w:lineRule="exact"/>
        <w:rPr>
          <w:sz w:val="20"/>
          <w:szCs w:val="20"/>
          <w:color w:val="auto"/>
        </w:rPr>
      </w:pPr>
    </w:p>
    <w:p>
      <w:pPr>
        <w:jc w:val="both"/>
        <w:ind w:firstLine="425"/>
        <w:spacing w:after="0" w:line="233" w:lineRule="auto"/>
        <w:rPr>
          <w:sz w:val="20"/>
          <w:szCs w:val="20"/>
          <w:color w:val="auto"/>
        </w:rPr>
      </w:pP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color w:val="auto"/>
        </w:rPr>
        <w:t>по состоянию на дату рассмотрения и выдачи кредита АО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МСП Банк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отсутствует текущая просроченная задолженность по кредиту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займу</w:t>
      </w:r>
      <w:r>
        <w:rPr>
          <w:rFonts w:ascii="Times New Roman" w:cs="Times New Roman" w:eastAsia="Times New Roman" w:hAnsi="Times New Roman"/>
          <w:sz w:val="28"/>
          <w:szCs w:val="28"/>
          <w:color w:val="auto"/>
        </w:rPr>
        <w:t>);</w:t>
      </w:r>
    </w:p>
    <w:p>
      <w:pPr>
        <w:spacing w:after="0" w:line="179" w:lineRule="exact"/>
        <w:rPr>
          <w:sz w:val="20"/>
          <w:szCs w:val="20"/>
          <w:color w:val="auto"/>
        </w:rPr>
      </w:pPr>
    </w:p>
    <w:p>
      <w:pPr>
        <w:jc w:val="both"/>
        <w:ind w:firstLine="425"/>
        <w:spacing w:after="0" w:line="235" w:lineRule="auto"/>
        <w:rPr>
          <w:sz w:val="20"/>
          <w:szCs w:val="20"/>
          <w:color w:val="auto"/>
        </w:rPr>
      </w:pPr>
      <w:r>
        <w:rPr>
          <w:rFonts w:ascii="Times New Roman" w:cs="Times New Roman" w:eastAsia="Times New Roman" w:hAnsi="Times New Roman"/>
          <w:sz w:val="28"/>
          <w:szCs w:val="28"/>
          <w:color w:val="auto"/>
        </w:rPr>
        <w:t>3)</w:t>
      </w:r>
      <w:r>
        <w:rPr>
          <w:rFonts w:ascii="Times New Roman" w:cs="Times New Roman" w:eastAsia="Times New Roman" w:hAnsi="Times New Roman"/>
          <w:sz w:val="28"/>
          <w:szCs w:val="28"/>
          <w:color w:val="auto"/>
        </w:rPr>
        <w:t>процентная ставка по рефинансируемому кредиту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займу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установлена 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размере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превышающем размер процентной ставки по ссуде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предоставляемой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 Банк</w:t>
      </w:r>
      <w:r>
        <w:rPr>
          <w:rFonts w:ascii="Times New Roman" w:cs="Times New Roman" w:eastAsia="Times New Roman" w:hAnsi="Times New Roman"/>
          <w:sz w:val="28"/>
          <w:szCs w:val="28"/>
          <w:color w:val="auto"/>
        </w:rPr>
        <w:t>».</w:t>
      </w:r>
    </w:p>
    <w:p>
      <w:pPr>
        <w:spacing w:after="0" w:line="164"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8"/>
          <w:szCs w:val="28"/>
          <w:u w:val="single" w:color="auto"/>
          <w:color w:val="auto"/>
        </w:rPr>
        <w:t>Требования к рефинансируемому кредиту</w:t>
      </w:r>
      <w:r>
        <w:rPr>
          <w:rFonts w:ascii="Times New Roman" w:cs="Times New Roman" w:eastAsia="Times New Roman" w:hAnsi="Times New Roman"/>
          <w:sz w:val="28"/>
          <w:szCs w:val="28"/>
          <w:u w:val="single" w:color="auto"/>
          <w:color w:val="auto"/>
        </w:rPr>
        <w:t>/</w:t>
      </w:r>
      <w:r>
        <w:rPr>
          <w:rFonts w:ascii="Times New Roman" w:cs="Times New Roman" w:eastAsia="Times New Roman" w:hAnsi="Times New Roman"/>
          <w:sz w:val="28"/>
          <w:szCs w:val="28"/>
          <w:u w:val="single" w:color="auto"/>
          <w:color w:val="auto"/>
        </w:rPr>
        <w:t>займу на инвестиционные цели</w:t>
      </w:r>
      <w:r>
        <w:rPr>
          <w:rFonts w:ascii="Times New Roman" w:cs="Times New Roman" w:eastAsia="Times New Roman" w:hAnsi="Times New Roman"/>
          <w:sz w:val="28"/>
          <w:szCs w:val="28"/>
          <w:u w:val="single" w:color="auto"/>
          <w:color w:val="auto"/>
        </w:rPr>
        <w:t>:</w:t>
      </w:r>
    </w:p>
    <w:p>
      <w:pPr>
        <w:spacing w:after="0" w:line="177" w:lineRule="exact"/>
        <w:rPr>
          <w:sz w:val="20"/>
          <w:szCs w:val="20"/>
          <w:color w:val="auto"/>
        </w:rPr>
      </w:pPr>
    </w:p>
    <w:p>
      <w:pPr>
        <w:jc w:val="both"/>
        <w:ind w:right="20" w:firstLine="425"/>
        <w:spacing w:after="0" w:line="233" w:lineRule="auto"/>
        <w:rPr>
          <w:sz w:val="20"/>
          <w:szCs w:val="20"/>
          <w:color w:val="auto"/>
        </w:rPr>
      </w:pPr>
      <w:r>
        <w:rPr>
          <w:rFonts w:ascii="Times New Roman" w:cs="Times New Roman" w:eastAsia="Times New Roman" w:hAnsi="Times New Roman"/>
          <w:sz w:val="28"/>
          <w:szCs w:val="28"/>
          <w:color w:val="auto"/>
        </w:rPr>
        <w:t xml:space="preserve">Рефинансирование кредитов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займов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выданных другими кредитными и иными организациями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соответствующих следующим критериям</w:t>
      </w:r>
      <w:r>
        <w:rPr>
          <w:rFonts w:ascii="Times New Roman" w:cs="Times New Roman" w:eastAsia="Times New Roman" w:hAnsi="Times New Roman"/>
          <w:sz w:val="28"/>
          <w:szCs w:val="28"/>
          <w:color w:val="auto"/>
        </w:rPr>
        <w:t>:</w:t>
      </w:r>
    </w:p>
    <w:p>
      <w:pPr>
        <w:spacing w:after="0" w:line="179" w:lineRule="exact"/>
        <w:rPr>
          <w:sz w:val="20"/>
          <w:szCs w:val="20"/>
          <w:color w:val="auto"/>
        </w:rPr>
      </w:pPr>
    </w:p>
    <w:p>
      <w:pPr>
        <w:jc w:val="both"/>
        <w:ind w:firstLine="425"/>
        <w:spacing w:after="0" w:line="237" w:lineRule="auto"/>
        <w:rPr>
          <w:sz w:val="20"/>
          <w:szCs w:val="20"/>
          <w:color w:val="auto"/>
        </w:rPr>
      </w:pP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кредит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займ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выдан на инвестиционные цели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включая конвертируемые 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субординируемые кредиты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займы</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кроме 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допускается выдача кредита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займ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цели пополнения оборотных средств и финансирования текущей деятельности в объеме не более </w:t>
      </w:r>
      <w:r>
        <w:rPr>
          <w:rFonts w:ascii="Times New Roman" w:cs="Times New Roman" w:eastAsia="Times New Roman" w:hAnsi="Times New Roman"/>
          <w:sz w:val="28"/>
          <w:szCs w:val="28"/>
          <w:color w:val="auto"/>
        </w:rPr>
        <w:t>30%</w:t>
      </w:r>
      <w:r>
        <w:rPr>
          <w:rFonts w:ascii="Times New Roman" w:cs="Times New Roman" w:eastAsia="Times New Roman" w:hAnsi="Times New Roman"/>
          <w:sz w:val="28"/>
          <w:szCs w:val="28"/>
          <w:color w:val="auto"/>
        </w:rPr>
        <w:t xml:space="preserve"> от суммы кредита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займа</w:t>
      </w:r>
      <w:r>
        <w:rPr>
          <w:rFonts w:ascii="Times New Roman" w:cs="Times New Roman" w:eastAsia="Times New Roman" w:hAnsi="Times New Roman"/>
          <w:sz w:val="28"/>
          <w:szCs w:val="28"/>
          <w:color w:val="auto"/>
        </w:rPr>
        <w:t>);</w:t>
      </w:r>
    </w:p>
    <w:p>
      <w:pPr>
        <w:spacing w:after="0" w:line="175" w:lineRule="exact"/>
        <w:rPr>
          <w:sz w:val="20"/>
          <w:szCs w:val="20"/>
          <w:color w:val="auto"/>
        </w:rPr>
      </w:pPr>
    </w:p>
    <w:p>
      <w:pPr>
        <w:jc w:val="both"/>
        <w:ind w:firstLine="425"/>
        <w:spacing w:after="0" w:line="236" w:lineRule="auto"/>
        <w:rPr>
          <w:sz w:val="20"/>
          <w:szCs w:val="20"/>
          <w:color w:val="auto"/>
        </w:rPr>
      </w:pP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color w:val="auto"/>
        </w:rPr>
        <w:t>по состоянию на дату рассмотрения и выдачи кредита АО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МСП Банк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отсутствует текущая просроченная задолженность по рефинансируемому кредиту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займу</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firstLine="425"/>
        <w:spacing w:after="0" w:line="236" w:lineRule="auto"/>
        <w:rPr>
          <w:sz w:val="20"/>
          <w:szCs w:val="20"/>
          <w:color w:val="auto"/>
        </w:rPr>
      </w:pPr>
      <w:r>
        <w:rPr>
          <w:rFonts w:ascii="Times New Roman" w:cs="Times New Roman" w:eastAsia="Times New Roman" w:hAnsi="Times New Roman"/>
          <w:sz w:val="28"/>
          <w:szCs w:val="28"/>
          <w:color w:val="auto"/>
        </w:rPr>
        <w:t>3)</w:t>
      </w:r>
      <w:r>
        <w:rPr>
          <w:rFonts w:ascii="Times New Roman" w:cs="Times New Roman" w:eastAsia="Times New Roman" w:hAnsi="Times New Roman"/>
          <w:sz w:val="28"/>
          <w:szCs w:val="28"/>
          <w:color w:val="auto"/>
        </w:rPr>
        <w:t>процентная ставка по рефинансируемому кредиту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займу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установлена 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размере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превышающем размер процентной ставки по ссуде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предоставляемой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 Банк</w:t>
      </w:r>
      <w:r>
        <w:rPr>
          <w:rFonts w:ascii="Times New Roman" w:cs="Times New Roman" w:eastAsia="Times New Roman" w:hAnsi="Times New Roman"/>
          <w:sz w:val="28"/>
          <w:szCs w:val="28"/>
          <w:color w:val="auto"/>
        </w:rPr>
        <w:t>»</w:t>
      </w:r>
    </w:p>
    <w:p>
      <w:pPr>
        <w:spacing w:after="0" w:line="179" w:lineRule="exact"/>
        <w:rPr>
          <w:sz w:val="20"/>
          <w:szCs w:val="20"/>
          <w:color w:val="auto"/>
        </w:rPr>
      </w:pPr>
    </w:p>
    <w:p>
      <w:pPr>
        <w:jc w:val="both"/>
        <w:ind w:firstLine="425"/>
        <w:spacing w:after="0" w:line="233" w:lineRule="auto"/>
        <w:rPr>
          <w:sz w:val="20"/>
          <w:szCs w:val="20"/>
          <w:color w:val="auto"/>
        </w:rPr>
      </w:pPr>
      <w:r>
        <w:rPr>
          <w:rFonts w:ascii="Times New Roman" w:cs="Times New Roman" w:eastAsia="Times New Roman" w:hAnsi="Times New Roman"/>
          <w:sz w:val="28"/>
          <w:szCs w:val="28"/>
          <w:u w:val="single" w:color="auto"/>
          <w:color w:val="auto"/>
        </w:rPr>
        <w:t>Требование к субъекту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срок деятельности заемщика на дату подачи заявки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12</w:t>
      </w:r>
      <w:r>
        <w:rPr>
          <w:rFonts w:ascii="Times New Roman" w:cs="Times New Roman" w:eastAsia="Times New Roman" w:hAnsi="Times New Roman"/>
          <w:sz w:val="28"/>
          <w:szCs w:val="28"/>
          <w:color w:val="auto"/>
        </w:rPr>
        <w:t xml:space="preserve"> месяцев и более</w:t>
      </w:r>
      <w:r>
        <w:rPr>
          <w:rFonts w:ascii="Times New Roman" w:cs="Times New Roman" w:eastAsia="Times New Roman" w:hAnsi="Times New Roman"/>
          <w:sz w:val="28"/>
          <w:szCs w:val="28"/>
          <w:color w:val="auto"/>
        </w:rPr>
        <w:t>.</w:t>
      </w:r>
    </w:p>
    <w:p>
      <w:pPr>
        <w:sectPr>
          <w:pgSz w:w="11900" w:h="16838" w:orient="portrait"/>
          <w:cols w:equalWidth="0" w:num="1">
            <w:col w:w="10200"/>
          </w:cols>
          <w:pgMar w:left="860" w:top="699" w:right="846" w:bottom="1440" w:gutter="0" w:footer="0" w:header="0"/>
        </w:sectPr>
      </w:pPr>
    </w:p>
    <w:p>
      <w:pPr>
        <w:ind w:left="5340"/>
        <w:spacing w:after="0"/>
        <w:rPr>
          <w:sz w:val="20"/>
          <w:szCs w:val="20"/>
          <w:color w:val="auto"/>
        </w:rPr>
      </w:pPr>
      <w:r>
        <w:rPr>
          <w:rFonts w:ascii="Calibri" w:cs="Calibri" w:eastAsia="Calibri" w:hAnsi="Calibri"/>
          <w:sz w:val="22"/>
          <w:szCs w:val="22"/>
          <w:color w:val="auto"/>
        </w:rPr>
        <w:t>34</w:t>
      </w:r>
    </w:p>
    <w:p>
      <w:pPr>
        <w:spacing w:after="0" w:line="157"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8"/>
          <w:szCs w:val="28"/>
          <w:u w:val="single" w:color="auto"/>
          <w:color w:val="auto"/>
        </w:rPr>
        <w:t>Требования к обеспечению сделок в рамках кредитного продукта</w:t>
      </w:r>
      <w:r>
        <w:rPr>
          <w:rFonts w:ascii="Times New Roman" w:cs="Times New Roman" w:eastAsia="Times New Roman" w:hAnsi="Times New Roman"/>
          <w:sz w:val="28"/>
          <w:szCs w:val="28"/>
          <w:u w:val="single" w:color="auto"/>
          <w:color w:val="auto"/>
        </w:rPr>
        <w:t>:</w:t>
      </w:r>
    </w:p>
    <w:p>
      <w:pPr>
        <w:spacing w:after="0" w:line="256" w:lineRule="exact"/>
        <w:rPr>
          <w:sz w:val="20"/>
          <w:szCs w:val="20"/>
          <w:color w:val="auto"/>
        </w:rPr>
      </w:pPr>
    </w:p>
    <w:p>
      <w:pPr>
        <w:ind w:right="80" w:firstLine="417"/>
        <w:spacing w:after="0" w:line="236" w:lineRule="auto"/>
        <w:tabs>
          <w:tab w:leader="none" w:pos="708" w:val="left"/>
        </w:tabs>
        <w:numPr>
          <w:ilvl w:val="0"/>
          <w:numId w:val="9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Обеспечение в виде поручительства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предоставляется на весь срок действия кредитного договора по всем денежным обязательствам Субъекта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возникшим из кредитного договора</w:t>
      </w:r>
      <w:r>
        <w:rPr>
          <w:rFonts w:ascii="Times New Roman" w:cs="Times New Roman" w:eastAsia="Times New Roman" w:hAnsi="Times New Roman"/>
          <w:sz w:val="28"/>
          <w:szCs w:val="28"/>
          <w:color w:val="auto"/>
        </w:rPr>
        <w:t>):</w:t>
      </w:r>
    </w:p>
    <w:p>
      <w:pPr>
        <w:spacing w:after="0" w:line="255" w:lineRule="exact"/>
        <w:rPr>
          <w:sz w:val="20"/>
          <w:szCs w:val="20"/>
          <w:color w:val="auto"/>
        </w:rPr>
      </w:pPr>
    </w:p>
    <w:p>
      <w:pPr>
        <w:jc w:val="both"/>
        <w:ind w:right="240" w:firstLine="417"/>
        <w:spacing w:after="0" w:line="237" w:lineRule="auto"/>
        <w:tabs>
          <w:tab w:leader="none" w:pos="588" w:val="left"/>
        </w:tabs>
        <w:numPr>
          <w:ilvl w:val="0"/>
          <w:numId w:val="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для юридических лиц</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поручительство бенефициарных владельцев или акционеров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участников Субъекта МСП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юридических и физических лиц</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совокупности владеющих более </w:t>
      </w:r>
      <w:r>
        <w:rPr>
          <w:rFonts w:ascii="Times New Roman" w:cs="Times New Roman" w:eastAsia="Times New Roman" w:hAnsi="Times New Roman"/>
          <w:sz w:val="28"/>
          <w:szCs w:val="28"/>
          <w:color w:val="auto"/>
        </w:rPr>
        <w:t>20%</w:t>
      </w:r>
      <w:r>
        <w:rPr>
          <w:rFonts w:ascii="Times New Roman" w:cs="Times New Roman" w:eastAsia="Times New Roman" w:hAnsi="Times New Roman"/>
          <w:sz w:val="28"/>
          <w:szCs w:val="28"/>
          <w:color w:val="auto"/>
        </w:rPr>
        <w:t xml:space="preserve"> уставного капитала Субъекта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сумму не менее размера кредита</w:t>
      </w:r>
      <w:r>
        <w:rPr>
          <w:rFonts w:ascii="Times New Roman" w:cs="Times New Roman" w:eastAsia="Times New Roman" w:hAnsi="Times New Roman"/>
          <w:sz w:val="28"/>
          <w:szCs w:val="28"/>
          <w:color w:val="auto"/>
        </w:rPr>
        <w:t>.</w:t>
      </w:r>
    </w:p>
    <w:p>
      <w:pPr>
        <w:spacing w:after="0" w:line="257" w:lineRule="exact"/>
        <w:rPr>
          <w:sz w:val="20"/>
          <w:szCs w:val="20"/>
          <w:color w:val="auto"/>
        </w:rPr>
      </w:pPr>
    </w:p>
    <w:p>
      <w:pPr>
        <w:ind w:firstLine="425"/>
        <w:spacing w:after="0" w:line="236"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для индивидуальных предпринимателей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поручительство физических 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или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юридических лиц и поручительство супруга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или иного близкого родственника на сумму не менее размера кредита</w:t>
      </w:r>
      <w:r>
        <w:rPr>
          <w:rFonts w:ascii="Times New Roman" w:cs="Times New Roman" w:eastAsia="Times New Roman" w:hAnsi="Times New Roman"/>
          <w:sz w:val="28"/>
          <w:szCs w:val="28"/>
          <w:color w:val="auto"/>
        </w:rPr>
        <w:t>.</w:t>
      </w:r>
    </w:p>
    <w:p>
      <w:pPr>
        <w:spacing w:after="0" w:line="242"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8"/>
          <w:szCs w:val="28"/>
          <w:color w:val="auto"/>
        </w:rPr>
        <w:t>И</w:t>
      </w:r>
    </w:p>
    <w:p>
      <w:pPr>
        <w:spacing w:after="0" w:line="253" w:lineRule="exact"/>
        <w:rPr>
          <w:sz w:val="20"/>
          <w:szCs w:val="20"/>
          <w:color w:val="auto"/>
        </w:rPr>
      </w:pPr>
    </w:p>
    <w:p>
      <w:pPr>
        <w:ind w:right="720" w:firstLine="417"/>
        <w:spacing w:after="0" w:line="248" w:lineRule="auto"/>
        <w:tabs>
          <w:tab w:leader="none" w:pos="708" w:val="left"/>
        </w:tabs>
        <w:numPr>
          <w:ilvl w:val="0"/>
          <w:numId w:val="100"/>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 xml:space="preserve">Обеспечение не менее </w:t>
      </w:r>
      <w:r>
        <w:rPr>
          <w:rFonts w:ascii="Times New Roman" w:cs="Times New Roman" w:eastAsia="Times New Roman" w:hAnsi="Times New Roman"/>
          <w:sz w:val="27"/>
          <w:szCs w:val="27"/>
          <w:color w:val="auto"/>
        </w:rPr>
        <w:t>70%</w:t>
      </w:r>
      <w:r>
        <w:rPr>
          <w:rFonts w:ascii="Times New Roman" w:cs="Times New Roman" w:eastAsia="Times New Roman" w:hAnsi="Times New Roman"/>
          <w:sz w:val="27"/>
          <w:szCs w:val="27"/>
          <w:color w:val="auto"/>
        </w:rPr>
        <w:t xml:space="preserve"> от суммы основного долга по кредитному договору одним или несколькими видами обеспечения из ниже перечисленных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представляется на весь срок действия кредитного договора по всем денежным</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обязательствам Субъекта МСП</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возникшим из кредитного договора</w:t>
      </w:r>
      <w:r>
        <w:rPr>
          <w:rFonts w:ascii="Times New Roman" w:cs="Times New Roman" w:eastAsia="Times New Roman" w:hAnsi="Times New Roman"/>
          <w:sz w:val="27"/>
          <w:szCs w:val="27"/>
          <w:color w:val="auto"/>
        </w:rPr>
        <w:t>):</w:t>
      </w:r>
    </w:p>
    <w:p>
      <w:pPr>
        <w:spacing w:after="0" w:line="232" w:lineRule="exact"/>
        <w:rPr>
          <w:sz w:val="20"/>
          <w:szCs w:val="20"/>
          <w:color w:val="auto"/>
        </w:rPr>
      </w:pPr>
    </w:p>
    <w:p>
      <w:pPr>
        <w:ind w:left="580" w:hanging="163"/>
        <w:spacing w:after="0"/>
        <w:tabs>
          <w:tab w:leader="none" w:pos="580" w:val="left"/>
        </w:tabs>
        <w:numPr>
          <w:ilvl w:val="0"/>
          <w:numId w:val="1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поручительство региональных гарантийных организаций</w:t>
      </w:r>
      <w:r>
        <w:rPr>
          <w:rFonts w:ascii="Times New Roman" w:cs="Times New Roman" w:eastAsia="Times New Roman" w:hAnsi="Times New Roman"/>
          <w:sz w:val="28"/>
          <w:szCs w:val="28"/>
          <w:color w:val="auto"/>
        </w:rPr>
        <w:t>;</w:t>
      </w:r>
    </w:p>
    <w:p>
      <w:pPr>
        <w:spacing w:after="0" w:line="239" w:lineRule="exact"/>
        <w:rPr>
          <w:rFonts w:ascii="Times New Roman" w:cs="Times New Roman" w:eastAsia="Times New Roman" w:hAnsi="Times New Roman"/>
          <w:sz w:val="28"/>
          <w:szCs w:val="28"/>
          <w:color w:val="auto"/>
        </w:rPr>
      </w:pPr>
    </w:p>
    <w:p>
      <w:pPr>
        <w:ind w:left="580" w:hanging="163"/>
        <w:spacing w:after="0"/>
        <w:tabs>
          <w:tab w:leader="none" w:pos="580" w:val="left"/>
        </w:tabs>
        <w:numPr>
          <w:ilvl w:val="0"/>
          <w:numId w:val="1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залог недвижимого имущества</w:t>
      </w:r>
      <w:r>
        <w:rPr>
          <w:rFonts w:ascii="Times New Roman" w:cs="Times New Roman" w:eastAsia="Times New Roman" w:hAnsi="Times New Roman"/>
          <w:sz w:val="28"/>
          <w:szCs w:val="28"/>
          <w:color w:val="auto"/>
        </w:rPr>
        <w:t>;</w:t>
      </w:r>
    </w:p>
    <w:p>
      <w:pPr>
        <w:spacing w:after="0" w:line="239" w:lineRule="exact"/>
        <w:rPr>
          <w:rFonts w:ascii="Times New Roman" w:cs="Times New Roman" w:eastAsia="Times New Roman" w:hAnsi="Times New Roman"/>
          <w:sz w:val="28"/>
          <w:szCs w:val="28"/>
          <w:color w:val="auto"/>
        </w:rPr>
      </w:pPr>
    </w:p>
    <w:p>
      <w:pPr>
        <w:ind w:left="580" w:hanging="163"/>
        <w:spacing w:after="0"/>
        <w:tabs>
          <w:tab w:leader="none" w:pos="580" w:val="left"/>
        </w:tabs>
        <w:numPr>
          <w:ilvl w:val="0"/>
          <w:numId w:val="1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залог движимого имущества</w:t>
      </w:r>
      <w:r>
        <w:rPr>
          <w:rFonts w:ascii="Times New Roman" w:cs="Times New Roman" w:eastAsia="Times New Roman" w:hAnsi="Times New Roman"/>
          <w:sz w:val="28"/>
          <w:szCs w:val="28"/>
          <w:color w:val="auto"/>
        </w:rPr>
        <w:t>;</w:t>
      </w:r>
    </w:p>
    <w:p>
      <w:pPr>
        <w:spacing w:after="0" w:line="240" w:lineRule="exact"/>
        <w:rPr>
          <w:rFonts w:ascii="Times New Roman" w:cs="Times New Roman" w:eastAsia="Times New Roman" w:hAnsi="Times New Roman"/>
          <w:sz w:val="28"/>
          <w:szCs w:val="28"/>
          <w:color w:val="auto"/>
        </w:rPr>
      </w:pPr>
    </w:p>
    <w:p>
      <w:pPr>
        <w:ind w:left="580" w:hanging="163"/>
        <w:spacing w:after="0"/>
        <w:tabs>
          <w:tab w:leader="none" w:pos="580" w:val="left"/>
        </w:tabs>
        <w:numPr>
          <w:ilvl w:val="0"/>
          <w:numId w:val="1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независимая гарантия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p>
    <w:p>
      <w:pPr>
        <w:spacing w:after="0" w:line="242" w:lineRule="exact"/>
        <w:rPr>
          <w:rFonts w:ascii="Times New Roman" w:cs="Times New Roman" w:eastAsia="Times New Roman" w:hAnsi="Times New Roman"/>
          <w:sz w:val="28"/>
          <w:szCs w:val="28"/>
          <w:color w:val="auto"/>
        </w:rPr>
      </w:pPr>
    </w:p>
    <w:p>
      <w:pPr>
        <w:ind w:left="580" w:hanging="163"/>
        <w:spacing w:after="0"/>
        <w:tabs>
          <w:tab w:leader="none" w:pos="580" w:val="left"/>
        </w:tabs>
        <w:numPr>
          <w:ilvl w:val="0"/>
          <w:numId w:val="1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иные виды обеспечения по решению Уполномоченного органа Банка</w:t>
      </w:r>
      <w:r>
        <w:rPr>
          <w:rFonts w:ascii="Times New Roman" w:cs="Times New Roman" w:eastAsia="Times New Roman" w:hAnsi="Times New Roman"/>
          <w:sz w:val="28"/>
          <w:szCs w:val="28"/>
          <w:color w:val="auto"/>
        </w:rPr>
        <w:t>.</w:t>
      </w:r>
    </w:p>
    <w:p>
      <w:pPr>
        <w:spacing w:after="0" w:line="244"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8"/>
          <w:szCs w:val="28"/>
          <w:b w:val="1"/>
          <w:bCs w:val="1"/>
          <w:u w:val="single" w:color="auto"/>
          <w:color w:val="auto"/>
        </w:rPr>
        <w:t>Микрокредит</w:t>
      </w:r>
    </w:p>
    <w:p>
      <w:pPr>
        <w:spacing w:after="0" w:line="248" w:lineRule="exact"/>
        <w:rPr>
          <w:sz w:val="20"/>
          <w:szCs w:val="20"/>
          <w:color w:val="auto"/>
        </w:rPr>
      </w:pPr>
    </w:p>
    <w:p>
      <w:pPr>
        <w:jc w:val="both"/>
        <w:ind w:firstLine="417"/>
        <w:spacing w:after="0" w:line="236" w:lineRule="auto"/>
        <w:tabs>
          <w:tab w:leader="none" w:pos="737" w:val="left"/>
        </w:tabs>
        <w:numPr>
          <w:ilvl w:val="0"/>
          <w:numId w:val="1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рамках указанных специальных продуктов кредитование осуществляется на цели пополнения оборотных средств и финансирования инвестиций субъектов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зарегистрированных в качестве индивидуальных предпринимателей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Срок регистрации </w:t>
      </w:r>
      <w:r>
        <w:rPr>
          <w:rFonts w:ascii="Times New Roman" w:cs="Times New Roman" w:eastAsia="Times New Roman" w:hAnsi="Times New Roman"/>
          <w:sz w:val="28"/>
          <w:szCs w:val="28"/>
          <w:color w:val="auto"/>
        </w:rPr>
        <w:t>– 6</w:t>
      </w:r>
      <w:r>
        <w:rPr>
          <w:rFonts w:ascii="Times New Roman" w:cs="Times New Roman" w:eastAsia="Times New Roman" w:hAnsi="Times New Roman"/>
          <w:sz w:val="28"/>
          <w:szCs w:val="28"/>
          <w:color w:val="auto"/>
        </w:rPr>
        <w:t xml:space="preserve"> и более мес</w:t>
      </w:r>
      <w:r>
        <w:rPr>
          <w:rFonts w:ascii="Times New Roman" w:cs="Times New Roman" w:eastAsia="Times New Roman" w:hAnsi="Times New Roman"/>
          <w:sz w:val="28"/>
          <w:szCs w:val="28"/>
          <w:color w:val="auto"/>
        </w:rPr>
        <w:t>.</w:t>
      </w:r>
    </w:p>
    <w:p>
      <w:pPr>
        <w:spacing w:after="0" w:line="181" w:lineRule="exact"/>
        <w:rPr>
          <w:sz w:val="20"/>
          <w:szCs w:val="20"/>
          <w:color w:val="auto"/>
        </w:rPr>
      </w:pPr>
    </w:p>
    <w:p>
      <w:pPr>
        <w:jc w:val="both"/>
        <w:ind w:firstLine="425"/>
        <w:spacing w:after="0" w:line="234" w:lineRule="auto"/>
        <w:rPr>
          <w:sz w:val="20"/>
          <w:szCs w:val="20"/>
          <w:color w:val="auto"/>
        </w:rPr>
      </w:pPr>
      <w:r>
        <w:rPr>
          <w:rFonts w:ascii="Times New Roman" w:cs="Times New Roman" w:eastAsia="Times New Roman" w:hAnsi="Times New Roman"/>
          <w:sz w:val="28"/>
          <w:szCs w:val="28"/>
          <w:color w:val="auto"/>
        </w:rPr>
        <w:t>Требования к обеспечению сделок в рамках указанных специальных продуктов не предусмотрены</w:t>
      </w:r>
      <w:r>
        <w:rPr>
          <w:rFonts w:ascii="Times New Roman" w:cs="Times New Roman" w:eastAsia="Times New Roman" w:hAnsi="Times New Roman"/>
          <w:sz w:val="28"/>
          <w:szCs w:val="28"/>
          <w:color w:val="auto"/>
        </w:rPr>
        <w:t>.</w:t>
      </w:r>
    </w:p>
    <w:p>
      <w:pPr>
        <w:spacing w:after="0" w:line="177" w:lineRule="exact"/>
        <w:rPr>
          <w:sz w:val="20"/>
          <w:szCs w:val="20"/>
          <w:color w:val="auto"/>
        </w:rPr>
      </w:pPr>
    </w:p>
    <w:p>
      <w:pPr>
        <w:jc w:val="both"/>
        <w:ind w:firstLine="425"/>
        <w:spacing w:after="0" w:line="233" w:lineRule="auto"/>
        <w:rPr>
          <w:sz w:val="20"/>
          <w:szCs w:val="20"/>
          <w:color w:val="auto"/>
        </w:rPr>
      </w:pPr>
      <w:r>
        <w:rPr>
          <w:rFonts w:ascii="Times New Roman" w:cs="Times New Roman" w:eastAsia="Times New Roman" w:hAnsi="Times New Roman"/>
          <w:sz w:val="28"/>
          <w:szCs w:val="28"/>
          <w:color w:val="auto"/>
        </w:rPr>
        <w:t xml:space="preserve">для индивидуальных предпринимателей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поручительство супруга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супруги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или хотя бы одного близкого родственника на сумму не менее размера кредита</w:t>
      </w:r>
      <w:r>
        <w:rPr>
          <w:rFonts w:ascii="Times New Roman" w:cs="Times New Roman" w:eastAsia="Times New Roman" w:hAnsi="Times New Roman"/>
          <w:sz w:val="28"/>
          <w:szCs w:val="28"/>
          <w:color w:val="auto"/>
        </w:rPr>
        <w:t>;</w:t>
      </w:r>
    </w:p>
    <w:p>
      <w:pPr>
        <w:spacing w:after="0" w:line="179" w:lineRule="exact"/>
        <w:rPr>
          <w:sz w:val="20"/>
          <w:szCs w:val="20"/>
          <w:color w:val="auto"/>
        </w:rPr>
      </w:pPr>
    </w:p>
    <w:p>
      <w:pPr>
        <w:jc w:val="both"/>
        <w:ind w:firstLine="425"/>
        <w:spacing w:after="0" w:line="235" w:lineRule="auto"/>
        <w:rPr>
          <w:sz w:val="20"/>
          <w:szCs w:val="20"/>
          <w:color w:val="auto"/>
        </w:rPr>
      </w:pPr>
      <w:r>
        <w:rPr>
          <w:rFonts w:ascii="Times New Roman" w:cs="Times New Roman" w:eastAsia="Times New Roman" w:hAnsi="Times New Roman"/>
          <w:sz w:val="28"/>
          <w:szCs w:val="28"/>
          <w:color w:val="auto"/>
        </w:rPr>
        <w:t xml:space="preserve">для юридических лиц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поручительство фактических собственников с долей участия в бизнесе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анализируемом направлении деятельности более </w:t>
      </w:r>
      <w:r>
        <w:rPr>
          <w:rFonts w:ascii="Times New Roman" w:cs="Times New Roman" w:eastAsia="Times New Roman" w:hAnsi="Times New Roman"/>
          <w:sz w:val="28"/>
          <w:szCs w:val="28"/>
          <w:color w:val="auto"/>
        </w:rPr>
        <w:t>20%</w:t>
      </w:r>
      <w:r>
        <w:rPr>
          <w:rFonts w:ascii="Times New Roman" w:cs="Times New Roman" w:eastAsia="Times New Roman" w:hAnsi="Times New Roman"/>
          <w:sz w:val="28"/>
          <w:szCs w:val="28"/>
          <w:color w:val="auto"/>
        </w:rPr>
        <w:t xml:space="preserve"> уставного капитала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паевого фонда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Субъекта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сумму не менее размера кредита</w:t>
      </w:r>
      <w:r>
        <w:rPr>
          <w:rFonts w:ascii="Times New Roman" w:cs="Times New Roman" w:eastAsia="Times New Roman" w:hAnsi="Times New Roman"/>
          <w:sz w:val="28"/>
          <w:szCs w:val="28"/>
          <w:color w:val="auto"/>
        </w:rPr>
        <w:t>;</w:t>
      </w:r>
    </w:p>
    <w:p>
      <w:pPr>
        <w:sectPr>
          <w:pgSz w:w="11900" w:h="16838" w:orient="portrait"/>
          <w:cols w:equalWidth="0" w:num="1">
            <w:col w:w="10200"/>
          </w:cols>
          <w:pgMar w:left="860" w:top="699" w:right="846" w:bottom="1440" w:gutter="0" w:footer="0" w:header="0"/>
        </w:sectPr>
      </w:pPr>
    </w:p>
    <w:p>
      <w:pPr>
        <w:jc w:val="center"/>
        <w:ind w:right="-339"/>
        <w:spacing w:after="0"/>
        <w:rPr>
          <w:sz w:val="20"/>
          <w:szCs w:val="20"/>
          <w:color w:val="auto"/>
        </w:rPr>
      </w:pPr>
      <w:r>
        <w:rPr>
          <w:rFonts w:ascii="Calibri" w:cs="Calibri" w:eastAsia="Calibri" w:hAnsi="Calibri"/>
          <w:sz w:val="22"/>
          <w:szCs w:val="22"/>
          <w:color w:val="auto"/>
        </w:rPr>
        <w:t>35</w:t>
      </w:r>
    </w:p>
    <w:p>
      <w:pPr>
        <w:spacing w:after="0" w:line="159"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28"/>
          <w:szCs w:val="28"/>
          <w:b w:val="1"/>
          <w:bCs w:val="1"/>
          <w:color w:val="auto"/>
        </w:rPr>
        <w:t>Линейка специальных кредитных продуктов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201295</wp:posOffset>
            </wp:positionH>
            <wp:positionV relativeFrom="paragraph">
              <wp:posOffset>105410</wp:posOffset>
            </wp:positionV>
            <wp:extent cx="6029325" cy="38893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6029325" cy="38893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both"/>
        <w:ind w:left="-100" w:right="260" w:firstLine="417"/>
        <w:spacing w:after="0" w:line="235" w:lineRule="auto"/>
        <w:tabs>
          <w:tab w:leader="none" w:pos="730" w:val="left"/>
        </w:tabs>
        <w:numPr>
          <w:ilvl w:val="0"/>
          <w:numId w:val="10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рамках базовых кредитов продуктов в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 Банк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утверждены специальные кредитные продукты</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направленные на оказание дополнительных мер поддержки для приоритетных направлений МСП</w:t>
      </w:r>
      <w:r>
        <w:rPr>
          <w:rFonts w:ascii="Times New Roman" w:cs="Times New Roman" w:eastAsia="Times New Roman" w:hAnsi="Times New Roman"/>
          <w:sz w:val="28"/>
          <w:szCs w:val="28"/>
          <w:color w:val="auto"/>
        </w:rPr>
        <w:t>.</w:t>
      </w:r>
    </w:p>
    <w:p>
      <w:pPr>
        <w:spacing w:after="0" w:line="164" w:lineRule="exact"/>
        <w:rPr>
          <w:sz w:val="20"/>
          <w:szCs w:val="20"/>
          <w:color w:val="auto"/>
        </w:rPr>
      </w:pPr>
    </w:p>
    <w:p>
      <w:pPr>
        <w:ind w:left="320"/>
        <w:spacing w:after="0"/>
        <w:rPr>
          <w:sz w:val="20"/>
          <w:szCs w:val="20"/>
          <w:color w:val="auto"/>
        </w:rPr>
      </w:pPr>
      <w:r>
        <w:rPr>
          <w:rFonts w:ascii="Times New Roman" w:cs="Times New Roman" w:eastAsia="Times New Roman" w:hAnsi="Times New Roman"/>
          <w:sz w:val="28"/>
          <w:szCs w:val="28"/>
          <w:color w:val="auto"/>
        </w:rPr>
        <w:t>Критерии отнесения к указанным приоритетным направлениям МСП следующие</w:t>
      </w:r>
      <w:r>
        <w:rPr>
          <w:rFonts w:ascii="Times New Roman" w:cs="Times New Roman" w:eastAsia="Times New Roman" w:hAnsi="Times New Roman"/>
          <w:sz w:val="28"/>
          <w:szCs w:val="28"/>
          <w:color w:val="auto"/>
        </w:rPr>
        <w:t>:</w:t>
      </w:r>
    </w:p>
    <w:p>
      <w:pPr>
        <w:spacing w:after="0" w:line="151" w:lineRule="exact"/>
        <w:rPr>
          <w:sz w:val="20"/>
          <w:szCs w:val="20"/>
          <w:color w:val="auto"/>
        </w:rPr>
      </w:pPr>
    </w:p>
    <w:tbl>
      <w:tblPr>
        <w:tblLayout w:type="fixed"/>
        <w:tblInd w:w="10" w:type="dxa"/>
        <w:tblCellMar>
          <w:top w:w="0" w:type="dxa"/>
          <w:left w:w="0" w:type="dxa"/>
          <w:bottom w:w="0" w:type="dxa"/>
          <w:right w:w="0" w:type="dxa"/>
        </w:tblCellMar>
      </w:tblPr>
      <w:tr>
        <w:trPr>
          <w:trHeight w:val="329"/>
        </w:trPr>
        <w:tc>
          <w:tcPr>
            <w:tcW w:w="70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w:t>
            </w:r>
          </w:p>
        </w:tc>
        <w:tc>
          <w:tcPr>
            <w:tcW w:w="2160" w:type="dxa"/>
            <w:vAlign w:val="bottom"/>
            <w:tcBorders>
              <w:top w:val="single" w:sz="8" w:color="auto"/>
              <w:right w:val="single" w:sz="8" w:color="auto"/>
            </w:tcBorders>
            <w:vMerge w:val="restart"/>
          </w:tcPr>
          <w:p>
            <w:pPr>
              <w:ind w:left="220"/>
              <w:spacing w:after="0"/>
              <w:rPr>
                <w:sz w:val="20"/>
                <w:szCs w:val="20"/>
                <w:color w:val="auto"/>
              </w:rPr>
            </w:pPr>
            <w:r>
              <w:rPr>
                <w:rFonts w:ascii="Times New Roman" w:cs="Times New Roman" w:eastAsia="Times New Roman" w:hAnsi="Times New Roman"/>
                <w:sz w:val="28"/>
                <w:szCs w:val="28"/>
                <w:b w:val="1"/>
                <w:bCs w:val="1"/>
                <w:color w:val="auto"/>
              </w:rPr>
              <w:t>Направление</w:t>
            </w:r>
          </w:p>
        </w:tc>
        <w:tc>
          <w:tcPr>
            <w:tcW w:w="7500" w:type="dxa"/>
            <w:vAlign w:val="bottom"/>
            <w:tcBorders>
              <w:top w:val="single" w:sz="8" w:color="auto"/>
              <w:right w:val="single" w:sz="8" w:color="auto"/>
            </w:tcBorders>
            <w:vMerge w:val="restart"/>
          </w:tcPr>
          <w:p>
            <w:pPr>
              <w:ind w:left="720"/>
              <w:spacing w:after="0"/>
              <w:rPr>
                <w:sz w:val="20"/>
                <w:szCs w:val="20"/>
                <w:color w:val="auto"/>
              </w:rPr>
            </w:pPr>
            <w:r>
              <w:rPr>
                <w:rFonts w:ascii="Times New Roman" w:cs="Times New Roman" w:eastAsia="Times New Roman" w:hAnsi="Times New Roman"/>
                <w:sz w:val="28"/>
                <w:szCs w:val="28"/>
                <w:b w:val="1"/>
                <w:bCs w:val="1"/>
                <w:color w:val="auto"/>
              </w:rPr>
              <w:t>Ключевые критерии отнесения к направлению</w:t>
            </w:r>
          </w:p>
        </w:tc>
        <w:tc>
          <w:tcPr>
            <w:tcW w:w="0" w:type="dxa"/>
            <w:vAlign w:val="bottom"/>
          </w:tcPr>
          <w:p>
            <w:pPr>
              <w:spacing w:after="0"/>
              <w:rPr>
                <w:sz w:val="1"/>
                <w:szCs w:val="1"/>
                <w:color w:val="auto"/>
              </w:rPr>
            </w:pPr>
          </w:p>
        </w:tc>
      </w:tr>
      <w:tr>
        <w:trPr>
          <w:trHeight w:val="158"/>
        </w:trPr>
        <w:tc>
          <w:tcPr>
            <w:tcW w:w="700" w:type="dxa"/>
            <w:vAlign w:val="bottom"/>
            <w:tcBorders>
              <w:left w:val="single" w:sz="8" w:color="auto"/>
              <w:right w:val="single" w:sz="8" w:color="auto"/>
            </w:tcBorders>
            <w:vMerge w:val="restart"/>
          </w:tcPr>
          <w:p>
            <w:pPr>
              <w:jc w:val="center"/>
              <w:spacing w:after="0" w:line="318" w:lineRule="exact"/>
              <w:rPr>
                <w:sz w:val="20"/>
                <w:szCs w:val="20"/>
                <w:color w:val="auto"/>
              </w:rPr>
            </w:pPr>
            <w:r>
              <w:rPr>
                <w:rFonts w:ascii="Times New Roman" w:cs="Times New Roman" w:eastAsia="Times New Roman" w:hAnsi="Times New Roman"/>
                <w:sz w:val="28"/>
                <w:szCs w:val="28"/>
                <w:b w:val="1"/>
                <w:bCs w:val="1"/>
                <w:color w:val="auto"/>
                <w:w w:val="99"/>
              </w:rPr>
              <w:t>п/п</w:t>
            </w:r>
          </w:p>
        </w:tc>
        <w:tc>
          <w:tcPr>
            <w:tcW w:w="2160" w:type="dxa"/>
            <w:vAlign w:val="bottom"/>
            <w:tcBorders>
              <w:right w:val="single" w:sz="8" w:color="auto"/>
            </w:tcBorders>
            <w:vMerge w:val="continue"/>
          </w:tcPr>
          <w:p>
            <w:pPr>
              <w:spacing w:after="0"/>
              <w:rPr>
                <w:sz w:val="13"/>
                <w:szCs w:val="13"/>
                <w:color w:val="auto"/>
              </w:rPr>
            </w:pPr>
          </w:p>
        </w:tc>
        <w:tc>
          <w:tcPr>
            <w:tcW w:w="7500" w:type="dxa"/>
            <w:vAlign w:val="bottom"/>
            <w:tcBorders>
              <w:right w:val="single" w:sz="8" w:color="auto"/>
            </w:tcBorders>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61"/>
        </w:trPr>
        <w:tc>
          <w:tcPr>
            <w:tcW w:w="700" w:type="dxa"/>
            <w:vAlign w:val="bottom"/>
            <w:tcBorders>
              <w:left w:val="single" w:sz="8" w:color="auto"/>
              <w:right w:val="single" w:sz="8" w:color="auto"/>
            </w:tcBorders>
            <w:vMerge w:val="continue"/>
          </w:tcPr>
          <w:p>
            <w:pPr>
              <w:spacing w:after="0"/>
              <w:rPr>
                <w:sz w:val="13"/>
                <w:szCs w:val="13"/>
                <w:color w:val="auto"/>
              </w:rPr>
            </w:pPr>
          </w:p>
        </w:tc>
        <w:tc>
          <w:tcPr>
            <w:tcW w:w="2160" w:type="dxa"/>
            <w:vAlign w:val="bottom"/>
            <w:tcBorders>
              <w:right w:val="single" w:sz="8" w:color="auto"/>
            </w:tcBorders>
          </w:tcPr>
          <w:p>
            <w:pPr>
              <w:spacing w:after="0"/>
              <w:rPr>
                <w:sz w:val="13"/>
                <w:szCs w:val="13"/>
                <w:color w:val="auto"/>
              </w:rPr>
            </w:pPr>
          </w:p>
        </w:tc>
        <w:tc>
          <w:tcPr>
            <w:tcW w:w="750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166"/>
        </w:trPr>
        <w:tc>
          <w:tcPr>
            <w:tcW w:w="700" w:type="dxa"/>
            <w:vAlign w:val="bottom"/>
            <w:tcBorders>
              <w:left w:val="single" w:sz="8" w:color="auto"/>
              <w:bottom w:val="single" w:sz="8" w:color="auto"/>
              <w:right w:val="single" w:sz="8" w:color="auto"/>
            </w:tcBorders>
          </w:tcPr>
          <w:p>
            <w:pPr>
              <w:spacing w:after="0"/>
              <w:rPr>
                <w:sz w:val="14"/>
                <w:szCs w:val="14"/>
                <w:color w:val="auto"/>
              </w:rPr>
            </w:pPr>
          </w:p>
        </w:tc>
        <w:tc>
          <w:tcPr>
            <w:tcW w:w="2160" w:type="dxa"/>
            <w:vAlign w:val="bottom"/>
            <w:tcBorders>
              <w:bottom w:val="single" w:sz="8" w:color="auto"/>
              <w:right w:val="single" w:sz="8" w:color="auto"/>
            </w:tcBorders>
          </w:tcPr>
          <w:p>
            <w:pPr>
              <w:spacing w:after="0"/>
              <w:rPr>
                <w:sz w:val="14"/>
                <w:szCs w:val="14"/>
                <w:color w:val="auto"/>
              </w:rPr>
            </w:pPr>
          </w:p>
        </w:tc>
        <w:tc>
          <w:tcPr>
            <w:tcW w:w="750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700" w:type="dxa"/>
            <w:vAlign w:val="bottom"/>
            <w:tcBorders>
              <w:left w:val="single" w:sz="8" w:color="auto"/>
              <w:right w:val="single" w:sz="8" w:color="auto"/>
            </w:tcBorders>
          </w:tcPr>
          <w:p>
            <w:pPr>
              <w:jc w:val="right"/>
              <w:ind w:right="300"/>
              <w:spacing w:after="0" w:line="304" w:lineRule="exact"/>
              <w:rPr>
                <w:sz w:val="20"/>
                <w:szCs w:val="20"/>
                <w:color w:val="auto"/>
              </w:rPr>
            </w:pPr>
            <w:r>
              <w:rPr>
                <w:rFonts w:ascii="Times New Roman" w:cs="Times New Roman" w:eastAsia="Times New Roman" w:hAnsi="Times New Roman"/>
                <w:sz w:val="28"/>
                <w:szCs w:val="28"/>
                <w:color w:val="auto"/>
              </w:rPr>
              <w:t>1</w:t>
            </w:r>
          </w:p>
        </w:tc>
        <w:tc>
          <w:tcPr>
            <w:tcW w:w="216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Дальневосточн</w:t>
            </w:r>
          </w:p>
        </w:tc>
        <w:tc>
          <w:tcPr>
            <w:tcW w:w="750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Субъект МСП зарегистрирован на территории</w:t>
            </w:r>
          </w:p>
        </w:tc>
        <w:tc>
          <w:tcPr>
            <w:tcW w:w="0" w:type="dxa"/>
            <w:vAlign w:val="bottom"/>
          </w:tcPr>
          <w:p>
            <w:pPr>
              <w:spacing w:after="0"/>
              <w:rPr>
                <w:sz w:val="1"/>
                <w:szCs w:val="1"/>
                <w:color w:val="auto"/>
              </w:rPr>
            </w:pP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ый</w:t>
            </w:r>
          </w:p>
        </w:tc>
        <w:tc>
          <w:tcPr>
            <w:tcW w:w="750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Дальневосточного федерального округа</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324"/>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федеральный</w:t>
            </w:r>
          </w:p>
        </w:tc>
        <w:tc>
          <w:tcPr>
            <w:tcW w:w="75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9"/>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округ</w:t>
            </w:r>
          </w:p>
        </w:tc>
        <w:tc>
          <w:tcPr>
            <w:tcW w:w="75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700" w:type="dxa"/>
            <w:vAlign w:val="bottom"/>
            <w:tcBorders>
              <w:left w:val="single" w:sz="8" w:color="auto"/>
              <w:bottom w:val="single" w:sz="8" w:color="auto"/>
              <w:right w:val="single" w:sz="8" w:color="auto"/>
            </w:tcBorders>
          </w:tcPr>
          <w:p>
            <w:pPr>
              <w:spacing w:after="0"/>
              <w:rPr>
                <w:sz w:val="14"/>
                <w:szCs w:val="14"/>
                <w:color w:val="auto"/>
              </w:rPr>
            </w:pPr>
          </w:p>
        </w:tc>
        <w:tc>
          <w:tcPr>
            <w:tcW w:w="2160" w:type="dxa"/>
            <w:vAlign w:val="bottom"/>
            <w:tcBorders>
              <w:bottom w:val="single" w:sz="8" w:color="auto"/>
              <w:right w:val="single" w:sz="8" w:color="auto"/>
            </w:tcBorders>
          </w:tcPr>
          <w:p>
            <w:pPr>
              <w:spacing w:after="0"/>
              <w:rPr>
                <w:sz w:val="14"/>
                <w:szCs w:val="14"/>
                <w:color w:val="auto"/>
              </w:rPr>
            </w:pPr>
          </w:p>
        </w:tc>
        <w:tc>
          <w:tcPr>
            <w:tcW w:w="750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700" w:type="dxa"/>
            <w:vAlign w:val="bottom"/>
            <w:tcBorders>
              <w:left w:val="single" w:sz="8" w:color="auto"/>
              <w:right w:val="single" w:sz="8" w:color="auto"/>
            </w:tcBorders>
          </w:tcPr>
          <w:p>
            <w:pPr>
              <w:jc w:val="right"/>
              <w:ind w:right="300"/>
              <w:spacing w:after="0" w:line="304" w:lineRule="exact"/>
              <w:rPr>
                <w:sz w:val="20"/>
                <w:szCs w:val="20"/>
                <w:color w:val="auto"/>
              </w:rPr>
            </w:pPr>
            <w:r>
              <w:rPr>
                <w:rFonts w:ascii="Times New Roman" w:cs="Times New Roman" w:eastAsia="Times New Roman" w:hAnsi="Times New Roman"/>
                <w:sz w:val="28"/>
                <w:szCs w:val="28"/>
                <w:color w:val="auto"/>
              </w:rPr>
              <w:t>2</w:t>
            </w:r>
          </w:p>
        </w:tc>
        <w:tc>
          <w:tcPr>
            <w:tcW w:w="216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Монопрофильн</w:t>
            </w:r>
          </w:p>
        </w:tc>
        <w:tc>
          <w:tcPr>
            <w:tcW w:w="750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Субъект МСП зарегистрирован или осуществляет свою</w:t>
            </w:r>
          </w:p>
        </w:tc>
        <w:tc>
          <w:tcPr>
            <w:tcW w:w="0" w:type="dxa"/>
            <w:vAlign w:val="bottom"/>
          </w:tcPr>
          <w:p>
            <w:pPr>
              <w:spacing w:after="0"/>
              <w:rPr>
                <w:sz w:val="1"/>
                <w:szCs w:val="1"/>
                <w:color w:val="auto"/>
              </w:rPr>
            </w:pP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ые</w:t>
            </w: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деятельность на территории монопрофильного</w:t>
            </w:r>
          </w:p>
        </w:tc>
        <w:tc>
          <w:tcPr>
            <w:tcW w:w="0" w:type="dxa"/>
            <w:vAlign w:val="bottom"/>
          </w:tcPr>
          <w:p>
            <w:pPr>
              <w:spacing w:after="0"/>
              <w:rPr>
                <w:sz w:val="1"/>
                <w:szCs w:val="1"/>
                <w:color w:val="auto"/>
              </w:rPr>
            </w:pP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муниципальные</w:t>
            </w:r>
          </w:p>
        </w:tc>
        <w:tc>
          <w:tcPr>
            <w:tcW w:w="750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 xml:space="preserve">муниципального подразделения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моногорода</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подразделения</w:t>
            </w:r>
          </w:p>
        </w:tc>
        <w:tc>
          <w:tcPr>
            <w:tcW w:w="75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0"/>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line="320" w:lineRule="exact"/>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моногорода</w:t>
            </w:r>
            <w:r>
              <w:rPr>
                <w:rFonts w:ascii="Times New Roman" w:cs="Times New Roman" w:eastAsia="Times New Roman" w:hAnsi="Times New Roman"/>
                <w:sz w:val="28"/>
                <w:szCs w:val="28"/>
                <w:color w:val="auto"/>
              </w:rPr>
              <w:t>)</w:t>
            </w:r>
          </w:p>
        </w:tc>
        <w:tc>
          <w:tcPr>
            <w:tcW w:w="75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700" w:type="dxa"/>
            <w:vAlign w:val="bottom"/>
            <w:tcBorders>
              <w:left w:val="single" w:sz="8" w:color="auto"/>
              <w:bottom w:val="single" w:sz="8" w:color="auto"/>
              <w:right w:val="single" w:sz="8" w:color="auto"/>
            </w:tcBorders>
          </w:tcPr>
          <w:p>
            <w:pPr>
              <w:spacing w:after="0"/>
              <w:rPr>
                <w:sz w:val="14"/>
                <w:szCs w:val="14"/>
                <w:color w:val="auto"/>
              </w:rPr>
            </w:pPr>
          </w:p>
        </w:tc>
        <w:tc>
          <w:tcPr>
            <w:tcW w:w="2160" w:type="dxa"/>
            <w:vAlign w:val="bottom"/>
            <w:tcBorders>
              <w:bottom w:val="single" w:sz="8" w:color="auto"/>
              <w:right w:val="single" w:sz="8" w:color="auto"/>
            </w:tcBorders>
          </w:tcPr>
          <w:p>
            <w:pPr>
              <w:spacing w:after="0"/>
              <w:rPr>
                <w:sz w:val="14"/>
                <w:szCs w:val="14"/>
                <w:color w:val="auto"/>
              </w:rPr>
            </w:pPr>
          </w:p>
        </w:tc>
        <w:tc>
          <w:tcPr>
            <w:tcW w:w="750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700" w:type="dxa"/>
            <w:vAlign w:val="bottom"/>
            <w:tcBorders>
              <w:left w:val="single" w:sz="8" w:color="auto"/>
              <w:right w:val="single" w:sz="8" w:color="auto"/>
            </w:tcBorders>
          </w:tcPr>
          <w:p>
            <w:pPr>
              <w:jc w:val="right"/>
              <w:ind w:right="300"/>
              <w:spacing w:after="0" w:line="304" w:lineRule="exact"/>
              <w:rPr>
                <w:sz w:val="20"/>
                <w:szCs w:val="20"/>
                <w:color w:val="auto"/>
              </w:rPr>
            </w:pPr>
            <w:r>
              <w:rPr>
                <w:rFonts w:ascii="Times New Roman" w:cs="Times New Roman" w:eastAsia="Times New Roman" w:hAnsi="Times New Roman"/>
                <w:sz w:val="28"/>
                <w:szCs w:val="28"/>
                <w:color w:val="auto"/>
              </w:rPr>
              <w:t>3</w:t>
            </w:r>
          </w:p>
        </w:tc>
        <w:tc>
          <w:tcPr>
            <w:tcW w:w="216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Сельскохозяйст</w:t>
            </w:r>
          </w:p>
        </w:tc>
        <w:tc>
          <w:tcPr>
            <w:tcW w:w="750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Субъект МСП является сельскохозяйственным</w:t>
            </w:r>
          </w:p>
        </w:tc>
        <w:tc>
          <w:tcPr>
            <w:tcW w:w="0" w:type="dxa"/>
            <w:vAlign w:val="bottom"/>
          </w:tcPr>
          <w:p>
            <w:pPr>
              <w:spacing w:after="0"/>
              <w:rPr>
                <w:sz w:val="1"/>
                <w:szCs w:val="1"/>
                <w:color w:val="auto"/>
              </w:rPr>
            </w:pPr>
          </w:p>
        </w:tc>
      </w:tr>
      <w:tr>
        <w:trPr>
          <w:trHeight w:val="324"/>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венная</w:t>
            </w: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производственным или потребительским кооперативом или</w:t>
            </w:r>
          </w:p>
        </w:tc>
        <w:tc>
          <w:tcPr>
            <w:tcW w:w="0" w:type="dxa"/>
            <w:vAlign w:val="bottom"/>
          </w:tcPr>
          <w:p>
            <w:pPr>
              <w:spacing w:after="0"/>
              <w:rPr>
                <w:sz w:val="1"/>
                <w:szCs w:val="1"/>
                <w:color w:val="auto"/>
              </w:rPr>
            </w:pP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кооперация</w:t>
            </w: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членом сельскохозяйственного потребительского</w:t>
            </w:r>
          </w:p>
        </w:tc>
        <w:tc>
          <w:tcPr>
            <w:tcW w:w="0" w:type="dxa"/>
            <w:vAlign w:val="bottom"/>
          </w:tcPr>
          <w:p>
            <w:pPr>
              <w:spacing w:after="0"/>
              <w:rPr>
                <w:sz w:val="1"/>
                <w:szCs w:val="1"/>
                <w:color w:val="auto"/>
              </w:rPr>
            </w:pPr>
          </w:p>
        </w:tc>
      </w:tr>
      <w:tr>
        <w:trPr>
          <w:trHeight w:val="319"/>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 xml:space="preserve">кооператива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крестьянским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фермерским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хозяйством</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70"/>
        </w:trPr>
        <w:tc>
          <w:tcPr>
            <w:tcW w:w="700" w:type="dxa"/>
            <w:vAlign w:val="bottom"/>
            <w:tcBorders>
              <w:left w:val="single" w:sz="8" w:color="auto"/>
              <w:bottom w:val="single" w:sz="8" w:color="auto"/>
              <w:right w:val="single" w:sz="8" w:color="auto"/>
            </w:tcBorders>
          </w:tcPr>
          <w:p>
            <w:pPr>
              <w:spacing w:after="0"/>
              <w:rPr>
                <w:sz w:val="14"/>
                <w:szCs w:val="14"/>
                <w:color w:val="auto"/>
              </w:rPr>
            </w:pPr>
          </w:p>
        </w:tc>
        <w:tc>
          <w:tcPr>
            <w:tcW w:w="2160" w:type="dxa"/>
            <w:vAlign w:val="bottom"/>
            <w:tcBorders>
              <w:bottom w:val="single" w:sz="8" w:color="auto"/>
              <w:right w:val="single" w:sz="8" w:color="auto"/>
            </w:tcBorders>
          </w:tcPr>
          <w:p>
            <w:pPr>
              <w:spacing w:after="0"/>
              <w:rPr>
                <w:sz w:val="14"/>
                <w:szCs w:val="14"/>
                <w:color w:val="auto"/>
              </w:rPr>
            </w:pPr>
          </w:p>
        </w:tc>
        <w:tc>
          <w:tcPr>
            <w:tcW w:w="750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6567805</wp:posOffset>
                </wp:positionH>
                <wp:positionV relativeFrom="paragraph">
                  <wp:posOffset>-8890</wp:posOffset>
                </wp:positionV>
                <wp:extent cx="12065" cy="12065"/>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wps:spPr>
                      <wps:bodyPr/>
                    </wps:wsp>
                  </a:graphicData>
                </a:graphic>
              </wp:anchor>
            </w:drawing>
          </mc:Choice>
          <mc:Fallback>
            <w:pict>
              <v:rect id="Shape 64" o:spid="_x0000_s1089" style="position:absolute;margin-left:517.15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ectPr>
          <w:pgSz w:w="11900" w:h="16838" w:orient="portrait"/>
          <w:cols w:equalWidth="0" w:num="1">
            <w:col w:w="10360"/>
          </w:cols>
          <w:pgMar w:left="960" w:top="699" w:right="586" w:bottom="1440" w:gutter="0" w:footer="0" w:header="0"/>
        </w:sectPr>
      </w:pPr>
    </w:p>
    <w:tbl>
      <w:tblPr>
        <w:tblLayout w:type="fixed"/>
        <w:tblInd w:w="10" w:type="dxa"/>
        <w:tblCellMar>
          <w:top w:w="0" w:type="dxa"/>
          <w:left w:w="0" w:type="dxa"/>
          <w:bottom w:w="0" w:type="dxa"/>
          <w:right w:w="0" w:type="dxa"/>
        </w:tblCellMar>
      </w:tblPr>
      <w:tr>
        <w:trPr>
          <w:trHeight w:val="269"/>
        </w:trPr>
        <w:tc>
          <w:tcPr>
            <w:tcW w:w="700" w:type="dxa"/>
            <w:vAlign w:val="bottom"/>
          </w:tcPr>
          <w:p>
            <w:pPr>
              <w:spacing w:after="0"/>
              <w:rPr>
                <w:sz w:val="23"/>
                <w:szCs w:val="23"/>
                <w:color w:val="auto"/>
              </w:rPr>
            </w:pPr>
          </w:p>
        </w:tc>
        <w:tc>
          <w:tcPr>
            <w:tcW w:w="2160" w:type="dxa"/>
            <w:vAlign w:val="bottom"/>
          </w:tcPr>
          <w:p>
            <w:pPr>
              <w:spacing w:after="0"/>
              <w:rPr>
                <w:sz w:val="23"/>
                <w:szCs w:val="23"/>
                <w:color w:val="auto"/>
              </w:rPr>
            </w:pPr>
          </w:p>
        </w:tc>
        <w:tc>
          <w:tcPr>
            <w:tcW w:w="7500" w:type="dxa"/>
            <w:vAlign w:val="bottom"/>
          </w:tcPr>
          <w:p>
            <w:pPr>
              <w:ind w:left="2380"/>
              <w:spacing w:after="0"/>
              <w:rPr>
                <w:sz w:val="20"/>
                <w:szCs w:val="20"/>
                <w:color w:val="auto"/>
              </w:rPr>
            </w:pPr>
            <w:r>
              <w:rPr>
                <w:rFonts w:ascii="Calibri" w:cs="Calibri" w:eastAsia="Calibri" w:hAnsi="Calibri"/>
                <w:sz w:val="22"/>
                <w:szCs w:val="22"/>
                <w:color w:val="auto"/>
              </w:rPr>
              <w:t>36</w:t>
            </w:r>
          </w:p>
        </w:tc>
      </w:tr>
      <w:tr>
        <w:trPr>
          <w:trHeight w:val="164"/>
        </w:trPr>
        <w:tc>
          <w:tcPr>
            <w:tcW w:w="700" w:type="dxa"/>
            <w:vAlign w:val="bottom"/>
            <w:tcBorders>
              <w:bottom w:val="single" w:sz="8" w:color="auto"/>
            </w:tcBorders>
          </w:tcPr>
          <w:p>
            <w:pPr>
              <w:spacing w:after="0"/>
              <w:rPr>
                <w:sz w:val="14"/>
                <w:szCs w:val="14"/>
                <w:color w:val="auto"/>
              </w:rPr>
            </w:pPr>
          </w:p>
        </w:tc>
        <w:tc>
          <w:tcPr>
            <w:tcW w:w="2160" w:type="dxa"/>
            <w:vAlign w:val="bottom"/>
            <w:tcBorders>
              <w:bottom w:val="single" w:sz="8" w:color="auto"/>
            </w:tcBorders>
          </w:tcPr>
          <w:p>
            <w:pPr>
              <w:spacing w:after="0"/>
              <w:rPr>
                <w:sz w:val="14"/>
                <w:szCs w:val="14"/>
                <w:color w:val="auto"/>
              </w:rPr>
            </w:pPr>
          </w:p>
        </w:tc>
        <w:tc>
          <w:tcPr>
            <w:tcW w:w="7500" w:type="dxa"/>
            <w:vAlign w:val="bottom"/>
            <w:tcBorders>
              <w:bottom w:val="single" w:sz="8" w:color="auto"/>
            </w:tcBorders>
          </w:tcPr>
          <w:p>
            <w:pPr>
              <w:spacing w:after="0"/>
              <w:rPr>
                <w:sz w:val="14"/>
                <w:szCs w:val="14"/>
                <w:color w:val="auto"/>
              </w:rPr>
            </w:pPr>
          </w:p>
        </w:tc>
      </w:tr>
      <w:tr>
        <w:trPr>
          <w:trHeight w:val="306"/>
        </w:trPr>
        <w:tc>
          <w:tcPr>
            <w:tcW w:w="700" w:type="dxa"/>
            <w:vAlign w:val="bottom"/>
            <w:tcBorders>
              <w:left w:val="single" w:sz="8" w:color="auto"/>
              <w:right w:val="single" w:sz="8" w:color="auto"/>
            </w:tcBorders>
          </w:tcPr>
          <w:p>
            <w:pPr>
              <w:jc w:val="right"/>
              <w:ind w:right="300"/>
              <w:spacing w:after="0" w:line="306" w:lineRule="exact"/>
              <w:rPr>
                <w:sz w:val="20"/>
                <w:szCs w:val="20"/>
                <w:color w:val="auto"/>
              </w:rPr>
            </w:pPr>
            <w:r>
              <w:rPr>
                <w:rFonts w:ascii="Times New Roman" w:cs="Times New Roman" w:eastAsia="Times New Roman" w:hAnsi="Times New Roman"/>
                <w:sz w:val="28"/>
                <w:szCs w:val="28"/>
                <w:color w:val="auto"/>
              </w:rPr>
              <w:t>4</w:t>
            </w:r>
          </w:p>
        </w:tc>
        <w:tc>
          <w:tcPr>
            <w:tcW w:w="2160" w:type="dxa"/>
            <w:vAlign w:val="bottom"/>
            <w:tcBorders>
              <w:right w:val="single" w:sz="8" w:color="auto"/>
            </w:tcBorders>
          </w:tcPr>
          <w:p>
            <w:pPr>
              <w:ind w:left="80"/>
              <w:spacing w:after="0" w:line="306" w:lineRule="exact"/>
              <w:rPr>
                <w:sz w:val="20"/>
                <w:szCs w:val="20"/>
                <w:color w:val="auto"/>
              </w:rPr>
            </w:pPr>
            <w:r>
              <w:rPr>
                <w:rFonts w:ascii="Times New Roman" w:cs="Times New Roman" w:eastAsia="Times New Roman" w:hAnsi="Times New Roman"/>
                <w:sz w:val="28"/>
                <w:szCs w:val="28"/>
                <w:color w:val="auto"/>
              </w:rPr>
              <w:t>Женское</w:t>
            </w:r>
          </w:p>
        </w:tc>
        <w:tc>
          <w:tcPr>
            <w:tcW w:w="7500" w:type="dxa"/>
            <w:vAlign w:val="bottom"/>
            <w:tcBorders>
              <w:right w:val="single" w:sz="8" w:color="auto"/>
            </w:tcBorders>
          </w:tcPr>
          <w:p>
            <w:pPr>
              <w:ind w:left="80"/>
              <w:spacing w:after="0" w:line="306" w:lineRule="exact"/>
              <w:rPr>
                <w:sz w:val="20"/>
                <w:szCs w:val="20"/>
                <w:color w:val="auto"/>
              </w:rPr>
            </w:pPr>
            <w:r>
              <w:rPr>
                <w:rFonts w:ascii="Times New Roman" w:cs="Times New Roman" w:eastAsia="Times New Roman" w:hAnsi="Times New Roman"/>
                <w:sz w:val="28"/>
                <w:szCs w:val="28"/>
                <w:color w:val="auto"/>
              </w:rPr>
              <w:t>Субъект МСП является обществом с ограниченной</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предпринимате</w:t>
            </w: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ответственностью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условии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что единоличным</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line="320" w:lineRule="exact"/>
              <w:rPr>
                <w:sz w:val="20"/>
                <w:szCs w:val="20"/>
                <w:color w:val="auto"/>
              </w:rPr>
            </w:pPr>
            <w:r>
              <w:rPr>
                <w:rFonts w:ascii="Times New Roman" w:cs="Times New Roman" w:eastAsia="Times New Roman" w:hAnsi="Times New Roman"/>
                <w:sz w:val="28"/>
                <w:szCs w:val="28"/>
                <w:color w:val="auto"/>
              </w:rPr>
              <w:t>льство</w:t>
            </w: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исполнительным органом такой организации является</w:t>
            </w:r>
          </w:p>
        </w:tc>
      </w:tr>
      <w:tr>
        <w:trPr>
          <w:trHeight w:val="319"/>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 xml:space="preserve">женщина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гражданка РФ</w:t>
            </w:r>
          </w:p>
        </w:tc>
      </w:tr>
      <w:tr>
        <w:trPr>
          <w:trHeight w:val="48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или</w:t>
            </w:r>
          </w:p>
        </w:tc>
      </w:tr>
      <w:tr>
        <w:trPr>
          <w:trHeight w:val="485"/>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 xml:space="preserve">50% </w:t>
            </w:r>
            <w:r>
              <w:rPr>
                <w:rFonts w:ascii="Times New Roman" w:cs="Times New Roman" w:eastAsia="Times New Roman" w:hAnsi="Times New Roman"/>
                <w:sz w:val="28"/>
                <w:szCs w:val="28"/>
                <w:color w:val="auto"/>
              </w:rPr>
              <w:t>и более долей в уставном капитале организации</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 xml:space="preserve">принадлежит физическим лицам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женщинам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являющимся</w:t>
            </w:r>
          </w:p>
        </w:tc>
      </w:tr>
      <w:tr>
        <w:trPr>
          <w:trHeight w:val="319"/>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гражданами РФ</w:t>
            </w:r>
          </w:p>
        </w:tc>
      </w:tr>
      <w:tr>
        <w:trPr>
          <w:trHeight w:val="48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или</w:t>
            </w:r>
          </w:p>
        </w:tc>
      </w:tr>
      <w:tr>
        <w:trPr>
          <w:trHeight w:val="485"/>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Субъект МСП является индивидуальным предпринимателем</w:t>
            </w:r>
          </w:p>
        </w:tc>
      </w:tr>
      <w:tr>
        <w:trPr>
          <w:trHeight w:val="319"/>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женщиной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гражданкой РФ</w:t>
            </w:r>
            <w:r>
              <w:rPr>
                <w:rFonts w:ascii="Times New Roman" w:cs="Times New Roman" w:eastAsia="Times New Roman" w:hAnsi="Times New Roman"/>
                <w:sz w:val="28"/>
                <w:szCs w:val="28"/>
                <w:color w:val="auto"/>
              </w:rPr>
              <w:t>.</w:t>
            </w:r>
          </w:p>
        </w:tc>
      </w:tr>
      <w:tr>
        <w:trPr>
          <w:trHeight w:val="170"/>
        </w:trPr>
        <w:tc>
          <w:tcPr>
            <w:tcW w:w="700" w:type="dxa"/>
            <w:vAlign w:val="bottom"/>
            <w:tcBorders>
              <w:left w:val="single" w:sz="8" w:color="auto"/>
              <w:bottom w:val="single" w:sz="8" w:color="auto"/>
              <w:right w:val="single" w:sz="8" w:color="auto"/>
            </w:tcBorders>
          </w:tcPr>
          <w:p>
            <w:pPr>
              <w:spacing w:after="0"/>
              <w:rPr>
                <w:sz w:val="14"/>
                <w:szCs w:val="14"/>
                <w:color w:val="auto"/>
              </w:rPr>
            </w:pPr>
          </w:p>
        </w:tc>
        <w:tc>
          <w:tcPr>
            <w:tcW w:w="2160" w:type="dxa"/>
            <w:vAlign w:val="bottom"/>
            <w:tcBorders>
              <w:bottom w:val="single" w:sz="8" w:color="auto"/>
              <w:right w:val="single" w:sz="8" w:color="auto"/>
            </w:tcBorders>
          </w:tcPr>
          <w:p>
            <w:pPr>
              <w:spacing w:after="0"/>
              <w:rPr>
                <w:sz w:val="14"/>
                <w:szCs w:val="14"/>
                <w:color w:val="auto"/>
              </w:rPr>
            </w:pPr>
          </w:p>
        </w:tc>
        <w:tc>
          <w:tcPr>
            <w:tcW w:w="7500" w:type="dxa"/>
            <w:vAlign w:val="bottom"/>
            <w:tcBorders>
              <w:bottom w:val="single" w:sz="8" w:color="auto"/>
              <w:right w:val="single" w:sz="8" w:color="auto"/>
            </w:tcBorders>
          </w:tcPr>
          <w:p>
            <w:pPr>
              <w:spacing w:after="0"/>
              <w:rPr>
                <w:sz w:val="14"/>
                <w:szCs w:val="14"/>
                <w:color w:val="auto"/>
              </w:rPr>
            </w:pPr>
          </w:p>
        </w:tc>
      </w:tr>
      <w:tr>
        <w:trPr>
          <w:trHeight w:val="305"/>
        </w:trPr>
        <w:tc>
          <w:tcPr>
            <w:tcW w:w="700" w:type="dxa"/>
            <w:vAlign w:val="bottom"/>
            <w:tcBorders>
              <w:left w:val="single" w:sz="8" w:color="auto"/>
              <w:right w:val="single" w:sz="8" w:color="auto"/>
            </w:tcBorders>
          </w:tcPr>
          <w:p>
            <w:pPr>
              <w:jc w:val="right"/>
              <w:ind w:right="300"/>
              <w:spacing w:after="0" w:line="305" w:lineRule="exact"/>
              <w:rPr>
                <w:sz w:val="20"/>
                <w:szCs w:val="20"/>
                <w:color w:val="auto"/>
              </w:rPr>
            </w:pPr>
            <w:r>
              <w:rPr>
                <w:rFonts w:ascii="Times New Roman" w:cs="Times New Roman" w:eastAsia="Times New Roman" w:hAnsi="Times New Roman"/>
                <w:sz w:val="28"/>
                <w:szCs w:val="28"/>
                <w:color w:val="auto"/>
              </w:rPr>
              <w:t>5</w:t>
            </w:r>
          </w:p>
        </w:tc>
        <w:tc>
          <w:tcPr>
            <w:tcW w:w="2160" w:type="dxa"/>
            <w:vAlign w:val="bottom"/>
            <w:tcBorders>
              <w:right w:val="single" w:sz="8" w:color="auto"/>
            </w:tcBorders>
          </w:tcPr>
          <w:p>
            <w:pPr>
              <w:ind w:left="80"/>
              <w:spacing w:after="0" w:line="305" w:lineRule="exact"/>
              <w:rPr>
                <w:sz w:val="20"/>
                <w:szCs w:val="20"/>
                <w:color w:val="auto"/>
              </w:rPr>
            </w:pPr>
            <w:r>
              <w:rPr>
                <w:rFonts w:ascii="Times New Roman" w:cs="Times New Roman" w:eastAsia="Times New Roman" w:hAnsi="Times New Roman"/>
                <w:sz w:val="28"/>
                <w:szCs w:val="28"/>
                <w:color w:val="auto"/>
              </w:rPr>
              <w:t>Серебряный</w:t>
            </w:r>
          </w:p>
        </w:tc>
        <w:tc>
          <w:tcPr>
            <w:tcW w:w="7500" w:type="dxa"/>
            <w:vAlign w:val="bottom"/>
            <w:tcBorders>
              <w:right w:val="single" w:sz="8" w:color="auto"/>
            </w:tcBorders>
          </w:tcPr>
          <w:p>
            <w:pPr>
              <w:ind w:left="80"/>
              <w:spacing w:after="0" w:line="305" w:lineRule="exact"/>
              <w:rPr>
                <w:sz w:val="20"/>
                <w:szCs w:val="20"/>
                <w:color w:val="auto"/>
              </w:rPr>
            </w:pPr>
            <w:r>
              <w:rPr>
                <w:rFonts w:ascii="Times New Roman" w:cs="Times New Roman" w:eastAsia="Times New Roman" w:hAnsi="Times New Roman"/>
                <w:sz w:val="28"/>
                <w:szCs w:val="28"/>
                <w:color w:val="auto"/>
              </w:rPr>
              <w:t xml:space="preserve">Индивидуальные предприниматели в возрасте не менее </w:t>
            </w:r>
            <w:r>
              <w:rPr>
                <w:rFonts w:ascii="Times New Roman" w:cs="Times New Roman" w:eastAsia="Times New Roman" w:hAnsi="Times New Roman"/>
                <w:sz w:val="28"/>
                <w:szCs w:val="28"/>
                <w:color w:val="auto"/>
              </w:rPr>
              <w:t>45</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бизнес</w:t>
            </w: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 xml:space="preserve">лет и не более </w:t>
            </w:r>
            <w:r>
              <w:rPr>
                <w:rFonts w:ascii="Times New Roman" w:cs="Times New Roman" w:eastAsia="Times New Roman" w:hAnsi="Times New Roman"/>
                <w:sz w:val="28"/>
                <w:szCs w:val="28"/>
                <w:color w:val="auto"/>
              </w:rPr>
              <w:t>65</w:t>
            </w:r>
            <w:r>
              <w:rPr>
                <w:rFonts w:ascii="Times New Roman" w:cs="Times New Roman" w:eastAsia="Times New Roman" w:hAnsi="Times New Roman"/>
                <w:sz w:val="28"/>
                <w:szCs w:val="28"/>
                <w:color w:val="auto"/>
              </w:rPr>
              <w:t xml:space="preserve"> лет или юридические лица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условии</w:t>
            </w:r>
            <w:r>
              <w:rPr>
                <w:rFonts w:ascii="Times New Roman" w:cs="Times New Roman" w:eastAsia="Times New Roman" w:hAnsi="Times New Roman"/>
                <w:sz w:val="28"/>
                <w:szCs w:val="28"/>
                <w:color w:val="auto"/>
              </w:rPr>
              <w:t>,</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что единоличным исполнительным органом такого</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 xml:space="preserve">юридического лица является гражданин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РФ в возрасте</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 xml:space="preserve">не менее </w:t>
            </w:r>
            <w:r>
              <w:rPr>
                <w:rFonts w:ascii="Times New Roman" w:cs="Times New Roman" w:eastAsia="Times New Roman" w:hAnsi="Times New Roman"/>
                <w:sz w:val="28"/>
                <w:szCs w:val="28"/>
                <w:color w:val="auto"/>
              </w:rPr>
              <w:t>45</w:t>
            </w:r>
            <w:r>
              <w:rPr>
                <w:rFonts w:ascii="Times New Roman" w:cs="Times New Roman" w:eastAsia="Times New Roman" w:hAnsi="Times New Roman"/>
                <w:sz w:val="28"/>
                <w:szCs w:val="28"/>
                <w:color w:val="auto"/>
              </w:rPr>
              <w:t xml:space="preserve"> лет и не более </w:t>
            </w:r>
            <w:r>
              <w:rPr>
                <w:rFonts w:ascii="Times New Roman" w:cs="Times New Roman" w:eastAsia="Times New Roman" w:hAnsi="Times New Roman"/>
                <w:sz w:val="28"/>
                <w:szCs w:val="28"/>
                <w:color w:val="auto"/>
              </w:rPr>
              <w:t>65</w:t>
            </w:r>
            <w:r>
              <w:rPr>
                <w:rFonts w:ascii="Times New Roman" w:cs="Times New Roman" w:eastAsia="Times New Roman" w:hAnsi="Times New Roman"/>
                <w:sz w:val="28"/>
                <w:szCs w:val="28"/>
                <w:color w:val="auto"/>
              </w:rPr>
              <w:t xml:space="preserve"> лет и </w:t>
            </w:r>
            <w:r>
              <w:rPr>
                <w:rFonts w:ascii="Times New Roman" w:cs="Times New Roman" w:eastAsia="Times New Roman" w:hAnsi="Times New Roman"/>
                <w:sz w:val="28"/>
                <w:szCs w:val="28"/>
                <w:color w:val="auto"/>
              </w:rPr>
              <w:t>50%</w:t>
            </w:r>
            <w:r>
              <w:rPr>
                <w:rFonts w:ascii="Times New Roman" w:cs="Times New Roman" w:eastAsia="Times New Roman" w:hAnsi="Times New Roman"/>
                <w:sz w:val="28"/>
                <w:szCs w:val="28"/>
                <w:color w:val="auto"/>
              </w:rPr>
              <w:t xml:space="preserve"> и более долей в</w:t>
            </w:r>
          </w:p>
        </w:tc>
      </w:tr>
      <w:tr>
        <w:trPr>
          <w:trHeight w:val="324"/>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уставном капитале этой организации принадлежит</w:t>
            </w:r>
          </w:p>
        </w:tc>
      </w:tr>
      <w:tr>
        <w:trPr>
          <w:trHeight w:val="319"/>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 xml:space="preserve">указанному гражданину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РФ</w:t>
            </w:r>
          </w:p>
        </w:tc>
      </w:tr>
      <w:tr>
        <w:trPr>
          <w:trHeight w:val="48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или</w:t>
            </w:r>
          </w:p>
        </w:tc>
      </w:tr>
      <w:tr>
        <w:trPr>
          <w:trHeight w:val="48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Субъект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соответствующий любому из перечисленных</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условий</w:t>
            </w:r>
            <w:r>
              <w:rPr>
                <w:rFonts w:ascii="Times New Roman" w:cs="Times New Roman" w:eastAsia="Times New Roman" w:hAnsi="Times New Roman"/>
                <w:sz w:val="28"/>
                <w:szCs w:val="28"/>
                <w:color w:val="auto"/>
              </w:rPr>
              <w:t>:</w:t>
            </w:r>
          </w:p>
        </w:tc>
      </w:tr>
      <w:tr>
        <w:trPr>
          <w:trHeight w:val="483"/>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 xml:space="preserve">2.8.1. </w:t>
            </w:r>
            <w:r>
              <w:rPr>
                <w:rFonts w:ascii="Times New Roman" w:cs="Times New Roman" w:eastAsia="Times New Roman" w:hAnsi="Times New Roman"/>
                <w:sz w:val="28"/>
                <w:szCs w:val="28"/>
                <w:color w:val="auto"/>
              </w:rPr>
              <w:t>доля сотрудников в возрасте от</w:t>
            </w:r>
            <w:r>
              <w:rPr>
                <w:rFonts w:ascii="Times New Roman" w:cs="Times New Roman" w:eastAsia="Times New Roman" w:hAnsi="Times New Roman"/>
                <w:sz w:val="28"/>
                <w:szCs w:val="28"/>
                <w:color w:val="auto"/>
              </w:rPr>
              <w:t xml:space="preserve"> 45 </w:t>
            </w:r>
            <w:r>
              <w:rPr>
                <w:rFonts w:ascii="Times New Roman" w:cs="Times New Roman" w:eastAsia="Times New Roman" w:hAnsi="Times New Roman"/>
                <w:sz w:val="28"/>
                <w:szCs w:val="28"/>
                <w:color w:val="auto"/>
              </w:rPr>
              <w:t>лет в штате</w:t>
            </w:r>
          </w:p>
        </w:tc>
      </w:tr>
      <w:tr>
        <w:trPr>
          <w:trHeight w:val="324"/>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 xml:space="preserve">субъекта МСП превышает </w:t>
            </w:r>
            <w:r>
              <w:rPr>
                <w:rFonts w:ascii="Times New Roman" w:cs="Times New Roman" w:eastAsia="Times New Roman" w:hAnsi="Times New Roman"/>
                <w:sz w:val="28"/>
                <w:szCs w:val="28"/>
                <w:color w:val="auto"/>
              </w:rPr>
              <w:t>30%</w:t>
            </w:r>
            <w:r>
              <w:rPr>
                <w:rFonts w:ascii="Times New Roman" w:cs="Times New Roman" w:eastAsia="Times New Roman" w:hAnsi="Times New Roman"/>
                <w:sz w:val="28"/>
                <w:szCs w:val="28"/>
                <w:color w:val="auto"/>
              </w:rPr>
              <w:t xml:space="preserve"> от общего числа</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сотрудников в штате субъекта МСП на дату подачи</w:t>
            </w:r>
          </w:p>
        </w:tc>
      </w:tr>
      <w:tr>
        <w:trPr>
          <w:trHeight w:val="319"/>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кредитной заявки</w:t>
            </w:r>
            <w:r>
              <w:rPr>
                <w:rFonts w:ascii="Times New Roman" w:cs="Times New Roman" w:eastAsia="Times New Roman" w:hAnsi="Times New Roman"/>
                <w:sz w:val="28"/>
                <w:szCs w:val="28"/>
                <w:color w:val="auto"/>
              </w:rPr>
              <w:t>;</w:t>
            </w:r>
          </w:p>
        </w:tc>
      </w:tr>
      <w:tr>
        <w:trPr>
          <w:trHeight w:val="485"/>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 xml:space="preserve">2.8.2. </w:t>
            </w:r>
            <w:r>
              <w:rPr>
                <w:rFonts w:ascii="Times New Roman" w:cs="Times New Roman" w:eastAsia="Times New Roman" w:hAnsi="Times New Roman"/>
                <w:sz w:val="28"/>
                <w:szCs w:val="28"/>
                <w:color w:val="auto"/>
              </w:rPr>
              <w:t>доля сотрудников в возрасте от</w:t>
            </w:r>
            <w:r>
              <w:rPr>
                <w:rFonts w:ascii="Times New Roman" w:cs="Times New Roman" w:eastAsia="Times New Roman" w:hAnsi="Times New Roman"/>
                <w:sz w:val="28"/>
                <w:szCs w:val="28"/>
                <w:color w:val="auto"/>
              </w:rPr>
              <w:t xml:space="preserve"> 45 </w:t>
            </w:r>
            <w:r>
              <w:rPr>
                <w:rFonts w:ascii="Times New Roman" w:cs="Times New Roman" w:eastAsia="Times New Roman" w:hAnsi="Times New Roman"/>
                <w:sz w:val="28"/>
                <w:szCs w:val="28"/>
                <w:color w:val="auto"/>
              </w:rPr>
              <w:t>лет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принятых</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субъектом МСП на работу в течение последних двух лет до</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даты подачи кредитной заявки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превышает </w:t>
            </w:r>
            <w:r>
              <w:rPr>
                <w:rFonts w:ascii="Times New Roman" w:cs="Times New Roman" w:eastAsia="Times New Roman" w:hAnsi="Times New Roman"/>
                <w:sz w:val="28"/>
                <w:szCs w:val="28"/>
                <w:color w:val="auto"/>
              </w:rPr>
              <w:t>30%</w:t>
            </w:r>
            <w:r>
              <w:rPr>
                <w:rFonts w:ascii="Times New Roman" w:cs="Times New Roman" w:eastAsia="Times New Roman" w:hAnsi="Times New Roman"/>
                <w:sz w:val="28"/>
                <w:szCs w:val="28"/>
                <w:color w:val="auto"/>
              </w:rPr>
              <w:t xml:space="preserve"> от общего</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числа сотрудников субъекта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принятых им на работу в</w:t>
            </w:r>
          </w:p>
        </w:tc>
      </w:tr>
      <w:tr>
        <w:trPr>
          <w:trHeight w:val="319"/>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течение этого периода</w:t>
            </w:r>
            <w:r>
              <w:rPr>
                <w:rFonts w:ascii="Times New Roman" w:cs="Times New Roman" w:eastAsia="Times New Roman" w:hAnsi="Times New Roman"/>
                <w:sz w:val="28"/>
                <w:szCs w:val="28"/>
                <w:color w:val="auto"/>
              </w:rPr>
              <w:t>.</w:t>
            </w:r>
          </w:p>
        </w:tc>
      </w:tr>
      <w:tr>
        <w:trPr>
          <w:trHeight w:val="170"/>
        </w:trPr>
        <w:tc>
          <w:tcPr>
            <w:tcW w:w="700" w:type="dxa"/>
            <w:vAlign w:val="bottom"/>
            <w:tcBorders>
              <w:left w:val="single" w:sz="8" w:color="auto"/>
              <w:bottom w:val="single" w:sz="8" w:color="auto"/>
              <w:right w:val="single" w:sz="8" w:color="auto"/>
            </w:tcBorders>
          </w:tcPr>
          <w:p>
            <w:pPr>
              <w:spacing w:after="0"/>
              <w:rPr>
                <w:sz w:val="14"/>
                <w:szCs w:val="14"/>
                <w:color w:val="auto"/>
              </w:rPr>
            </w:pPr>
          </w:p>
        </w:tc>
        <w:tc>
          <w:tcPr>
            <w:tcW w:w="2160" w:type="dxa"/>
            <w:vAlign w:val="bottom"/>
            <w:tcBorders>
              <w:bottom w:val="single" w:sz="8" w:color="auto"/>
              <w:right w:val="single" w:sz="8" w:color="auto"/>
            </w:tcBorders>
          </w:tcPr>
          <w:p>
            <w:pPr>
              <w:spacing w:after="0"/>
              <w:rPr>
                <w:sz w:val="14"/>
                <w:szCs w:val="14"/>
                <w:color w:val="auto"/>
              </w:rPr>
            </w:pPr>
          </w:p>
        </w:tc>
        <w:tc>
          <w:tcPr>
            <w:tcW w:w="7500" w:type="dxa"/>
            <w:vAlign w:val="bottom"/>
            <w:tcBorders>
              <w:bottom w:val="single" w:sz="8" w:color="auto"/>
              <w:right w:val="single" w:sz="8" w:color="auto"/>
            </w:tcBorders>
          </w:tcPr>
          <w:p>
            <w:pPr>
              <w:spacing w:after="0"/>
              <w:rPr>
                <w:sz w:val="14"/>
                <w:szCs w:val="14"/>
                <w:color w:val="auto"/>
              </w:rPr>
            </w:pPr>
          </w:p>
        </w:tc>
      </w:tr>
      <w:tr>
        <w:trPr>
          <w:trHeight w:val="304"/>
        </w:trPr>
        <w:tc>
          <w:tcPr>
            <w:tcW w:w="700" w:type="dxa"/>
            <w:vAlign w:val="bottom"/>
            <w:tcBorders>
              <w:left w:val="single" w:sz="8" w:color="auto"/>
              <w:right w:val="single" w:sz="8" w:color="auto"/>
            </w:tcBorders>
          </w:tcPr>
          <w:p>
            <w:pPr>
              <w:jc w:val="right"/>
              <w:ind w:right="300"/>
              <w:spacing w:after="0" w:line="304" w:lineRule="exact"/>
              <w:rPr>
                <w:sz w:val="20"/>
                <w:szCs w:val="20"/>
                <w:color w:val="auto"/>
              </w:rPr>
            </w:pPr>
            <w:r>
              <w:rPr>
                <w:rFonts w:ascii="Times New Roman" w:cs="Times New Roman" w:eastAsia="Times New Roman" w:hAnsi="Times New Roman"/>
                <w:sz w:val="28"/>
                <w:szCs w:val="28"/>
                <w:color w:val="auto"/>
              </w:rPr>
              <w:t>6</w:t>
            </w:r>
          </w:p>
        </w:tc>
        <w:tc>
          <w:tcPr>
            <w:tcW w:w="216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Северо</w:t>
            </w:r>
            <w:r>
              <w:rPr>
                <w:rFonts w:ascii="Times New Roman" w:cs="Times New Roman" w:eastAsia="Times New Roman" w:hAnsi="Times New Roman"/>
                <w:sz w:val="28"/>
                <w:szCs w:val="28"/>
                <w:color w:val="auto"/>
              </w:rPr>
              <w:t>-</w:t>
            </w:r>
          </w:p>
        </w:tc>
        <w:tc>
          <w:tcPr>
            <w:tcW w:w="750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Субъект МСП зарегистрирован на территории Северо</w:t>
            </w:r>
            <w:r>
              <w:rPr>
                <w:rFonts w:ascii="Times New Roman" w:cs="Times New Roman" w:eastAsia="Times New Roman" w:hAnsi="Times New Roman"/>
                <w:sz w:val="28"/>
                <w:szCs w:val="28"/>
                <w:color w:val="auto"/>
              </w:rPr>
              <w:t>-</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Кавказский</w:t>
            </w:r>
          </w:p>
        </w:tc>
        <w:tc>
          <w:tcPr>
            <w:tcW w:w="750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Кавказского федерального округа</w:t>
            </w:r>
          </w:p>
        </w:tc>
      </w:tr>
      <w:tr>
        <w:trPr>
          <w:trHeight w:val="325"/>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федеральный</w:t>
            </w:r>
          </w:p>
        </w:tc>
        <w:tc>
          <w:tcPr>
            <w:tcW w:w="7500" w:type="dxa"/>
            <w:vAlign w:val="bottom"/>
            <w:tcBorders>
              <w:right w:val="single" w:sz="8" w:color="auto"/>
            </w:tcBorders>
          </w:tcPr>
          <w:p>
            <w:pPr>
              <w:spacing w:after="0"/>
              <w:rPr>
                <w:sz w:val="24"/>
                <w:szCs w:val="24"/>
                <w:color w:val="auto"/>
              </w:rPr>
            </w:pPr>
          </w:p>
        </w:tc>
      </w:tr>
      <w:tr>
        <w:trPr>
          <w:trHeight w:val="319"/>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округ</w:t>
            </w:r>
          </w:p>
        </w:tc>
        <w:tc>
          <w:tcPr>
            <w:tcW w:w="7500" w:type="dxa"/>
            <w:vAlign w:val="bottom"/>
            <w:tcBorders>
              <w:right w:val="single" w:sz="8" w:color="auto"/>
            </w:tcBorders>
          </w:tcPr>
          <w:p>
            <w:pPr>
              <w:spacing w:after="0"/>
              <w:rPr>
                <w:sz w:val="24"/>
                <w:szCs w:val="24"/>
                <w:color w:val="auto"/>
              </w:rPr>
            </w:pPr>
          </w:p>
        </w:tc>
      </w:tr>
      <w:tr>
        <w:trPr>
          <w:trHeight w:val="170"/>
        </w:trPr>
        <w:tc>
          <w:tcPr>
            <w:tcW w:w="700" w:type="dxa"/>
            <w:vAlign w:val="bottom"/>
            <w:tcBorders>
              <w:left w:val="single" w:sz="8" w:color="auto"/>
              <w:bottom w:val="single" w:sz="8" w:color="auto"/>
              <w:right w:val="single" w:sz="8" w:color="auto"/>
            </w:tcBorders>
          </w:tcPr>
          <w:p>
            <w:pPr>
              <w:spacing w:after="0"/>
              <w:rPr>
                <w:sz w:val="14"/>
                <w:szCs w:val="14"/>
                <w:color w:val="auto"/>
              </w:rPr>
            </w:pPr>
          </w:p>
        </w:tc>
        <w:tc>
          <w:tcPr>
            <w:tcW w:w="2160" w:type="dxa"/>
            <w:vAlign w:val="bottom"/>
            <w:tcBorders>
              <w:bottom w:val="single" w:sz="8" w:color="auto"/>
              <w:right w:val="single" w:sz="8" w:color="auto"/>
            </w:tcBorders>
          </w:tcPr>
          <w:p>
            <w:pPr>
              <w:spacing w:after="0"/>
              <w:rPr>
                <w:sz w:val="14"/>
                <w:szCs w:val="14"/>
                <w:color w:val="auto"/>
              </w:rPr>
            </w:pPr>
          </w:p>
        </w:tc>
        <w:tc>
          <w:tcPr>
            <w:tcW w:w="7500" w:type="dxa"/>
            <w:vAlign w:val="bottom"/>
            <w:tcBorders>
              <w:bottom w:val="single" w:sz="8" w:color="auto"/>
              <w:right w:val="single" w:sz="8" w:color="auto"/>
            </w:tcBorders>
          </w:tcPr>
          <w:p>
            <w:pPr>
              <w:spacing w:after="0"/>
              <w:rPr>
                <w:sz w:val="14"/>
                <w:szCs w:val="14"/>
                <w:color w:val="auto"/>
              </w:rPr>
            </w:pPr>
          </w:p>
        </w:tc>
      </w:tr>
      <w:tr>
        <w:trPr>
          <w:trHeight w:val="304"/>
        </w:trPr>
        <w:tc>
          <w:tcPr>
            <w:tcW w:w="700" w:type="dxa"/>
            <w:vAlign w:val="bottom"/>
            <w:tcBorders>
              <w:left w:val="single" w:sz="8" w:color="auto"/>
              <w:right w:val="single" w:sz="8" w:color="auto"/>
            </w:tcBorders>
          </w:tcPr>
          <w:p>
            <w:pPr>
              <w:jc w:val="right"/>
              <w:ind w:right="300"/>
              <w:spacing w:after="0" w:line="304" w:lineRule="exact"/>
              <w:rPr>
                <w:sz w:val="20"/>
                <w:szCs w:val="20"/>
                <w:color w:val="auto"/>
              </w:rPr>
            </w:pPr>
            <w:r>
              <w:rPr>
                <w:rFonts w:ascii="Times New Roman" w:cs="Times New Roman" w:eastAsia="Times New Roman" w:hAnsi="Times New Roman"/>
                <w:sz w:val="28"/>
                <w:szCs w:val="28"/>
                <w:color w:val="auto"/>
              </w:rPr>
              <w:t>7</w:t>
            </w:r>
          </w:p>
        </w:tc>
        <w:tc>
          <w:tcPr>
            <w:tcW w:w="216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Стартапы</w:t>
            </w:r>
          </w:p>
        </w:tc>
        <w:tc>
          <w:tcPr>
            <w:tcW w:w="750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Субъект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 даты регистрации которого на дату</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 xml:space="preserve">обращения в Банк прошло не более </w:t>
            </w:r>
            <w:r>
              <w:rPr>
                <w:rFonts w:ascii="Times New Roman" w:cs="Times New Roman" w:eastAsia="Times New Roman" w:hAnsi="Times New Roman"/>
                <w:sz w:val="28"/>
                <w:szCs w:val="28"/>
                <w:color w:val="auto"/>
              </w:rPr>
              <w:t>5</w:t>
            </w:r>
            <w:r>
              <w:rPr>
                <w:rFonts w:ascii="Times New Roman" w:cs="Times New Roman" w:eastAsia="Times New Roman" w:hAnsi="Times New Roman"/>
                <w:sz w:val="28"/>
                <w:szCs w:val="28"/>
                <w:color w:val="auto"/>
              </w:rPr>
              <w:t xml:space="preserve"> лет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или субъект МСП</w:t>
            </w:r>
            <w:r>
              <w:rPr>
                <w:rFonts w:ascii="Times New Roman" w:cs="Times New Roman" w:eastAsia="Times New Roman" w:hAnsi="Times New Roman"/>
                <w:sz w:val="28"/>
                <w:szCs w:val="28"/>
                <w:color w:val="auto"/>
              </w:rPr>
              <w:t>,</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который с даты государственной регистрации не</w:t>
            </w:r>
          </w:p>
        </w:tc>
      </w:tr>
      <w:tr>
        <w:trPr>
          <w:trHeight w:val="329"/>
        </w:trPr>
        <w:tc>
          <w:tcPr>
            <w:tcW w:w="700" w:type="dxa"/>
            <w:vAlign w:val="bottom"/>
            <w:tcBorders>
              <w:left w:val="single" w:sz="8" w:color="auto"/>
              <w:bottom w:val="single" w:sz="8" w:color="auto"/>
              <w:right w:val="single" w:sz="8" w:color="auto"/>
            </w:tcBorders>
          </w:tcPr>
          <w:p>
            <w:pPr>
              <w:spacing w:after="0"/>
              <w:rPr>
                <w:sz w:val="24"/>
                <w:szCs w:val="24"/>
                <w:color w:val="auto"/>
              </w:rPr>
            </w:pPr>
          </w:p>
        </w:tc>
        <w:tc>
          <w:tcPr>
            <w:tcW w:w="2160" w:type="dxa"/>
            <w:vAlign w:val="bottom"/>
            <w:tcBorders>
              <w:bottom w:val="single" w:sz="8" w:color="auto"/>
              <w:right w:val="single" w:sz="8" w:color="auto"/>
            </w:tcBorders>
          </w:tcPr>
          <w:p>
            <w:pPr>
              <w:spacing w:after="0"/>
              <w:rPr>
                <w:sz w:val="24"/>
                <w:szCs w:val="24"/>
                <w:color w:val="auto"/>
              </w:rPr>
            </w:pPr>
          </w:p>
        </w:tc>
        <w:tc>
          <w:tcPr>
            <w:tcW w:w="750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 xml:space="preserve">осуществлял производство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реализацию услуги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или</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6567805</wp:posOffset>
                </wp:positionH>
                <wp:positionV relativeFrom="paragraph">
                  <wp:posOffset>-8890</wp:posOffset>
                </wp:positionV>
                <wp:extent cx="12065" cy="12065"/>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wps:spPr>
                      <wps:bodyPr/>
                    </wps:wsp>
                  </a:graphicData>
                </a:graphic>
              </wp:anchor>
            </w:drawing>
          </mc:Choice>
          <mc:Fallback>
            <w:pict>
              <v:rect id="Shape 65" o:spid="_x0000_s1090" style="position:absolute;margin-left:517.15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ectPr>
          <w:pgSz w:w="11900" w:h="16838" w:orient="portrait"/>
          <w:cols w:equalWidth="0" w:num="1">
            <w:col w:w="10360"/>
          </w:cols>
          <w:pgMar w:left="960" w:top="699" w:right="586" w:bottom="1092" w:gutter="0" w:footer="0" w:header="0"/>
        </w:sectPr>
      </w:pPr>
    </w:p>
    <w:p>
      <w:pPr>
        <w:jc w:val="center"/>
        <w:ind w:right="-139"/>
        <w:spacing w:after="0"/>
        <w:rPr>
          <w:sz w:val="20"/>
          <w:szCs w:val="20"/>
          <w:color w:val="auto"/>
        </w:rPr>
      </w:pPr>
      <w:r>
        <w:rPr>
          <w:rFonts w:ascii="Calibri" w:cs="Calibri" w:eastAsia="Calibri" w:hAnsi="Calibri"/>
          <w:sz w:val="22"/>
          <w:szCs w:val="22"/>
          <w:color w:val="auto"/>
        </w:rPr>
        <w:t>37</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-304800</wp:posOffset>
                </wp:positionH>
                <wp:positionV relativeFrom="paragraph">
                  <wp:posOffset>107315</wp:posOffset>
                </wp:positionV>
                <wp:extent cx="6576695" cy="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766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pt,8.45pt" to="493.85pt,8.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-301625</wp:posOffset>
                </wp:positionH>
                <wp:positionV relativeFrom="paragraph">
                  <wp:posOffset>104140</wp:posOffset>
                </wp:positionV>
                <wp:extent cx="0" cy="583946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8394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7499pt,8.2pt" to="-23.7499pt,46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126365</wp:posOffset>
                </wp:positionH>
                <wp:positionV relativeFrom="paragraph">
                  <wp:posOffset>104140</wp:posOffset>
                </wp:positionV>
                <wp:extent cx="0" cy="583946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8394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95pt,8.2pt" to="9.95pt,46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1497965</wp:posOffset>
                </wp:positionH>
                <wp:positionV relativeFrom="paragraph">
                  <wp:posOffset>104140</wp:posOffset>
                </wp:positionV>
                <wp:extent cx="0" cy="583946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8394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7.95pt,8.2pt" to="117.95pt,46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6269355</wp:posOffset>
                </wp:positionH>
                <wp:positionV relativeFrom="paragraph">
                  <wp:posOffset>104140</wp:posOffset>
                </wp:positionV>
                <wp:extent cx="0" cy="583311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8331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3.65pt,8.2pt" to="493.65pt,467.5pt" o:allowincell="f" strokecolor="#000000" strokeweight="0.4799pt"/>
            </w:pict>
          </mc:Fallback>
        </mc:AlternateContent>
      </w:r>
    </w:p>
    <w:p>
      <w:pPr>
        <w:spacing w:after="0" w:line="151" w:lineRule="exact"/>
        <w:rPr>
          <w:sz w:val="20"/>
          <w:szCs w:val="20"/>
          <w:color w:val="auto"/>
        </w:rPr>
      </w:pPr>
    </w:p>
    <w:p>
      <w:pPr>
        <w:ind w:left="2460" w:right="100"/>
        <w:spacing w:after="0" w:line="217" w:lineRule="auto"/>
        <w:rPr>
          <w:sz w:val="20"/>
          <w:szCs w:val="20"/>
          <w:color w:val="auto"/>
        </w:rPr>
      </w:pPr>
      <w:r>
        <w:rPr>
          <w:rFonts w:ascii="Times New Roman" w:cs="Times New Roman" w:eastAsia="Times New Roman" w:hAnsi="Times New Roman"/>
          <w:sz w:val="28"/>
          <w:szCs w:val="28"/>
          <w:color w:val="auto"/>
        </w:rPr>
        <w:t>осуществлял в незначительном объеме</w:t>
      </w:r>
      <w:r>
        <w:rPr>
          <w:rFonts w:ascii="Times New Roman" w:cs="Times New Roman" w:eastAsia="Times New Roman" w:hAnsi="Times New Roman"/>
          <w:sz w:val="36"/>
          <w:szCs w:val="36"/>
          <w:color w:val="auto"/>
          <w:vertAlign w:val="superscript"/>
        </w:rPr>
        <w:t>3</w:t>
      </w:r>
      <w:r>
        <w:rPr>
          <w:rFonts w:ascii="Times New Roman" w:cs="Times New Roman" w:eastAsia="Times New Roman" w:hAnsi="Times New Roman"/>
          <w:sz w:val="28"/>
          <w:szCs w:val="28"/>
          <w:color w:val="auto"/>
        </w:rPr>
        <w:t>. Деятельность субъекта МСП и (или) реализуемый проект соответствуют одному из следующих критериев:</w:t>
      </w:r>
    </w:p>
    <w:p>
      <w:pPr>
        <w:spacing w:after="0" w:line="181" w:lineRule="exact"/>
        <w:rPr>
          <w:sz w:val="20"/>
          <w:szCs w:val="20"/>
          <w:color w:val="auto"/>
        </w:rPr>
      </w:pPr>
    </w:p>
    <w:p>
      <w:pPr>
        <w:ind w:left="2460"/>
        <w:spacing w:after="0" w:line="238" w:lineRule="auto"/>
        <w:rPr>
          <w:sz w:val="20"/>
          <w:szCs w:val="20"/>
          <w:color w:val="auto"/>
        </w:rPr>
      </w:pPr>
      <w:r>
        <w:rPr>
          <w:rFonts w:ascii="Times New Roman" w:cs="Times New Roman" w:eastAsia="Times New Roman" w:hAnsi="Times New Roman"/>
          <w:sz w:val="28"/>
          <w:szCs w:val="28"/>
          <w:color w:val="auto"/>
        </w:rPr>
        <w:t>– реализуется в высокотехнологичных отраслях (информационные технологии, биотехнологии, робототехника, станкостроение, фармацевтика) и (или) в отраслях экономики, в которых реализуются приоритетные направления развития науки, технологий и техники в Российской Федерации, а также критические технологии Российской Федерации, утвержденные Указом Президента Российской Федерации от 7 июля 2011 г. № 899 «Об утверждении приоритетных направлений развития науки, технологий и техники в Российской Федерации и перечня критических технологий Российской Федерации»;</w:t>
      </w:r>
    </w:p>
    <w:p>
      <w:pPr>
        <w:spacing w:after="0" w:line="189" w:lineRule="exact"/>
        <w:rPr>
          <w:sz w:val="20"/>
          <w:szCs w:val="20"/>
          <w:color w:val="auto"/>
        </w:rPr>
      </w:pPr>
    </w:p>
    <w:p>
      <w:pPr>
        <w:ind w:left="2460" w:right="320"/>
        <w:spacing w:after="0" w:line="230" w:lineRule="auto"/>
        <w:rPr>
          <w:sz w:val="20"/>
          <w:szCs w:val="20"/>
          <w:color w:val="auto"/>
        </w:rPr>
      </w:pPr>
      <w:r>
        <w:rPr>
          <w:rFonts w:ascii="Times New Roman" w:cs="Times New Roman" w:eastAsia="Times New Roman" w:hAnsi="Times New Roman"/>
          <w:sz w:val="28"/>
          <w:szCs w:val="28"/>
          <w:color w:val="auto"/>
        </w:rPr>
        <w:t>– деятельность субъекта МСП или реализация проекта осуществляется в Приоритетных отраслях</w:t>
      </w:r>
      <w:r>
        <w:rPr>
          <w:rFonts w:ascii="Times New Roman" w:cs="Times New Roman" w:eastAsia="Times New Roman" w:hAnsi="Times New Roman"/>
          <w:sz w:val="36"/>
          <w:szCs w:val="36"/>
          <w:color w:val="auto"/>
          <w:vertAlign w:val="superscript"/>
        </w:rPr>
        <w:t>4</w:t>
      </w:r>
      <w:r>
        <w:rPr>
          <w:rFonts w:ascii="Times New Roman" w:cs="Times New Roman" w:eastAsia="Times New Roman" w:hAnsi="Times New Roman"/>
          <w:sz w:val="28"/>
          <w:szCs w:val="28"/>
          <w:color w:val="auto"/>
        </w:rPr>
        <w:t xml:space="preserve"> с использованием инноваций и (или) высоких технологий, позволяющих создать новый для рынка продукт или продукт с более высокими качественными характеристиками по сравнению с существующими аналогичными продуктами на рынке или экспортно ориентированный импортозамещающий продукт;</w:t>
      </w:r>
    </w:p>
    <w:p>
      <w:pPr>
        <w:spacing w:after="0" w:line="179" w:lineRule="exact"/>
        <w:rPr>
          <w:sz w:val="20"/>
          <w:szCs w:val="20"/>
          <w:color w:val="auto"/>
        </w:rPr>
      </w:pPr>
    </w:p>
    <w:p>
      <w:pPr>
        <w:ind w:left="2460" w:right="180"/>
        <w:spacing w:after="0" w:line="233" w:lineRule="auto"/>
        <w:rPr>
          <w:sz w:val="20"/>
          <w:szCs w:val="20"/>
          <w:color w:val="auto"/>
        </w:rPr>
      </w:pPr>
      <w:r>
        <w:rPr>
          <w:rFonts w:ascii="Times New Roman" w:cs="Times New Roman" w:eastAsia="Times New Roman" w:hAnsi="Times New Roman"/>
          <w:sz w:val="27"/>
          <w:szCs w:val="27"/>
          <w:color w:val="auto"/>
        </w:rPr>
        <w:t>– деятельность субъекта МСП или реализуемый проект, осуществляемые в Приоритетных отраслях экономики, масштабируемы</w:t>
      </w:r>
      <w:r>
        <w:rPr>
          <w:rFonts w:ascii="Times New Roman" w:cs="Times New Roman" w:eastAsia="Times New Roman" w:hAnsi="Times New Roman"/>
          <w:sz w:val="35"/>
          <w:szCs w:val="35"/>
          <w:color w:val="auto"/>
          <w:vertAlign w:val="superscript"/>
        </w:rPr>
        <w:t>5</w:t>
      </w:r>
      <w:r>
        <w:rPr>
          <w:rFonts w:ascii="Times New Roman" w:cs="Times New Roman" w:eastAsia="Times New Roman" w:hAnsi="Times New Roman"/>
          <w:sz w:val="27"/>
          <w:szCs w:val="27"/>
          <w:color w:val="auto"/>
        </w:rPr>
        <w:t>; ежегодный прирост выручки на протяжении последних трех лет, завершившихся на дату представления заявки на получение гарантии, составил не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-304800</wp:posOffset>
                </wp:positionH>
                <wp:positionV relativeFrom="paragraph">
                  <wp:posOffset>8255</wp:posOffset>
                </wp:positionV>
                <wp:extent cx="6570980" cy="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70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pt,0.65pt" to="493.4pt,0.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6263005</wp:posOffset>
                </wp:positionH>
                <wp:positionV relativeFrom="paragraph">
                  <wp:posOffset>1905</wp:posOffset>
                </wp:positionV>
                <wp:extent cx="12065" cy="12065"/>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wps:spPr>
                      <wps:bodyPr/>
                    </wps:wsp>
                  </a:graphicData>
                </a:graphic>
              </wp:anchor>
            </w:drawing>
          </mc:Choice>
          <mc:Fallback>
            <w:pict>
              <v:rect id="Shape 72" o:spid="_x0000_s1097" style="position:absolute;margin-left:493.15pt;margin-top:0.15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76200</wp:posOffset>
                </wp:positionH>
                <wp:positionV relativeFrom="paragraph">
                  <wp:posOffset>254635</wp:posOffset>
                </wp:positionV>
                <wp:extent cx="1828800" cy="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28800"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pt,20.05pt" to="150pt,20.05pt" o:allowincell="f" strokecolor="#000000" strokeweight="0.7199pt"/>
            </w:pict>
          </mc:Fallback>
        </mc:AlternateContent>
      </w:r>
    </w:p>
    <w:p>
      <w:pPr>
        <w:spacing w:after="0" w:line="200" w:lineRule="exact"/>
        <w:rPr>
          <w:sz w:val="20"/>
          <w:szCs w:val="20"/>
          <w:color w:val="auto"/>
        </w:rPr>
      </w:pPr>
    </w:p>
    <w:p>
      <w:pPr>
        <w:spacing w:after="0" w:line="323" w:lineRule="exact"/>
        <w:rPr>
          <w:sz w:val="20"/>
          <w:szCs w:val="20"/>
          <w:color w:val="auto"/>
        </w:rPr>
      </w:pPr>
    </w:p>
    <w:p>
      <w:pPr>
        <w:ind w:left="120" w:right="160"/>
        <w:spacing w:after="0" w:line="193" w:lineRule="auto"/>
        <w:tabs>
          <w:tab w:leader="none" w:pos="216" w:val="left"/>
        </w:tabs>
        <w:numPr>
          <w:ilvl w:val="0"/>
          <w:numId w:val="105"/>
        </w:numPr>
        <w:rPr>
          <w:rFonts w:ascii="Calibri" w:cs="Calibri" w:eastAsia="Calibri" w:hAnsi="Calibri"/>
          <w:sz w:val="20"/>
          <w:szCs w:val="20"/>
          <w:color w:val="auto"/>
          <w:vertAlign w:val="superscript"/>
        </w:rPr>
      </w:pPr>
      <w:r>
        <w:rPr>
          <w:rFonts w:ascii="Calibri" w:cs="Calibri" w:eastAsia="Calibri" w:hAnsi="Calibri"/>
          <w:sz w:val="16"/>
          <w:szCs w:val="16"/>
          <w:color w:val="auto"/>
        </w:rPr>
        <w:t>Незначительный объем производства (реализации услуги) определяется как доля менее 25% от максимального объема производства (реализации услуги), запланированного бизнес</w:t>
      </w:r>
      <w:r>
        <w:rPr>
          <w:rFonts w:ascii="Calibri" w:cs="Calibri" w:eastAsia="Calibri" w:hAnsi="Calibri"/>
          <w:sz w:val="16"/>
          <w:szCs w:val="16"/>
          <w:color w:val="auto"/>
        </w:rPr>
        <w:t>-</w:t>
      </w:r>
      <w:r>
        <w:rPr>
          <w:rFonts w:ascii="Calibri" w:cs="Calibri" w:eastAsia="Calibri" w:hAnsi="Calibri"/>
          <w:sz w:val="16"/>
          <w:szCs w:val="16"/>
          <w:color w:val="auto"/>
        </w:rPr>
        <w:t>планом проекта.</w:t>
      </w:r>
    </w:p>
    <w:p>
      <w:pPr>
        <w:spacing w:after="0" w:line="37" w:lineRule="exact"/>
        <w:rPr>
          <w:rFonts w:ascii="Calibri" w:cs="Calibri" w:eastAsia="Calibri" w:hAnsi="Calibri"/>
          <w:sz w:val="20"/>
          <w:szCs w:val="20"/>
          <w:color w:val="auto"/>
          <w:vertAlign w:val="superscript"/>
        </w:rPr>
      </w:pPr>
    </w:p>
    <w:p>
      <w:pPr>
        <w:ind w:left="120"/>
        <w:spacing w:after="0" w:line="235" w:lineRule="auto"/>
        <w:tabs>
          <w:tab w:leader="none" w:pos="216" w:val="left"/>
        </w:tabs>
        <w:numPr>
          <w:ilvl w:val="0"/>
          <w:numId w:val="105"/>
        </w:numPr>
        <w:rPr>
          <w:rFonts w:ascii="Calibri" w:cs="Calibri" w:eastAsia="Calibri" w:hAnsi="Calibri"/>
          <w:sz w:val="20"/>
          <w:szCs w:val="20"/>
          <w:color w:val="auto"/>
          <w:vertAlign w:val="superscript"/>
        </w:rPr>
      </w:pPr>
      <w:r>
        <w:rPr>
          <w:rFonts w:ascii="Calibri" w:cs="Calibri" w:eastAsia="Calibri" w:hAnsi="Calibri"/>
          <w:sz w:val="16"/>
          <w:szCs w:val="16"/>
          <w:color w:val="auto"/>
        </w:rPr>
        <w:t>Здесь и далее: сельское хозяйство, включая производство сельскохозяйственной продукции, а также предоставление услуг в этой отрасли экономики, в части проектов, удовлетворяющих требованиям производства инновационной продукции или внедрения высокотехнологичных методов производства, в том числе в целях обеспечения импортозамещения и развития несырьевого экспорта; обрабатывающее производство, в том числе производство пищевых продуктов, первичная и последующая (промышленная) переработка сельскохозяйственной продукции, в том числе в целях обеспечения импортозамещения и развития несырьевого экспорта; производство и распределение электроэнергии, газа и воды; строительство, в том числе в рамках развития внутреннего туризма; транспорт и связь; туристская деятельность и деятельность в области туристской индустрии в целях развития внутреннего туризма; деятельность в области здравоохранения; cбор, обработка и утилизация отходов, в том числе отсортированных материалов, а также переработка металлических и неметаллических отходов, мусора и прочих предметов во вторичное сырье; отрасли экономики, в которых реализуются приоритетные направления развития науки, технологий и техники в Российской Федерации, а также критические технологии Российской Федерации, перечень которых утвержден Указом Президента Российской Федерации от 7 июля 2011 г. № 899 «Об утверждении приоритетных направлений развития науки, технологий и техники в Российской Федерации и перечня критических технологий Российской Федерации»; отрасли экономики, предназначенные для инновационного развития согласно Стратегии инновационного развития Российской Федерации на период до 2020 года, утвержденной распоряжением Правительства Российской Федерации от 8 декабря 2011 г. № 2227</w:t>
      </w:r>
      <w:r>
        <w:rPr>
          <w:rFonts w:ascii="Calibri" w:cs="Calibri" w:eastAsia="Calibri" w:hAnsi="Calibri"/>
          <w:sz w:val="16"/>
          <w:szCs w:val="16"/>
          <w:color w:val="auto"/>
        </w:rPr>
        <w:t>-</w:t>
      </w:r>
      <w:r>
        <w:rPr>
          <w:rFonts w:ascii="Calibri" w:cs="Calibri" w:eastAsia="Calibri" w:hAnsi="Calibri"/>
          <w:sz w:val="16"/>
          <w:szCs w:val="16"/>
          <w:color w:val="auto"/>
        </w:rPr>
        <w:t>р (ядерные технологии; авиастроение; судостроение; программное обеспечение; вооружение и военная техника; образовательные услуги; космические услуги и производство ракетно</w:t>
      </w:r>
      <w:r>
        <w:rPr>
          <w:rFonts w:ascii="Calibri" w:cs="Calibri" w:eastAsia="Calibri" w:hAnsi="Calibri"/>
          <w:sz w:val="16"/>
          <w:szCs w:val="16"/>
          <w:color w:val="auto"/>
        </w:rPr>
        <w:t>-</w:t>
      </w:r>
      <w:r>
        <w:rPr>
          <w:rFonts w:ascii="Calibri" w:cs="Calibri" w:eastAsia="Calibri" w:hAnsi="Calibri"/>
          <w:sz w:val="16"/>
          <w:szCs w:val="16"/>
          <w:color w:val="auto"/>
        </w:rPr>
        <w:t>космической техники); приоритеты и перспективы научно</w:t>
      </w:r>
      <w:r>
        <w:rPr>
          <w:rFonts w:ascii="Calibri" w:cs="Calibri" w:eastAsia="Calibri" w:hAnsi="Calibri"/>
          <w:sz w:val="16"/>
          <w:szCs w:val="16"/>
          <w:color w:val="auto"/>
        </w:rPr>
        <w:t>-</w:t>
      </w:r>
      <w:r>
        <w:rPr>
          <w:rFonts w:ascii="Calibri" w:cs="Calibri" w:eastAsia="Calibri" w:hAnsi="Calibri"/>
          <w:sz w:val="16"/>
          <w:szCs w:val="16"/>
          <w:color w:val="auto"/>
        </w:rPr>
        <w:t>технологического развития Российской Федерации, предусмотренные Стратегией научно</w:t>
      </w:r>
      <w:r>
        <w:rPr>
          <w:rFonts w:ascii="Calibri" w:cs="Calibri" w:eastAsia="Calibri" w:hAnsi="Calibri"/>
          <w:sz w:val="16"/>
          <w:szCs w:val="16"/>
          <w:color w:val="auto"/>
        </w:rPr>
        <w:t>-</w:t>
      </w:r>
      <w:r>
        <w:rPr>
          <w:rFonts w:ascii="Calibri" w:cs="Calibri" w:eastAsia="Calibri" w:hAnsi="Calibri"/>
          <w:sz w:val="16"/>
          <w:szCs w:val="16"/>
          <w:color w:val="auto"/>
        </w:rPr>
        <w:t>технологического развития Российской Федерации, утвержденной Указом Президента Российской Федерации от 1 декабря 2016 г. № 642; поставка товаров, выполнение работ, оказание услуг, включенных в перечни товаров, работ, услуг, удовлетворяющих критериям отнесения к инновационной продукции, высокотехнологичной продукции, утвержденные заказчиками в соответствии с Федеральным законом от 18 июля 2011 г.№ 223</w:t>
      </w:r>
      <w:r>
        <w:rPr>
          <w:rFonts w:ascii="Calibri" w:cs="Calibri" w:eastAsia="Calibri" w:hAnsi="Calibri"/>
          <w:sz w:val="16"/>
          <w:szCs w:val="16"/>
          <w:color w:val="auto"/>
        </w:rPr>
        <w:t>-</w:t>
      </w:r>
      <w:r>
        <w:rPr>
          <w:rFonts w:ascii="Calibri" w:cs="Calibri" w:eastAsia="Calibri" w:hAnsi="Calibri"/>
          <w:sz w:val="16"/>
          <w:szCs w:val="16"/>
          <w:color w:val="auto"/>
        </w:rPr>
        <w:t>ФЗ «О закупках товаров, работ, услуг отдельными видами юридических лиц» и размещенные в единой информационной системе в сфере закупок»."</w:t>
      </w:r>
    </w:p>
    <w:p>
      <w:pPr>
        <w:spacing w:after="0" w:line="38" w:lineRule="exact"/>
        <w:rPr>
          <w:rFonts w:ascii="Calibri" w:cs="Calibri" w:eastAsia="Calibri" w:hAnsi="Calibri"/>
          <w:sz w:val="20"/>
          <w:szCs w:val="20"/>
          <w:color w:val="auto"/>
          <w:vertAlign w:val="superscript"/>
        </w:rPr>
      </w:pPr>
    </w:p>
    <w:p>
      <w:pPr>
        <w:ind w:left="120" w:right="200"/>
        <w:spacing w:after="0" w:line="193" w:lineRule="auto"/>
        <w:tabs>
          <w:tab w:leader="none" w:pos="216" w:val="left"/>
        </w:tabs>
        <w:numPr>
          <w:ilvl w:val="0"/>
          <w:numId w:val="105"/>
        </w:numPr>
        <w:rPr>
          <w:rFonts w:ascii="Calibri" w:cs="Calibri" w:eastAsia="Calibri" w:hAnsi="Calibri"/>
          <w:sz w:val="20"/>
          <w:szCs w:val="20"/>
          <w:color w:val="auto"/>
          <w:vertAlign w:val="superscript"/>
        </w:rPr>
      </w:pPr>
      <w:r>
        <w:rPr>
          <w:rFonts w:ascii="Calibri" w:cs="Calibri" w:eastAsia="Calibri" w:hAnsi="Calibri"/>
          <w:sz w:val="16"/>
          <w:szCs w:val="16"/>
          <w:color w:val="auto"/>
        </w:rPr>
        <w:t>Масштабируемость – возможность увеличения объемов бизнеса за счет его территориального расширения и (или) пропорционально дополнительным вложенным ресурсам.</w:t>
      </w:r>
    </w:p>
    <w:p>
      <w:pPr>
        <w:sectPr>
          <w:pgSz w:w="11900" w:h="16838" w:orient="portrait"/>
          <w:cols w:equalWidth="0" w:num="1">
            <w:col w:w="9600"/>
          </w:cols>
          <w:pgMar w:left="1440" w:top="699" w:right="866" w:bottom="574" w:gutter="0" w:footer="0" w:header="0"/>
        </w:sectPr>
      </w:pPr>
    </w:p>
    <w:p>
      <w:pPr>
        <w:jc w:val="center"/>
        <w:ind w:right="-339"/>
        <w:spacing w:after="0"/>
        <w:rPr>
          <w:sz w:val="20"/>
          <w:szCs w:val="20"/>
          <w:color w:val="auto"/>
        </w:rPr>
      </w:pPr>
      <w:r>
        <w:rPr>
          <w:rFonts w:ascii="Calibri" w:cs="Calibri" w:eastAsia="Calibri" w:hAnsi="Calibri"/>
          <w:sz w:val="22"/>
          <w:szCs w:val="22"/>
          <w:color w:val="auto"/>
        </w:rPr>
        <w:t>38</w:t>
      </w:r>
    </w:p>
    <w:p>
      <w:pPr>
        <w:spacing w:after="0" w:line="144" w:lineRule="exact"/>
        <w:rPr>
          <w:sz w:val="20"/>
          <w:szCs w:val="20"/>
          <w:color w:val="auto"/>
        </w:rPr>
      </w:pPr>
    </w:p>
    <w:tbl>
      <w:tblPr>
        <w:tblLayout w:type="fixed"/>
        <w:tblInd w:w="10" w:type="dxa"/>
        <w:tblCellMar>
          <w:top w:w="0" w:type="dxa"/>
          <w:left w:w="0" w:type="dxa"/>
          <w:bottom w:w="0" w:type="dxa"/>
          <w:right w:w="0" w:type="dxa"/>
        </w:tblCellMar>
      </w:tblPr>
      <w:tr>
        <w:trPr>
          <w:trHeight w:val="326"/>
        </w:trPr>
        <w:tc>
          <w:tcPr>
            <w:tcW w:w="700" w:type="dxa"/>
            <w:vAlign w:val="bottom"/>
            <w:tcBorders>
              <w:top w:val="single" w:sz="8" w:color="auto"/>
              <w:left w:val="single" w:sz="8" w:color="auto"/>
              <w:right w:val="single" w:sz="8" w:color="auto"/>
            </w:tcBorders>
          </w:tcPr>
          <w:p>
            <w:pPr>
              <w:spacing w:after="0"/>
              <w:rPr>
                <w:sz w:val="24"/>
                <w:szCs w:val="24"/>
                <w:color w:val="auto"/>
              </w:rPr>
            </w:pPr>
          </w:p>
        </w:tc>
        <w:tc>
          <w:tcPr>
            <w:tcW w:w="2160" w:type="dxa"/>
            <w:vAlign w:val="bottom"/>
            <w:tcBorders>
              <w:top w:val="single" w:sz="8" w:color="auto"/>
              <w:right w:val="single" w:sz="8" w:color="auto"/>
            </w:tcBorders>
          </w:tcPr>
          <w:p>
            <w:pPr>
              <w:spacing w:after="0"/>
              <w:rPr>
                <w:sz w:val="24"/>
                <w:szCs w:val="24"/>
                <w:color w:val="auto"/>
              </w:rPr>
            </w:pPr>
          </w:p>
        </w:tc>
        <w:tc>
          <w:tcPr>
            <w:tcW w:w="750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 xml:space="preserve">менее </w:t>
            </w:r>
            <w:r>
              <w:rPr>
                <w:rFonts w:ascii="Times New Roman" w:cs="Times New Roman" w:eastAsia="Times New Roman" w:hAnsi="Times New Roman"/>
                <w:sz w:val="28"/>
                <w:szCs w:val="28"/>
                <w:color w:val="auto"/>
              </w:rPr>
              <w:t>20%</w:t>
            </w:r>
            <w:r>
              <w:rPr>
                <w:rFonts w:ascii="Times New Roman" w:cs="Times New Roman" w:eastAsia="Times New Roman" w:hAnsi="Times New Roman"/>
                <w:sz w:val="28"/>
                <w:szCs w:val="28"/>
                <w:color w:val="auto"/>
              </w:rPr>
              <w:t xml:space="preserve"> или прогнозные данные финансовой модели</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реализуемого проекта подтверждают ежегодный прирост</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 xml:space="preserve">выручки не менее </w:t>
            </w:r>
            <w:r>
              <w:rPr>
                <w:rFonts w:ascii="Times New Roman" w:cs="Times New Roman" w:eastAsia="Times New Roman" w:hAnsi="Times New Roman"/>
                <w:sz w:val="28"/>
                <w:szCs w:val="28"/>
                <w:color w:val="auto"/>
              </w:rPr>
              <w:t>20%</w:t>
            </w:r>
            <w:r>
              <w:rPr>
                <w:rFonts w:ascii="Times New Roman" w:cs="Times New Roman" w:eastAsia="Times New Roman" w:hAnsi="Times New Roman"/>
                <w:sz w:val="28"/>
                <w:szCs w:val="28"/>
                <w:color w:val="auto"/>
              </w:rPr>
              <w:t xml:space="preserve"> на протяжении не менее </w:t>
            </w:r>
            <w:r>
              <w:rPr>
                <w:rFonts w:ascii="Times New Roman" w:cs="Times New Roman" w:eastAsia="Times New Roman" w:hAnsi="Times New Roman"/>
                <w:sz w:val="28"/>
                <w:szCs w:val="28"/>
                <w:color w:val="auto"/>
              </w:rPr>
              <w:t>3</w:t>
            </w:r>
            <w:r>
              <w:rPr>
                <w:rFonts w:ascii="Times New Roman" w:cs="Times New Roman" w:eastAsia="Times New Roman" w:hAnsi="Times New Roman"/>
                <w:sz w:val="28"/>
                <w:szCs w:val="28"/>
                <w:color w:val="auto"/>
              </w:rPr>
              <w:t xml:space="preserve"> лет с</w:t>
            </w:r>
          </w:p>
        </w:tc>
      </w:tr>
      <w:tr>
        <w:trPr>
          <w:trHeight w:val="319"/>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момента завершения инвестиционной фазы проекта</w:t>
            </w:r>
            <w:r>
              <w:rPr>
                <w:rFonts w:ascii="Times New Roman" w:cs="Times New Roman" w:eastAsia="Times New Roman" w:hAnsi="Times New Roman"/>
                <w:sz w:val="28"/>
                <w:szCs w:val="28"/>
                <w:color w:val="auto"/>
              </w:rPr>
              <w:t>.</w:t>
            </w:r>
          </w:p>
        </w:tc>
      </w:tr>
      <w:tr>
        <w:trPr>
          <w:trHeight w:val="485"/>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 xml:space="preserve">Соответствие деятельности субъекта МСП 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или</w:t>
            </w:r>
            <w:r>
              <w:rPr>
                <w:rFonts w:ascii="Times New Roman" w:cs="Times New Roman" w:eastAsia="Times New Roman" w:hAnsi="Times New Roman"/>
                <w:sz w:val="28"/>
                <w:szCs w:val="28"/>
                <w:color w:val="auto"/>
              </w:rPr>
              <w:t>)</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реализуемого им проекта критериям отнесения к Стартапу</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подтверждается заключением организаций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оказывающих</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услуги по проведению научной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технической экспертизы</w:t>
            </w:r>
            <w:r>
              <w:rPr>
                <w:rFonts w:ascii="Times New Roman" w:cs="Times New Roman" w:eastAsia="Times New Roman" w:hAnsi="Times New Roman"/>
                <w:sz w:val="28"/>
                <w:szCs w:val="28"/>
                <w:color w:val="auto"/>
              </w:rPr>
              <w:t>,</w:t>
            </w:r>
          </w:p>
        </w:tc>
      </w:tr>
      <w:tr>
        <w:trPr>
          <w:trHeight w:val="324"/>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бизнес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экспертизы проектов субъектов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том числе в</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целях развития исследований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разработок субъектов МСП и</w:t>
            </w:r>
          </w:p>
        </w:tc>
      </w:tr>
      <w:tr>
        <w:trPr>
          <w:trHeight w:val="319"/>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коммерциализации их результатов</w:t>
            </w:r>
            <w:r>
              <w:rPr>
                <w:rFonts w:ascii="Times New Roman" w:cs="Times New Roman" w:eastAsia="Times New Roman" w:hAnsi="Times New Roman"/>
                <w:sz w:val="28"/>
                <w:szCs w:val="28"/>
                <w:color w:val="auto"/>
              </w:rPr>
              <w:t>.</w:t>
            </w:r>
          </w:p>
        </w:tc>
      </w:tr>
      <w:tr>
        <w:trPr>
          <w:trHeight w:val="170"/>
        </w:trPr>
        <w:tc>
          <w:tcPr>
            <w:tcW w:w="700" w:type="dxa"/>
            <w:vAlign w:val="bottom"/>
            <w:tcBorders>
              <w:left w:val="single" w:sz="8" w:color="auto"/>
              <w:bottom w:val="single" w:sz="8" w:color="auto"/>
              <w:right w:val="single" w:sz="8" w:color="auto"/>
            </w:tcBorders>
          </w:tcPr>
          <w:p>
            <w:pPr>
              <w:spacing w:after="0"/>
              <w:rPr>
                <w:sz w:val="14"/>
                <w:szCs w:val="14"/>
                <w:color w:val="auto"/>
              </w:rPr>
            </w:pPr>
          </w:p>
        </w:tc>
        <w:tc>
          <w:tcPr>
            <w:tcW w:w="2160" w:type="dxa"/>
            <w:vAlign w:val="bottom"/>
            <w:tcBorders>
              <w:bottom w:val="single" w:sz="8" w:color="auto"/>
              <w:right w:val="single" w:sz="8" w:color="auto"/>
            </w:tcBorders>
          </w:tcPr>
          <w:p>
            <w:pPr>
              <w:spacing w:after="0"/>
              <w:rPr>
                <w:sz w:val="14"/>
                <w:szCs w:val="14"/>
                <w:color w:val="auto"/>
              </w:rPr>
            </w:pPr>
          </w:p>
        </w:tc>
        <w:tc>
          <w:tcPr>
            <w:tcW w:w="7500" w:type="dxa"/>
            <w:vAlign w:val="bottom"/>
            <w:tcBorders>
              <w:bottom w:val="single" w:sz="8" w:color="auto"/>
              <w:right w:val="single" w:sz="8" w:color="auto"/>
            </w:tcBorders>
          </w:tcPr>
          <w:p>
            <w:pPr>
              <w:spacing w:after="0"/>
              <w:rPr>
                <w:sz w:val="14"/>
                <w:szCs w:val="14"/>
                <w:color w:val="auto"/>
              </w:rPr>
            </w:pPr>
          </w:p>
        </w:tc>
      </w:tr>
      <w:tr>
        <w:trPr>
          <w:trHeight w:val="304"/>
        </w:trPr>
        <w:tc>
          <w:tcPr>
            <w:tcW w:w="70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8</w:t>
            </w:r>
          </w:p>
        </w:tc>
        <w:tc>
          <w:tcPr>
            <w:tcW w:w="216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Газели</w:t>
            </w:r>
          </w:p>
        </w:tc>
        <w:tc>
          <w:tcPr>
            <w:tcW w:w="7500" w:type="dxa"/>
            <w:vAlign w:val="bottom"/>
            <w:tcBorders>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Субъект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предоставивший решение экспертного</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совета при рабочей группе по вопросам оказания поддержки</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субъектам малого и среднего предпринимательства</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высокотехнологичных секторов экономики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том числе</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внедряющим инновации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осуществляющим проекты в сфере</w:t>
            </w:r>
          </w:p>
        </w:tc>
      </w:tr>
      <w:tr>
        <w:trPr>
          <w:trHeight w:val="324"/>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 xml:space="preserve">импортозамещения 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или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производящим экспортную</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продукцию и услуги или иного уполномоченного органа</w:t>
            </w:r>
            <w:r>
              <w:rPr>
                <w:rFonts w:ascii="Times New Roman" w:cs="Times New Roman" w:eastAsia="Times New Roman" w:hAnsi="Times New Roman"/>
                <w:sz w:val="28"/>
                <w:szCs w:val="28"/>
                <w:color w:val="auto"/>
              </w:rPr>
              <w:t>,</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 xml:space="preserve">утвержденного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Корпорация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определившего</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высокую степень инновационной активности данного</w:t>
            </w:r>
          </w:p>
        </w:tc>
      </w:tr>
      <w:tr>
        <w:trPr>
          <w:trHeight w:val="319"/>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субъекта МСП</w:t>
            </w:r>
            <w:r>
              <w:rPr>
                <w:rFonts w:ascii="Times New Roman" w:cs="Times New Roman" w:eastAsia="Times New Roman" w:hAnsi="Times New Roman"/>
                <w:sz w:val="28"/>
                <w:szCs w:val="28"/>
                <w:color w:val="auto"/>
              </w:rPr>
              <w:t>.</w:t>
            </w:r>
          </w:p>
        </w:tc>
      </w:tr>
      <w:tr>
        <w:trPr>
          <w:trHeight w:val="170"/>
        </w:trPr>
        <w:tc>
          <w:tcPr>
            <w:tcW w:w="700" w:type="dxa"/>
            <w:vAlign w:val="bottom"/>
            <w:tcBorders>
              <w:left w:val="single" w:sz="8" w:color="auto"/>
              <w:bottom w:val="single" w:sz="8" w:color="auto"/>
              <w:right w:val="single" w:sz="8" w:color="auto"/>
            </w:tcBorders>
          </w:tcPr>
          <w:p>
            <w:pPr>
              <w:spacing w:after="0"/>
              <w:rPr>
                <w:sz w:val="14"/>
                <w:szCs w:val="14"/>
                <w:color w:val="auto"/>
              </w:rPr>
            </w:pPr>
          </w:p>
        </w:tc>
        <w:tc>
          <w:tcPr>
            <w:tcW w:w="2160" w:type="dxa"/>
            <w:vAlign w:val="bottom"/>
            <w:tcBorders>
              <w:bottom w:val="single" w:sz="8" w:color="auto"/>
              <w:right w:val="single" w:sz="8" w:color="auto"/>
            </w:tcBorders>
          </w:tcPr>
          <w:p>
            <w:pPr>
              <w:spacing w:after="0"/>
              <w:rPr>
                <w:sz w:val="14"/>
                <w:szCs w:val="14"/>
                <w:color w:val="auto"/>
              </w:rPr>
            </w:pPr>
          </w:p>
        </w:tc>
        <w:tc>
          <w:tcPr>
            <w:tcW w:w="7500" w:type="dxa"/>
            <w:vAlign w:val="bottom"/>
            <w:tcBorders>
              <w:bottom w:val="single" w:sz="8" w:color="auto"/>
              <w:right w:val="single" w:sz="8" w:color="auto"/>
            </w:tcBorders>
          </w:tcPr>
          <w:p>
            <w:pPr>
              <w:spacing w:after="0"/>
              <w:rPr>
                <w:sz w:val="14"/>
                <w:szCs w:val="14"/>
                <w:color w:val="auto"/>
              </w:rPr>
            </w:pPr>
          </w:p>
        </w:tc>
      </w:tr>
      <w:tr>
        <w:trPr>
          <w:trHeight w:val="304"/>
        </w:trPr>
        <w:tc>
          <w:tcPr>
            <w:tcW w:w="70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9</w:t>
            </w:r>
          </w:p>
        </w:tc>
        <w:tc>
          <w:tcPr>
            <w:tcW w:w="216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Участники</w:t>
            </w:r>
          </w:p>
        </w:tc>
        <w:tc>
          <w:tcPr>
            <w:tcW w:w="750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 xml:space="preserve">Субъект МСП в течение последних </w:t>
            </w: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color w:val="auto"/>
              </w:rPr>
              <w:t xml:space="preserve"> лет заключал хотя бы</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закупок у</w:t>
            </w:r>
          </w:p>
        </w:tc>
        <w:tc>
          <w:tcPr>
            <w:tcW w:w="750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 xml:space="preserve">1 </w:t>
            </w:r>
            <w:r>
              <w:rPr>
                <w:rFonts w:ascii="Times New Roman" w:cs="Times New Roman" w:eastAsia="Times New Roman" w:hAnsi="Times New Roman"/>
                <w:sz w:val="28"/>
                <w:szCs w:val="28"/>
                <w:color w:val="auto"/>
              </w:rPr>
              <w:t>контракт в рамках Федеральных законов</w:t>
            </w:r>
            <w:r>
              <w:rPr>
                <w:rFonts w:ascii="Times New Roman" w:cs="Times New Roman" w:eastAsia="Times New Roman" w:hAnsi="Times New Roman"/>
                <w:sz w:val="28"/>
                <w:szCs w:val="28"/>
                <w:color w:val="auto"/>
              </w:rPr>
              <w:t xml:space="preserve"> 223-</w:t>
            </w:r>
            <w:r>
              <w:rPr>
                <w:rFonts w:ascii="Times New Roman" w:cs="Times New Roman" w:eastAsia="Times New Roman" w:hAnsi="Times New Roman"/>
                <w:sz w:val="28"/>
                <w:szCs w:val="28"/>
                <w:color w:val="auto"/>
              </w:rPr>
              <w:t>ФЗ и</w:t>
            </w:r>
            <w:r>
              <w:rPr>
                <w:rFonts w:ascii="Times New Roman" w:cs="Times New Roman" w:eastAsia="Times New Roman" w:hAnsi="Times New Roman"/>
                <w:sz w:val="28"/>
                <w:szCs w:val="28"/>
                <w:color w:val="auto"/>
              </w:rPr>
              <w:t xml:space="preserve"> 44-</w:t>
            </w:r>
            <w:r>
              <w:rPr>
                <w:rFonts w:ascii="Times New Roman" w:cs="Times New Roman" w:eastAsia="Times New Roman" w:hAnsi="Times New Roman"/>
                <w:sz w:val="28"/>
                <w:szCs w:val="28"/>
                <w:color w:val="auto"/>
              </w:rPr>
              <w:t>ФЗ</w:t>
            </w:r>
            <w:r>
              <w:rPr>
                <w:rFonts w:ascii="Times New Roman" w:cs="Times New Roman" w:eastAsia="Times New Roman" w:hAnsi="Times New Roman"/>
                <w:sz w:val="28"/>
                <w:szCs w:val="28"/>
                <w:color w:val="auto"/>
              </w:rPr>
              <w:t>.</w:t>
            </w:r>
          </w:p>
        </w:tc>
      </w:tr>
      <w:tr>
        <w:trPr>
          <w:trHeight w:val="324"/>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крупнейших</w:t>
            </w:r>
          </w:p>
        </w:tc>
        <w:tc>
          <w:tcPr>
            <w:tcW w:w="7500" w:type="dxa"/>
            <w:vAlign w:val="bottom"/>
            <w:tcBorders>
              <w:right w:val="single" w:sz="8" w:color="auto"/>
            </w:tcBorders>
          </w:tcPr>
          <w:p>
            <w:pPr>
              <w:spacing w:after="0"/>
              <w:rPr>
                <w:sz w:val="24"/>
                <w:szCs w:val="24"/>
                <w:color w:val="auto"/>
              </w:rPr>
            </w:pP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заказчиков по</w:t>
            </w:r>
          </w:p>
        </w:tc>
        <w:tc>
          <w:tcPr>
            <w:tcW w:w="7500" w:type="dxa"/>
            <w:vAlign w:val="bottom"/>
            <w:tcBorders>
              <w:right w:val="single" w:sz="8" w:color="auto"/>
            </w:tcBorders>
          </w:tcPr>
          <w:p>
            <w:pPr>
              <w:spacing w:after="0"/>
              <w:rPr>
                <w:sz w:val="24"/>
                <w:szCs w:val="24"/>
                <w:color w:val="auto"/>
              </w:rPr>
            </w:pPr>
          </w:p>
        </w:tc>
      </w:tr>
      <w:tr>
        <w:trPr>
          <w:trHeight w:val="319"/>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223-</w:t>
            </w:r>
            <w:r>
              <w:rPr>
                <w:rFonts w:ascii="Times New Roman" w:cs="Times New Roman" w:eastAsia="Times New Roman" w:hAnsi="Times New Roman"/>
                <w:sz w:val="28"/>
                <w:szCs w:val="28"/>
                <w:color w:val="auto"/>
              </w:rPr>
              <w:t>ФЗ</w:t>
            </w:r>
            <w:r>
              <w:rPr>
                <w:rFonts w:ascii="Times New Roman" w:cs="Times New Roman" w:eastAsia="Times New Roman" w:hAnsi="Times New Roman"/>
                <w:sz w:val="28"/>
                <w:szCs w:val="28"/>
                <w:color w:val="auto"/>
              </w:rPr>
              <w:t>, 44-</w:t>
            </w:r>
            <w:r>
              <w:rPr>
                <w:rFonts w:ascii="Times New Roman" w:cs="Times New Roman" w:eastAsia="Times New Roman" w:hAnsi="Times New Roman"/>
                <w:sz w:val="28"/>
                <w:szCs w:val="28"/>
                <w:color w:val="auto"/>
              </w:rPr>
              <w:t>ФЗ</w:t>
            </w:r>
          </w:p>
        </w:tc>
        <w:tc>
          <w:tcPr>
            <w:tcW w:w="7500" w:type="dxa"/>
            <w:vAlign w:val="bottom"/>
            <w:tcBorders>
              <w:right w:val="single" w:sz="8" w:color="auto"/>
            </w:tcBorders>
          </w:tcPr>
          <w:p>
            <w:pPr>
              <w:spacing w:after="0"/>
              <w:rPr>
                <w:sz w:val="24"/>
                <w:szCs w:val="24"/>
                <w:color w:val="auto"/>
              </w:rPr>
            </w:pPr>
          </w:p>
        </w:tc>
      </w:tr>
      <w:tr>
        <w:trPr>
          <w:trHeight w:val="170"/>
        </w:trPr>
        <w:tc>
          <w:tcPr>
            <w:tcW w:w="700" w:type="dxa"/>
            <w:vAlign w:val="bottom"/>
            <w:tcBorders>
              <w:left w:val="single" w:sz="8" w:color="auto"/>
              <w:bottom w:val="single" w:sz="8" w:color="auto"/>
              <w:right w:val="single" w:sz="8" w:color="auto"/>
            </w:tcBorders>
          </w:tcPr>
          <w:p>
            <w:pPr>
              <w:spacing w:after="0"/>
              <w:rPr>
                <w:sz w:val="14"/>
                <w:szCs w:val="14"/>
                <w:color w:val="auto"/>
              </w:rPr>
            </w:pPr>
          </w:p>
        </w:tc>
        <w:tc>
          <w:tcPr>
            <w:tcW w:w="2160" w:type="dxa"/>
            <w:vAlign w:val="bottom"/>
            <w:tcBorders>
              <w:bottom w:val="single" w:sz="8" w:color="auto"/>
              <w:right w:val="single" w:sz="8" w:color="auto"/>
            </w:tcBorders>
          </w:tcPr>
          <w:p>
            <w:pPr>
              <w:spacing w:after="0"/>
              <w:rPr>
                <w:sz w:val="14"/>
                <w:szCs w:val="14"/>
                <w:color w:val="auto"/>
              </w:rPr>
            </w:pPr>
          </w:p>
        </w:tc>
        <w:tc>
          <w:tcPr>
            <w:tcW w:w="7500" w:type="dxa"/>
            <w:vAlign w:val="bottom"/>
            <w:tcBorders>
              <w:bottom w:val="single" w:sz="8" w:color="auto"/>
              <w:right w:val="single" w:sz="8" w:color="auto"/>
            </w:tcBorders>
          </w:tcPr>
          <w:p>
            <w:pPr>
              <w:spacing w:after="0"/>
              <w:rPr>
                <w:sz w:val="14"/>
                <w:szCs w:val="14"/>
                <w:color w:val="auto"/>
              </w:rPr>
            </w:pPr>
          </w:p>
        </w:tc>
      </w:tr>
      <w:tr>
        <w:trPr>
          <w:trHeight w:val="304"/>
        </w:trPr>
        <w:tc>
          <w:tcPr>
            <w:tcW w:w="70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10</w:t>
            </w:r>
          </w:p>
        </w:tc>
        <w:tc>
          <w:tcPr>
            <w:tcW w:w="216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Экспортно</w:t>
            </w:r>
            <w:r>
              <w:rPr>
                <w:rFonts w:ascii="Times New Roman" w:cs="Times New Roman" w:eastAsia="Times New Roman" w:hAnsi="Times New Roman"/>
                <w:sz w:val="28"/>
                <w:szCs w:val="28"/>
                <w:color w:val="auto"/>
              </w:rPr>
              <w:t>-</w:t>
            </w:r>
          </w:p>
        </w:tc>
        <w:tc>
          <w:tcPr>
            <w:tcW w:w="750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 xml:space="preserve">Субъекты МСП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осуществляющие поставки производимой</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ориентированн</w:t>
            </w: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 xml:space="preserve">продукции на зарубежные рынки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далее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экспортеры</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ые компании</w:t>
            </w: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рамках соответствующего контракта или производители</w:t>
            </w:r>
            <w:r>
              <w:rPr>
                <w:rFonts w:ascii="Times New Roman" w:cs="Times New Roman" w:eastAsia="Times New Roman" w:hAnsi="Times New Roman"/>
                <w:sz w:val="28"/>
                <w:szCs w:val="28"/>
                <w:color w:val="auto"/>
              </w:rPr>
              <w:t>,</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либо</w:t>
            </w: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заключившие с экспортером договор на поставку</w:t>
            </w:r>
          </w:p>
        </w:tc>
      </w:tr>
      <w:tr>
        <w:trPr>
          <w:trHeight w:val="319"/>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экспортеры</w:t>
            </w:r>
          </w:p>
        </w:tc>
        <w:tc>
          <w:tcPr>
            <w:tcW w:w="750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производимой ими продукции на зарубежные рынки</w:t>
            </w:r>
            <w:r>
              <w:rPr>
                <w:rFonts w:ascii="Times New Roman" w:cs="Times New Roman" w:eastAsia="Times New Roman" w:hAnsi="Times New Roman"/>
                <w:sz w:val="28"/>
                <w:szCs w:val="28"/>
                <w:color w:val="auto"/>
              </w:rPr>
              <w:t>.</w:t>
            </w:r>
          </w:p>
        </w:tc>
      </w:tr>
      <w:tr>
        <w:trPr>
          <w:trHeight w:val="170"/>
        </w:trPr>
        <w:tc>
          <w:tcPr>
            <w:tcW w:w="700" w:type="dxa"/>
            <w:vAlign w:val="bottom"/>
            <w:tcBorders>
              <w:left w:val="single" w:sz="8" w:color="auto"/>
              <w:bottom w:val="single" w:sz="8" w:color="auto"/>
              <w:right w:val="single" w:sz="8" w:color="auto"/>
            </w:tcBorders>
          </w:tcPr>
          <w:p>
            <w:pPr>
              <w:spacing w:after="0"/>
              <w:rPr>
                <w:sz w:val="14"/>
                <w:szCs w:val="14"/>
                <w:color w:val="auto"/>
              </w:rPr>
            </w:pPr>
          </w:p>
        </w:tc>
        <w:tc>
          <w:tcPr>
            <w:tcW w:w="2160" w:type="dxa"/>
            <w:vAlign w:val="bottom"/>
            <w:tcBorders>
              <w:bottom w:val="single" w:sz="8" w:color="auto"/>
              <w:right w:val="single" w:sz="8" w:color="auto"/>
            </w:tcBorders>
          </w:tcPr>
          <w:p>
            <w:pPr>
              <w:spacing w:after="0"/>
              <w:rPr>
                <w:sz w:val="14"/>
                <w:szCs w:val="14"/>
                <w:color w:val="auto"/>
              </w:rPr>
            </w:pPr>
          </w:p>
        </w:tc>
        <w:tc>
          <w:tcPr>
            <w:tcW w:w="7500" w:type="dxa"/>
            <w:vAlign w:val="bottom"/>
            <w:tcBorders>
              <w:bottom w:val="single" w:sz="8" w:color="auto"/>
              <w:right w:val="single" w:sz="8" w:color="auto"/>
            </w:tcBorders>
          </w:tcPr>
          <w:p>
            <w:pPr>
              <w:spacing w:after="0"/>
              <w:rPr>
                <w:sz w:val="14"/>
                <w:szCs w:val="14"/>
                <w:color w:val="auto"/>
              </w:rPr>
            </w:pPr>
          </w:p>
        </w:tc>
      </w:tr>
      <w:tr>
        <w:trPr>
          <w:trHeight w:val="304"/>
        </w:trPr>
        <w:tc>
          <w:tcPr>
            <w:tcW w:w="70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11</w:t>
            </w:r>
          </w:p>
        </w:tc>
        <w:tc>
          <w:tcPr>
            <w:tcW w:w="216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Спорт</w:t>
            </w:r>
          </w:p>
        </w:tc>
        <w:tc>
          <w:tcPr>
            <w:tcW w:w="750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Субъекты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реализующие проекты в области создания</w:t>
            </w:r>
          </w:p>
        </w:tc>
      </w:tr>
      <w:tr>
        <w:trPr>
          <w:trHeight w:val="324"/>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и развития объектов спортивной инфраструктуры</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ч</w:t>
            </w:r>
            <w:r>
              <w:rPr>
                <w:rFonts w:ascii="Times New Roman" w:cs="Times New Roman" w:eastAsia="Times New Roman" w:hAnsi="Times New Roman"/>
                <w:sz w:val="28"/>
                <w:szCs w:val="28"/>
                <w:color w:val="auto"/>
              </w:rPr>
              <w:t>.</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соответствии с Бизнес планом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сформированным на портале</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Бизнес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навигатор МСП</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 цели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реализуемые в сфере</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физической культуры и спорта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либо в рамках исполнения</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 xml:space="preserve">контрактов в соответствии с Федеральными законами </w:t>
            </w:r>
            <w:r>
              <w:rPr>
                <w:rFonts w:ascii="Times New Roman" w:cs="Times New Roman" w:eastAsia="Times New Roman" w:hAnsi="Times New Roman"/>
                <w:sz w:val="28"/>
                <w:szCs w:val="28"/>
                <w:color w:val="auto"/>
              </w:rPr>
              <w:t>223-</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 xml:space="preserve">ФЗ и </w:t>
            </w:r>
            <w:r>
              <w:rPr>
                <w:rFonts w:ascii="Times New Roman" w:cs="Times New Roman" w:eastAsia="Times New Roman" w:hAnsi="Times New Roman"/>
                <w:sz w:val="28"/>
                <w:szCs w:val="28"/>
                <w:color w:val="auto"/>
              </w:rPr>
              <w:t>44-</w:t>
            </w:r>
            <w:r>
              <w:rPr>
                <w:rFonts w:ascii="Times New Roman" w:cs="Times New Roman" w:eastAsia="Times New Roman" w:hAnsi="Times New Roman"/>
                <w:sz w:val="28"/>
                <w:szCs w:val="28"/>
                <w:color w:val="auto"/>
              </w:rPr>
              <w:t>ФЗ цели поставки спорттоваров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поставки или</w:t>
            </w:r>
          </w:p>
        </w:tc>
      </w:tr>
      <w:tr>
        <w:trPr>
          <w:trHeight w:val="324"/>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ремонта спортивного оборудования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также на цели</w:t>
            </w:r>
          </w:p>
        </w:tc>
      </w:tr>
      <w:tr>
        <w:trPr>
          <w:trHeight w:val="322"/>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финансирования инвестиций в области создания и развития</w:t>
            </w:r>
          </w:p>
        </w:tc>
      </w:tr>
      <w:tr>
        <w:trPr>
          <w:trHeight w:val="319"/>
        </w:trPr>
        <w:tc>
          <w:tcPr>
            <w:tcW w:w="700" w:type="dxa"/>
            <w:vAlign w:val="bottom"/>
            <w:tcBorders>
              <w:left w:val="single" w:sz="8" w:color="auto"/>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объектов спортивной инфраструктуры</w:t>
            </w:r>
            <w:r>
              <w:rPr>
                <w:rFonts w:ascii="Times New Roman" w:cs="Times New Roman" w:eastAsia="Times New Roman" w:hAnsi="Times New Roman"/>
                <w:sz w:val="28"/>
                <w:szCs w:val="28"/>
                <w:color w:val="auto"/>
              </w:rPr>
              <w:t>.</w:t>
            </w:r>
          </w:p>
        </w:tc>
      </w:tr>
      <w:tr>
        <w:trPr>
          <w:trHeight w:val="170"/>
        </w:trPr>
        <w:tc>
          <w:tcPr>
            <w:tcW w:w="700" w:type="dxa"/>
            <w:vAlign w:val="bottom"/>
            <w:tcBorders>
              <w:left w:val="single" w:sz="8" w:color="auto"/>
              <w:bottom w:val="single" w:sz="8" w:color="auto"/>
              <w:right w:val="single" w:sz="8" w:color="auto"/>
            </w:tcBorders>
          </w:tcPr>
          <w:p>
            <w:pPr>
              <w:spacing w:after="0"/>
              <w:rPr>
                <w:sz w:val="14"/>
                <w:szCs w:val="14"/>
                <w:color w:val="auto"/>
              </w:rPr>
            </w:pPr>
          </w:p>
        </w:tc>
        <w:tc>
          <w:tcPr>
            <w:tcW w:w="2160" w:type="dxa"/>
            <w:vAlign w:val="bottom"/>
            <w:tcBorders>
              <w:bottom w:val="single" w:sz="8" w:color="auto"/>
              <w:right w:val="single" w:sz="8" w:color="auto"/>
            </w:tcBorders>
          </w:tcPr>
          <w:p>
            <w:pPr>
              <w:spacing w:after="0"/>
              <w:rPr>
                <w:sz w:val="14"/>
                <w:szCs w:val="14"/>
                <w:color w:val="auto"/>
              </w:rPr>
            </w:pPr>
          </w:p>
        </w:tc>
        <w:tc>
          <w:tcPr>
            <w:tcW w:w="7500" w:type="dxa"/>
            <w:vAlign w:val="bottom"/>
            <w:tcBorders>
              <w:bottom w:val="single" w:sz="8" w:color="auto"/>
              <w:right w:val="single" w:sz="8" w:color="auto"/>
            </w:tcBorders>
          </w:tcPr>
          <w:p>
            <w:pPr>
              <w:spacing w:after="0"/>
              <w:rPr>
                <w:sz w:val="14"/>
                <w:szCs w:val="14"/>
                <w:color w:val="auto"/>
              </w:rPr>
            </w:pPr>
          </w:p>
        </w:tc>
      </w:tr>
    </w:tbl>
    <w:p>
      <w:pPr>
        <w:sectPr>
          <w:pgSz w:w="11900" w:h="16838" w:orient="portrait"/>
          <w:cols w:equalWidth="0" w:num="1">
            <w:col w:w="10360"/>
          </w:cols>
          <w:pgMar w:left="960" w:top="699" w:right="586" w:bottom="917" w:gutter="0" w:footer="0" w:header="0"/>
        </w:sectPr>
      </w:pPr>
    </w:p>
    <w:tbl>
      <w:tblPr>
        <w:tblLayout w:type="fixed"/>
        <w:tblInd w:w="10" w:type="dxa"/>
        <w:tblCellMar>
          <w:top w:w="0" w:type="dxa"/>
          <w:left w:w="0" w:type="dxa"/>
          <w:bottom w:w="0" w:type="dxa"/>
          <w:right w:w="0" w:type="dxa"/>
        </w:tblCellMar>
      </w:tblPr>
      <w:tr>
        <w:trPr>
          <w:trHeight w:val="269"/>
        </w:trPr>
        <w:tc>
          <w:tcPr>
            <w:tcW w:w="6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160" w:type="dxa"/>
            <w:vAlign w:val="bottom"/>
          </w:tcPr>
          <w:p>
            <w:pPr>
              <w:spacing w:after="0"/>
              <w:rPr>
                <w:sz w:val="23"/>
                <w:szCs w:val="23"/>
                <w:color w:val="auto"/>
              </w:rPr>
            </w:pPr>
          </w:p>
        </w:tc>
        <w:tc>
          <w:tcPr>
            <w:tcW w:w="7500" w:type="dxa"/>
            <w:vAlign w:val="bottom"/>
            <w:gridSpan w:val="2"/>
          </w:tcPr>
          <w:p>
            <w:pPr>
              <w:ind w:left="2380"/>
              <w:spacing w:after="0"/>
              <w:rPr>
                <w:sz w:val="20"/>
                <w:szCs w:val="20"/>
                <w:color w:val="auto"/>
              </w:rPr>
            </w:pPr>
            <w:r>
              <w:rPr>
                <w:rFonts w:ascii="Calibri" w:cs="Calibri" w:eastAsia="Calibri" w:hAnsi="Calibri"/>
                <w:sz w:val="22"/>
                <w:szCs w:val="22"/>
                <w:color w:val="auto"/>
              </w:rPr>
              <w:t>39</w:t>
            </w:r>
          </w:p>
        </w:tc>
        <w:tc>
          <w:tcPr>
            <w:tcW w:w="0" w:type="dxa"/>
            <w:vAlign w:val="bottom"/>
          </w:tcPr>
          <w:p>
            <w:pPr>
              <w:spacing w:after="0"/>
              <w:rPr>
                <w:sz w:val="1"/>
                <w:szCs w:val="1"/>
                <w:color w:val="auto"/>
              </w:rPr>
            </w:pPr>
          </w:p>
        </w:tc>
      </w:tr>
      <w:tr>
        <w:trPr>
          <w:trHeight w:val="164"/>
        </w:trPr>
        <w:tc>
          <w:tcPr>
            <w:tcW w:w="60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216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spacing w:after="0"/>
              <w:rPr>
                <w:sz w:val="14"/>
                <w:szCs w:val="14"/>
                <w:color w:val="auto"/>
              </w:rPr>
            </w:pPr>
          </w:p>
        </w:tc>
        <w:tc>
          <w:tcPr>
            <w:tcW w:w="6880" w:type="dxa"/>
            <w:vAlign w:val="bottom"/>
            <w:tcBorders>
              <w:bottom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6"/>
        </w:trPr>
        <w:tc>
          <w:tcPr>
            <w:tcW w:w="600" w:type="dxa"/>
            <w:vAlign w:val="bottom"/>
            <w:tcBorders>
              <w:left w:val="single" w:sz="8" w:color="auto"/>
            </w:tcBorders>
          </w:tcPr>
          <w:p>
            <w:pPr>
              <w:jc w:val="right"/>
              <w:ind w:right="60"/>
              <w:spacing w:after="0" w:line="306" w:lineRule="exact"/>
              <w:rPr>
                <w:sz w:val="20"/>
                <w:szCs w:val="20"/>
                <w:color w:val="auto"/>
              </w:rPr>
            </w:pPr>
            <w:r>
              <w:rPr>
                <w:rFonts w:ascii="Times New Roman" w:cs="Times New Roman" w:eastAsia="Times New Roman" w:hAnsi="Times New Roman"/>
                <w:sz w:val="28"/>
                <w:szCs w:val="28"/>
                <w:color w:val="auto"/>
              </w:rPr>
              <w:t>12</w:t>
            </w: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line="306" w:lineRule="exact"/>
              <w:rPr>
                <w:sz w:val="20"/>
                <w:szCs w:val="20"/>
                <w:color w:val="auto"/>
              </w:rPr>
            </w:pPr>
            <w:r>
              <w:rPr>
                <w:rFonts w:ascii="Times New Roman" w:cs="Times New Roman" w:eastAsia="Times New Roman" w:hAnsi="Times New Roman"/>
                <w:sz w:val="28"/>
                <w:szCs w:val="28"/>
                <w:color w:val="auto"/>
              </w:rPr>
              <w:t>Туризм</w:t>
            </w:r>
          </w:p>
        </w:tc>
        <w:tc>
          <w:tcPr>
            <w:tcW w:w="7500" w:type="dxa"/>
            <w:vAlign w:val="bottom"/>
            <w:tcBorders>
              <w:right w:val="single" w:sz="8" w:color="auto"/>
            </w:tcBorders>
            <w:gridSpan w:val="2"/>
          </w:tcPr>
          <w:p>
            <w:pPr>
              <w:ind w:left="80"/>
              <w:spacing w:after="0" w:line="306" w:lineRule="exact"/>
              <w:rPr>
                <w:sz w:val="20"/>
                <w:szCs w:val="20"/>
                <w:color w:val="auto"/>
              </w:rPr>
            </w:pPr>
            <w:r>
              <w:rPr>
                <w:rFonts w:ascii="Times New Roman" w:cs="Times New Roman" w:eastAsia="Times New Roman" w:hAnsi="Times New Roman"/>
                <w:sz w:val="28"/>
                <w:szCs w:val="28"/>
                <w:color w:val="auto"/>
              </w:rPr>
              <w:t>Субъекты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осуществляющие деятельность в сфере</w:t>
            </w:r>
          </w:p>
        </w:tc>
        <w:tc>
          <w:tcPr>
            <w:tcW w:w="0" w:type="dxa"/>
            <w:vAlign w:val="bottom"/>
          </w:tcPr>
          <w:p>
            <w:pPr>
              <w:spacing w:after="0"/>
              <w:rPr>
                <w:sz w:val="1"/>
                <w:szCs w:val="1"/>
                <w:color w:val="auto"/>
              </w:rPr>
            </w:pPr>
          </w:p>
        </w:tc>
      </w:tr>
      <w:tr>
        <w:trPr>
          <w:trHeight w:val="319"/>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80"/>
              <w:spacing w:after="0" w:line="318" w:lineRule="exact"/>
              <w:rPr>
                <w:sz w:val="20"/>
                <w:szCs w:val="20"/>
                <w:color w:val="auto"/>
              </w:rPr>
            </w:pPr>
            <w:r>
              <w:rPr>
                <w:rFonts w:ascii="Times New Roman" w:cs="Times New Roman" w:eastAsia="Times New Roman" w:hAnsi="Times New Roman"/>
                <w:sz w:val="28"/>
                <w:szCs w:val="28"/>
                <w:color w:val="auto"/>
              </w:rPr>
              <w:t>туризма</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71"/>
        </w:trPr>
        <w:tc>
          <w:tcPr>
            <w:tcW w:w="600" w:type="dxa"/>
            <w:vAlign w:val="bottom"/>
            <w:tcBorders>
              <w:left w:val="single" w:sz="8" w:color="auto"/>
              <w:bottom w:val="single" w:sz="8" w:color="auto"/>
            </w:tcBorders>
          </w:tcPr>
          <w:p>
            <w:pPr>
              <w:spacing w:after="0"/>
              <w:rPr>
                <w:sz w:val="14"/>
                <w:szCs w:val="14"/>
                <w:color w:val="auto"/>
              </w:rPr>
            </w:pPr>
          </w:p>
        </w:tc>
        <w:tc>
          <w:tcPr>
            <w:tcW w:w="100" w:type="dxa"/>
            <w:vAlign w:val="bottom"/>
            <w:tcBorders>
              <w:bottom w:val="single" w:sz="8" w:color="auto"/>
              <w:right w:val="single" w:sz="8" w:color="auto"/>
            </w:tcBorders>
          </w:tcPr>
          <w:p>
            <w:pPr>
              <w:spacing w:after="0"/>
              <w:rPr>
                <w:sz w:val="14"/>
                <w:szCs w:val="14"/>
                <w:color w:val="auto"/>
              </w:rPr>
            </w:pPr>
          </w:p>
        </w:tc>
        <w:tc>
          <w:tcPr>
            <w:tcW w:w="2160" w:type="dxa"/>
            <w:vAlign w:val="bottom"/>
            <w:tcBorders>
              <w:bottom w:val="single" w:sz="8" w:color="auto"/>
              <w:right w:val="single" w:sz="8" w:color="auto"/>
            </w:tcBorders>
          </w:tcPr>
          <w:p>
            <w:pPr>
              <w:spacing w:after="0"/>
              <w:rPr>
                <w:sz w:val="14"/>
                <w:szCs w:val="14"/>
                <w:color w:val="auto"/>
              </w:rPr>
            </w:pPr>
          </w:p>
        </w:tc>
        <w:tc>
          <w:tcPr>
            <w:tcW w:w="620" w:type="dxa"/>
            <w:vAlign w:val="bottom"/>
            <w:tcBorders>
              <w:bottom w:val="single" w:sz="8" w:color="auto"/>
            </w:tcBorders>
          </w:tcPr>
          <w:p>
            <w:pPr>
              <w:spacing w:after="0"/>
              <w:rPr>
                <w:sz w:val="14"/>
                <w:szCs w:val="14"/>
                <w:color w:val="auto"/>
              </w:rPr>
            </w:pPr>
          </w:p>
        </w:tc>
        <w:tc>
          <w:tcPr>
            <w:tcW w:w="68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600" w:type="dxa"/>
            <w:vAlign w:val="bottom"/>
            <w:tcBorders>
              <w:left w:val="single" w:sz="8" w:color="auto"/>
            </w:tcBorders>
          </w:tcPr>
          <w:p>
            <w:pPr>
              <w:jc w:val="right"/>
              <w:ind w:right="60"/>
              <w:spacing w:after="0" w:line="304" w:lineRule="exact"/>
              <w:rPr>
                <w:sz w:val="20"/>
                <w:szCs w:val="20"/>
                <w:color w:val="auto"/>
              </w:rPr>
            </w:pPr>
            <w:r>
              <w:rPr>
                <w:rFonts w:ascii="Times New Roman" w:cs="Times New Roman" w:eastAsia="Times New Roman" w:hAnsi="Times New Roman"/>
                <w:sz w:val="28"/>
                <w:szCs w:val="28"/>
                <w:color w:val="auto"/>
              </w:rPr>
              <w:t>13</w:t>
            </w: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Семейный</w:t>
            </w:r>
          </w:p>
        </w:tc>
        <w:tc>
          <w:tcPr>
            <w:tcW w:w="7500" w:type="dxa"/>
            <w:vAlign w:val="bottom"/>
            <w:tcBorders>
              <w:right w:val="single" w:sz="8" w:color="auto"/>
            </w:tcBorders>
            <w:gridSpan w:val="2"/>
          </w:tcPr>
          <w:p>
            <w:pPr>
              <w:ind w:left="80"/>
              <w:spacing w:after="0" w:line="304" w:lineRule="exact"/>
              <w:rPr>
                <w:sz w:val="20"/>
                <w:szCs w:val="20"/>
                <w:color w:val="auto"/>
              </w:rPr>
            </w:pPr>
            <w:r>
              <w:rPr>
                <w:rFonts w:ascii="Times New Roman" w:cs="Times New Roman" w:eastAsia="Times New Roman" w:hAnsi="Times New Roman"/>
                <w:sz w:val="28"/>
                <w:szCs w:val="28"/>
                <w:color w:val="auto"/>
              </w:rPr>
              <w:t>Субъекты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соответствующие любому из</w:t>
            </w:r>
          </w:p>
        </w:tc>
        <w:tc>
          <w:tcPr>
            <w:tcW w:w="0" w:type="dxa"/>
            <w:vAlign w:val="bottom"/>
          </w:tcPr>
          <w:p>
            <w:pPr>
              <w:spacing w:after="0"/>
              <w:rPr>
                <w:sz w:val="1"/>
                <w:szCs w:val="1"/>
                <w:color w:val="auto"/>
              </w:rPr>
            </w:pPr>
          </w:p>
        </w:tc>
      </w:tr>
      <w:tr>
        <w:trPr>
          <w:trHeight w:val="319"/>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line="318" w:lineRule="exact"/>
              <w:rPr>
                <w:sz w:val="20"/>
                <w:szCs w:val="20"/>
                <w:color w:val="auto"/>
              </w:rPr>
            </w:pPr>
            <w:r>
              <w:rPr>
                <w:rFonts w:ascii="Times New Roman" w:cs="Times New Roman" w:eastAsia="Times New Roman" w:hAnsi="Times New Roman"/>
                <w:sz w:val="28"/>
                <w:szCs w:val="28"/>
                <w:color w:val="auto"/>
              </w:rPr>
              <w:t>бизнес</w:t>
            </w:r>
          </w:p>
        </w:tc>
        <w:tc>
          <w:tcPr>
            <w:tcW w:w="7500" w:type="dxa"/>
            <w:vAlign w:val="bottom"/>
            <w:tcBorders>
              <w:right w:val="single" w:sz="8" w:color="auto"/>
            </w:tcBorders>
            <w:gridSpan w:val="2"/>
          </w:tcPr>
          <w:p>
            <w:pPr>
              <w:ind w:left="80"/>
              <w:spacing w:after="0" w:line="318" w:lineRule="exact"/>
              <w:rPr>
                <w:sz w:val="20"/>
                <w:szCs w:val="20"/>
                <w:color w:val="auto"/>
              </w:rPr>
            </w:pPr>
            <w:r>
              <w:rPr>
                <w:rFonts w:ascii="Times New Roman" w:cs="Times New Roman" w:eastAsia="Times New Roman" w:hAnsi="Times New Roman"/>
                <w:sz w:val="28"/>
                <w:szCs w:val="28"/>
                <w:color w:val="auto"/>
              </w:rPr>
              <w:t>перечисленных условий</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485"/>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индивидуальные предприниматели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наемными</w:t>
            </w:r>
          </w:p>
        </w:tc>
        <w:tc>
          <w:tcPr>
            <w:tcW w:w="0" w:type="dxa"/>
            <w:vAlign w:val="bottom"/>
          </w:tcPr>
          <w:p>
            <w:pPr>
              <w:spacing w:after="0"/>
              <w:rPr>
                <w:sz w:val="1"/>
                <w:szCs w:val="1"/>
                <w:color w:val="auto"/>
              </w:rPr>
            </w:pPr>
          </w:p>
        </w:tc>
      </w:tr>
      <w:tr>
        <w:trPr>
          <w:trHeight w:val="332"/>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80"/>
              <w:spacing w:after="0" w:line="332" w:lineRule="exact"/>
              <w:rPr>
                <w:sz w:val="20"/>
                <w:szCs w:val="20"/>
                <w:color w:val="auto"/>
              </w:rPr>
            </w:pPr>
            <w:r>
              <w:rPr>
                <w:rFonts w:ascii="Times New Roman" w:cs="Times New Roman" w:eastAsia="Times New Roman" w:hAnsi="Times New Roman"/>
                <w:sz w:val="28"/>
                <w:szCs w:val="28"/>
                <w:color w:val="auto"/>
              </w:rPr>
              <w:t>работниками которых являются члены их семей</w:t>
            </w:r>
            <w:r>
              <w:rPr>
                <w:rFonts w:ascii="Times New Roman" w:cs="Times New Roman" w:eastAsia="Times New Roman" w:hAnsi="Times New Roman"/>
                <w:sz w:val="36"/>
                <w:szCs w:val="36"/>
                <w:color w:val="auto"/>
                <w:vertAlign w:val="superscript"/>
              </w:rPr>
              <w:t>6</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 менее</w:t>
            </w:r>
          </w:p>
        </w:tc>
        <w:tc>
          <w:tcPr>
            <w:tcW w:w="0" w:type="dxa"/>
            <w:vAlign w:val="bottom"/>
          </w:tcPr>
          <w:p>
            <w:pPr>
              <w:spacing w:after="0"/>
              <w:rPr>
                <w:sz w:val="1"/>
                <w:szCs w:val="1"/>
                <w:color w:val="auto"/>
              </w:rPr>
            </w:pPr>
          </w:p>
        </w:tc>
      </w:tr>
      <w:tr>
        <w:trPr>
          <w:trHeight w:val="308"/>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80"/>
              <w:spacing w:after="0" w:line="308" w:lineRule="exact"/>
              <w:rPr>
                <w:sz w:val="20"/>
                <w:szCs w:val="20"/>
                <w:color w:val="auto"/>
              </w:rPr>
            </w:pPr>
            <w:r>
              <w:rPr>
                <w:rFonts w:ascii="Times New Roman" w:cs="Times New Roman" w:eastAsia="Times New Roman" w:hAnsi="Times New Roman"/>
                <w:sz w:val="28"/>
                <w:szCs w:val="28"/>
                <w:color w:val="auto"/>
              </w:rPr>
              <w:t>одного</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485"/>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юридические лица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 штате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которых работают члены</w:t>
            </w:r>
          </w:p>
        </w:tc>
        <w:tc>
          <w:tcPr>
            <w:tcW w:w="0" w:type="dxa"/>
            <w:vAlign w:val="bottom"/>
          </w:tcPr>
          <w:p>
            <w:pPr>
              <w:spacing w:after="0"/>
              <w:rPr>
                <w:sz w:val="1"/>
                <w:szCs w:val="1"/>
                <w:color w:val="auto"/>
              </w:rPr>
            </w:pPr>
          </w:p>
        </w:tc>
      </w:tr>
      <w:tr>
        <w:trPr>
          <w:trHeight w:val="322"/>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 xml:space="preserve">семьи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 менее одного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лица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лиц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одной семьи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которым</w:t>
            </w:r>
          </w:p>
        </w:tc>
        <w:tc>
          <w:tcPr>
            <w:tcW w:w="0" w:type="dxa"/>
            <w:vAlign w:val="bottom"/>
          </w:tcPr>
          <w:p>
            <w:pPr>
              <w:spacing w:after="0"/>
              <w:rPr>
                <w:sz w:val="1"/>
                <w:szCs w:val="1"/>
                <w:color w:val="auto"/>
              </w:rPr>
            </w:pPr>
          </w:p>
        </w:tc>
      </w:tr>
      <w:tr>
        <w:trPr>
          <w:trHeight w:val="319"/>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80"/>
              <w:spacing w:after="0" w:line="318" w:lineRule="exact"/>
              <w:rPr>
                <w:sz w:val="20"/>
                <w:szCs w:val="20"/>
                <w:color w:val="auto"/>
              </w:rPr>
            </w:pPr>
            <w:r>
              <w:rPr>
                <w:rFonts w:ascii="Times New Roman" w:cs="Times New Roman" w:eastAsia="Times New Roman" w:hAnsi="Times New Roman"/>
                <w:sz w:val="28"/>
                <w:szCs w:val="28"/>
                <w:color w:val="auto"/>
              </w:rPr>
              <w:t xml:space="preserve">принадлежит </w:t>
            </w:r>
            <w:r>
              <w:rPr>
                <w:rFonts w:ascii="Times New Roman" w:cs="Times New Roman" w:eastAsia="Times New Roman" w:hAnsi="Times New Roman"/>
                <w:sz w:val="28"/>
                <w:szCs w:val="28"/>
                <w:color w:val="auto"/>
              </w:rPr>
              <w:t>100%</w:t>
            </w:r>
            <w:r>
              <w:rPr>
                <w:rFonts w:ascii="Times New Roman" w:cs="Times New Roman" w:eastAsia="Times New Roman" w:hAnsi="Times New Roman"/>
                <w:sz w:val="28"/>
                <w:szCs w:val="28"/>
                <w:color w:val="auto"/>
              </w:rPr>
              <w:t xml:space="preserve"> долей в уставном капитале</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70"/>
        </w:trPr>
        <w:tc>
          <w:tcPr>
            <w:tcW w:w="600" w:type="dxa"/>
            <w:vAlign w:val="bottom"/>
            <w:tcBorders>
              <w:left w:val="single" w:sz="8" w:color="auto"/>
              <w:bottom w:val="single" w:sz="8" w:color="auto"/>
            </w:tcBorders>
          </w:tcPr>
          <w:p>
            <w:pPr>
              <w:spacing w:after="0"/>
              <w:rPr>
                <w:sz w:val="14"/>
                <w:szCs w:val="14"/>
                <w:color w:val="auto"/>
              </w:rPr>
            </w:pPr>
          </w:p>
        </w:tc>
        <w:tc>
          <w:tcPr>
            <w:tcW w:w="100" w:type="dxa"/>
            <w:vAlign w:val="bottom"/>
            <w:tcBorders>
              <w:bottom w:val="single" w:sz="8" w:color="auto"/>
              <w:right w:val="single" w:sz="8" w:color="auto"/>
            </w:tcBorders>
          </w:tcPr>
          <w:p>
            <w:pPr>
              <w:spacing w:after="0"/>
              <w:rPr>
                <w:sz w:val="14"/>
                <w:szCs w:val="14"/>
                <w:color w:val="auto"/>
              </w:rPr>
            </w:pPr>
          </w:p>
        </w:tc>
        <w:tc>
          <w:tcPr>
            <w:tcW w:w="2160" w:type="dxa"/>
            <w:vAlign w:val="bottom"/>
            <w:tcBorders>
              <w:bottom w:val="single" w:sz="8" w:color="auto"/>
              <w:right w:val="single" w:sz="8" w:color="auto"/>
            </w:tcBorders>
          </w:tcPr>
          <w:p>
            <w:pPr>
              <w:spacing w:after="0"/>
              <w:rPr>
                <w:sz w:val="14"/>
                <w:szCs w:val="14"/>
                <w:color w:val="auto"/>
              </w:rPr>
            </w:pPr>
          </w:p>
        </w:tc>
        <w:tc>
          <w:tcPr>
            <w:tcW w:w="620" w:type="dxa"/>
            <w:vAlign w:val="bottom"/>
            <w:tcBorders>
              <w:bottom w:val="single" w:sz="8" w:color="auto"/>
            </w:tcBorders>
          </w:tcPr>
          <w:p>
            <w:pPr>
              <w:spacing w:after="0"/>
              <w:rPr>
                <w:sz w:val="14"/>
                <w:szCs w:val="14"/>
                <w:color w:val="auto"/>
              </w:rPr>
            </w:pPr>
          </w:p>
        </w:tc>
        <w:tc>
          <w:tcPr>
            <w:tcW w:w="68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15"/>
        </w:trPr>
        <w:tc>
          <w:tcPr>
            <w:tcW w:w="600" w:type="dxa"/>
            <w:vAlign w:val="bottom"/>
            <w:tcBorders>
              <w:left w:val="single" w:sz="8" w:color="auto"/>
            </w:tcBorders>
          </w:tcPr>
          <w:p>
            <w:pPr>
              <w:jc w:val="right"/>
              <w:ind w:right="60"/>
              <w:spacing w:after="0" w:line="308" w:lineRule="exact"/>
              <w:rPr>
                <w:sz w:val="20"/>
                <w:szCs w:val="20"/>
                <w:color w:val="auto"/>
              </w:rPr>
            </w:pPr>
            <w:r>
              <w:rPr>
                <w:rFonts w:ascii="Times New Roman" w:cs="Times New Roman" w:eastAsia="Times New Roman" w:hAnsi="Times New Roman"/>
                <w:sz w:val="28"/>
                <w:szCs w:val="28"/>
                <w:color w:val="auto"/>
              </w:rPr>
              <w:t>14</w:t>
            </w: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line="308" w:lineRule="exact"/>
              <w:rPr>
                <w:sz w:val="20"/>
                <w:szCs w:val="20"/>
                <w:color w:val="auto"/>
              </w:rPr>
            </w:pPr>
            <w:r>
              <w:rPr>
                <w:rFonts w:ascii="Times New Roman" w:cs="Times New Roman" w:eastAsia="Times New Roman" w:hAnsi="Times New Roman"/>
                <w:sz w:val="28"/>
                <w:szCs w:val="28"/>
                <w:color w:val="auto"/>
              </w:rPr>
              <w:t>911</w:t>
            </w:r>
          </w:p>
        </w:tc>
        <w:tc>
          <w:tcPr>
            <w:tcW w:w="7500" w:type="dxa"/>
            <w:vAlign w:val="bottom"/>
            <w:tcBorders>
              <w:right w:val="single" w:sz="8" w:color="auto"/>
            </w:tcBorders>
            <w:gridSpan w:val="2"/>
          </w:tcPr>
          <w:p>
            <w:pPr>
              <w:ind w:left="80"/>
              <w:spacing w:after="0" w:line="314" w:lineRule="exact"/>
              <w:rPr>
                <w:sz w:val="20"/>
                <w:szCs w:val="20"/>
                <w:color w:val="auto"/>
              </w:rPr>
            </w:pPr>
            <w:r>
              <w:rPr>
                <w:rFonts w:ascii="Times New Roman" w:cs="Times New Roman" w:eastAsia="Times New Roman" w:hAnsi="Times New Roman"/>
                <w:sz w:val="28"/>
                <w:szCs w:val="28"/>
                <w:color w:val="auto"/>
              </w:rPr>
              <w:t>Субъекты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бизнес которых пострадал</w:t>
            </w:r>
            <w:r>
              <w:rPr>
                <w:rFonts w:ascii="Times New Roman" w:cs="Times New Roman" w:eastAsia="Times New Roman" w:hAnsi="Times New Roman"/>
                <w:sz w:val="36"/>
                <w:szCs w:val="36"/>
                <w:color w:val="auto"/>
                <w:vertAlign w:val="superscript"/>
              </w:rPr>
              <w:t>7</w:t>
            </w:r>
            <w:r>
              <w:rPr>
                <w:rFonts w:ascii="Times New Roman" w:cs="Times New Roman" w:eastAsia="Times New Roman" w:hAnsi="Times New Roman"/>
                <w:sz w:val="28"/>
                <w:szCs w:val="28"/>
                <w:color w:val="auto"/>
              </w:rPr>
              <w:t xml:space="preserve"> от стихийных</w:t>
            </w:r>
          </w:p>
        </w:tc>
        <w:tc>
          <w:tcPr>
            <w:tcW w:w="0" w:type="dxa"/>
            <w:vAlign w:val="bottom"/>
          </w:tcPr>
          <w:p>
            <w:pPr>
              <w:spacing w:after="0"/>
              <w:rPr>
                <w:sz w:val="1"/>
                <w:szCs w:val="1"/>
                <w:color w:val="auto"/>
              </w:rPr>
            </w:pPr>
          </w:p>
        </w:tc>
      </w:tr>
      <w:tr>
        <w:trPr>
          <w:trHeight w:val="308"/>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80"/>
              <w:spacing w:after="0" w:line="308" w:lineRule="exact"/>
              <w:rPr>
                <w:sz w:val="20"/>
                <w:szCs w:val="20"/>
                <w:color w:val="auto"/>
              </w:rPr>
            </w:pPr>
            <w:r>
              <w:rPr>
                <w:rFonts w:ascii="Times New Roman" w:cs="Times New Roman" w:eastAsia="Times New Roman" w:hAnsi="Times New Roman"/>
                <w:sz w:val="28"/>
                <w:szCs w:val="28"/>
                <w:color w:val="auto"/>
              </w:rPr>
              <w:t>бедствий</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70"/>
        </w:trPr>
        <w:tc>
          <w:tcPr>
            <w:tcW w:w="600" w:type="dxa"/>
            <w:vAlign w:val="bottom"/>
            <w:tcBorders>
              <w:left w:val="single" w:sz="8" w:color="auto"/>
              <w:bottom w:val="single" w:sz="8" w:color="auto"/>
            </w:tcBorders>
          </w:tcPr>
          <w:p>
            <w:pPr>
              <w:spacing w:after="0"/>
              <w:rPr>
                <w:sz w:val="14"/>
                <w:szCs w:val="14"/>
                <w:color w:val="auto"/>
              </w:rPr>
            </w:pPr>
          </w:p>
        </w:tc>
        <w:tc>
          <w:tcPr>
            <w:tcW w:w="100" w:type="dxa"/>
            <w:vAlign w:val="bottom"/>
            <w:tcBorders>
              <w:bottom w:val="single" w:sz="8" w:color="auto"/>
              <w:right w:val="single" w:sz="8" w:color="auto"/>
            </w:tcBorders>
          </w:tcPr>
          <w:p>
            <w:pPr>
              <w:spacing w:after="0"/>
              <w:rPr>
                <w:sz w:val="14"/>
                <w:szCs w:val="14"/>
                <w:color w:val="auto"/>
              </w:rPr>
            </w:pPr>
          </w:p>
        </w:tc>
        <w:tc>
          <w:tcPr>
            <w:tcW w:w="2160" w:type="dxa"/>
            <w:vAlign w:val="bottom"/>
            <w:tcBorders>
              <w:bottom w:val="single" w:sz="8" w:color="auto"/>
              <w:right w:val="single" w:sz="8" w:color="auto"/>
            </w:tcBorders>
          </w:tcPr>
          <w:p>
            <w:pPr>
              <w:spacing w:after="0"/>
              <w:rPr>
                <w:sz w:val="14"/>
                <w:szCs w:val="14"/>
                <w:color w:val="auto"/>
              </w:rPr>
            </w:pPr>
          </w:p>
        </w:tc>
        <w:tc>
          <w:tcPr>
            <w:tcW w:w="620" w:type="dxa"/>
            <w:vAlign w:val="bottom"/>
            <w:tcBorders>
              <w:bottom w:val="single" w:sz="8" w:color="auto"/>
            </w:tcBorders>
          </w:tcPr>
          <w:p>
            <w:pPr>
              <w:spacing w:after="0"/>
              <w:rPr>
                <w:sz w:val="14"/>
                <w:szCs w:val="14"/>
                <w:color w:val="auto"/>
              </w:rPr>
            </w:pPr>
          </w:p>
        </w:tc>
        <w:tc>
          <w:tcPr>
            <w:tcW w:w="68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600" w:type="dxa"/>
            <w:vAlign w:val="bottom"/>
            <w:tcBorders>
              <w:left w:val="single" w:sz="8" w:color="auto"/>
            </w:tcBorders>
          </w:tcPr>
          <w:p>
            <w:pPr>
              <w:jc w:val="right"/>
              <w:ind w:right="60"/>
              <w:spacing w:after="0" w:line="304" w:lineRule="exact"/>
              <w:rPr>
                <w:sz w:val="20"/>
                <w:szCs w:val="20"/>
                <w:color w:val="auto"/>
              </w:rPr>
            </w:pPr>
            <w:r>
              <w:rPr>
                <w:rFonts w:ascii="Times New Roman" w:cs="Times New Roman" w:eastAsia="Times New Roman" w:hAnsi="Times New Roman"/>
                <w:sz w:val="28"/>
                <w:szCs w:val="28"/>
                <w:color w:val="auto"/>
              </w:rPr>
              <w:t>15</w:t>
            </w: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Молодежь</w:t>
            </w:r>
          </w:p>
        </w:tc>
        <w:tc>
          <w:tcPr>
            <w:tcW w:w="7500" w:type="dxa"/>
            <w:vAlign w:val="bottom"/>
            <w:tcBorders>
              <w:right w:val="single" w:sz="8" w:color="auto"/>
            </w:tcBorders>
            <w:gridSpan w:val="2"/>
          </w:tcPr>
          <w:p>
            <w:pPr>
              <w:ind w:left="80"/>
              <w:spacing w:after="0" w:line="304" w:lineRule="exact"/>
              <w:rPr>
                <w:sz w:val="20"/>
                <w:szCs w:val="20"/>
                <w:color w:val="auto"/>
              </w:rPr>
            </w:pPr>
            <w:r>
              <w:rPr>
                <w:rFonts w:ascii="Times New Roman" w:cs="Times New Roman" w:eastAsia="Times New Roman" w:hAnsi="Times New Roman"/>
                <w:sz w:val="28"/>
                <w:szCs w:val="28"/>
                <w:color w:val="auto"/>
              </w:rPr>
              <w:t xml:space="preserve">Индивидуальные предприниматели в возрасте не более </w:t>
            </w:r>
            <w:r>
              <w:rPr>
                <w:rFonts w:ascii="Times New Roman" w:cs="Times New Roman" w:eastAsia="Times New Roman" w:hAnsi="Times New Roman"/>
                <w:sz w:val="28"/>
                <w:szCs w:val="28"/>
                <w:color w:val="auto"/>
              </w:rPr>
              <w:t>30</w:t>
            </w:r>
          </w:p>
        </w:tc>
        <w:tc>
          <w:tcPr>
            <w:tcW w:w="0" w:type="dxa"/>
            <w:vAlign w:val="bottom"/>
          </w:tcPr>
          <w:p>
            <w:pPr>
              <w:spacing w:after="0"/>
              <w:rPr>
                <w:sz w:val="1"/>
                <w:szCs w:val="1"/>
                <w:color w:val="auto"/>
              </w:rPr>
            </w:pPr>
          </w:p>
        </w:tc>
      </w:tr>
      <w:tr>
        <w:trPr>
          <w:trHeight w:val="324"/>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лет или юридические лица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условии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что единоличным</w:t>
            </w:r>
          </w:p>
        </w:tc>
        <w:tc>
          <w:tcPr>
            <w:tcW w:w="0" w:type="dxa"/>
            <w:vAlign w:val="bottom"/>
          </w:tcPr>
          <w:p>
            <w:pPr>
              <w:spacing w:after="0"/>
              <w:rPr>
                <w:sz w:val="1"/>
                <w:szCs w:val="1"/>
                <w:color w:val="auto"/>
              </w:rPr>
            </w:pPr>
          </w:p>
        </w:tc>
      </w:tr>
      <w:tr>
        <w:trPr>
          <w:trHeight w:val="322"/>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исполнительным органом такого юридического лица</w:t>
            </w:r>
          </w:p>
        </w:tc>
        <w:tc>
          <w:tcPr>
            <w:tcW w:w="0" w:type="dxa"/>
            <w:vAlign w:val="bottom"/>
          </w:tcPr>
          <w:p>
            <w:pPr>
              <w:spacing w:after="0"/>
              <w:rPr>
                <w:sz w:val="1"/>
                <w:szCs w:val="1"/>
                <w:color w:val="auto"/>
              </w:rPr>
            </w:pPr>
          </w:p>
        </w:tc>
      </w:tr>
      <w:tr>
        <w:trPr>
          <w:trHeight w:val="322"/>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 xml:space="preserve">является гражданин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РФ в возрасте не более </w:t>
            </w:r>
            <w:r>
              <w:rPr>
                <w:rFonts w:ascii="Times New Roman" w:cs="Times New Roman" w:eastAsia="Times New Roman" w:hAnsi="Times New Roman"/>
                <w:sz w:val="28"/>
                <w:szCs w:val="28"/>
                <w:color w:val="auto"/>
              </w:rPr>
              <w:t>30</w:t>
            </w:r>
            <w:r>
              <w:rPr>
                <w:rFonts w:ascii="Times New Roman" w:cs="Times New Roman" w:eastAsia="Times New Roman" w:hAnsi="Times New Roman"/>
                <w:sz w:val="28"/>
                <w:szCs w:val="28"/>
                <w:color w:val="auto"/>
              </w:rPr>
              <w:t xml:space="preserve"> лет и</w:t>
            </w:r>
          </w:p>
        </w:tc>
        <w:tc>
          <w:tcPr>
            <w:tcW w:w="0" w:type="dxa"/>
            <w:vAlign w:val="bottom"/>
          </w:tcPr>
          <w:p>
            <w:pPr>
              <w:spacing w:after="0"/>
              <w:rPr>
                <w:sz w:val="1"/>
                <w:szCs w:val="1"/>
                <w:color w:val="auto"/>
              </w:rPr>
            </w:pPr>
          </w:p>
        </w:tc>
      </w:tr>
      <w:tr>
        <w:trPr>
          <w:trHeight w:val="322"/>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8"/>
                <w:szCs w:val="28"/>
                <w:color w:val="auto"/>
              </w:rPr>
              <w:t xml:space="preserve">50% </w:t>
            </w:r>
            <w:r>
              <w:rPr>
                <w:rFonts w:ascii="Times New Roman" w:cs="Times New Roman" w:eastAsia="Times New Roman" w:hAnsi="Times New Roman"/>
                <w:sz w:val="28"/>
                <w:szCs w:val="28"/>
                <w:color w:val="auto"/>
              </w:rPr>
              <w:t>и более долей в уставном капитале этой организации</w:t>
            </w:r>
          </w:p>
        </w:tc>
        <w:tc>
          <w:tcPr>
            <w:tcW w:w="0" w:type="dxa"/>
            <w:vAlign w:val="bottom"/>
          </w:tcPr>
          <w:p>
            <w:pPr>
              <w:spacing w:after="0"/>
              <w:rPr>
                <w:sz w:val="1"/>
                <w:szCs w:val="1"/>
                <w:color w:val="auto"/>
              </w:rPr>
            </w:pPr>
          </w:p>
        </w:tc>
      </w:tr>
      <w:tr>
        <w:trPr>
          <w:trHeight w:val="319"/>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80"/>
              <w:spacing w:after="0" w:line="318" w:lineRule="exact"/>
              <w:rPr>
                <w:sz w:val="20"/>
                <w:szCs w:val="20"/>
                <w:color w:val="auto"/>
              </w:rPr>
            </w:pPr>
            <w:r>
              <w:rPr>
                <w:rFonts w:ascii="Times New Roman" w:cs="Times New Roman" w:eastAsia="Times New Roman" w:hAnsi="Times New Roman"/>
                <w:sz w:val="28"/>
                <w:szCs w:val="28"/>
                <w:color w:val="auto"/>
              </w:rPr>
              <w:t xml:space="preserve">принадлежит указанному гражданину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РФ</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70"/>
        </w:trPr>
        <w:tc>
          <w:tcPr>
            <w:tcW w:w="600" w:type="dxa"/>
            <w:vAlign w:val="bottom"/>
            <w:tcBorders>
              <w:left w:val="single" w:sz="8" w:color="auto"/>
              <w:bottom w:val="single" w:sz="8" w:color="auto"/>
            </w:tcBorders>
          </w:tcPr>
          <w:p>
            <w:pPr>
              <w:spacing w:after="0"/>
              <w:rPr>
                <w:sz w:val="14"/>
                <w:szCs w:val="14"/>
                <w:color w:val="auto"/>
              </w:rPr>
            </w:pPr>
          </w:p>
        </w:tc>
        <w:tc>
          <w:tcPr>
            <w:tcW w:w="100" w:type="dxa"/>
            <w:vAlign w:val="bottom"/>
            <w:tcBorders>
              <w:bottom w:val="single" w:sz="8" w:color="auto"/>
              <w:right w:val="single" w:sz="8" w:color="auto"/>
            </w:tcBorders>
          </w:tcPr>
          <w:p>
            <w:pPr>
              <w:spacing w:after="0"/>
              <w:rPr>
                <w:sz w:val="14"/>
                <w:szCs w:val="14"/>
                <w:color w:val="auto"/>
              </w:rPr>
            </w:pPr>
          </w:p>
        </w:tc>
        <w:tc>
          <w:tcPr>
            <w:tcW w:w="2160" w:type="dxa"/>
            <w:vAlign w:val="bottom"/>
            <w:tcBorders>
              <w:bottom w:val="single" w:sz="8" w:color="auto"/>
              <w:right w:val="single" w:sz="8" w:color="auto"/>
            </w:tcBorders>
          </w:tcPr>
          <w:p>
            <w:pPr>
              <w:spacing w:after="0"/>
              <w:rPr>
                <w:sz w:val="14"/>
                <w:szCs w:val="14"/>
                <w:color w:val="auto"/>
              </w:rPr>
            </w:pPr>
          </w:p>
        </w:tc>
        <w:tc>
          <w:tcPr>
            <w:tcW w:w="620" w:type="dxa"/>
            <w:vAlign w:val="bottom"/>
            <w:tcBorders>
              <w:bottom w:val="single" w:sz="8" w:color="auto"/>
            </w:tcBorders>
          </w:tcPr>
          <w:p>
            <w:pPr>
              <w:spacing w:after="0"/>
              <w:rPr>
                <w:sz w:val="14"/>
                <w:szCs w:val="14"/>
                <w:color w:val="auto"/>
              </w:rPr>
            </w:pPr>
          </w:p>
        </w:tc>
        <w:tc>
          <w:tcPr>
            <w:tcW w:w="68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600" w:type="dxa"/>
            <w:vAlign w:val="bottom"/>
            <w:tcBorders>
              <w:left w:val="single" w:sz="8" w:color="auto"/>
            </w:tcBorders>
          </w:tcPr>
          <w:p>
            <w:pPr>
              <w:jc w:val="right"/>
              <w:ind w:right="60"/>
              <w:spacing w:after="0" w:line="304" w:lineRule="exact"/>
              <w:rPr>
                <w:sz w:val="20"/>
                <w:szCs w:val="20"/>
                <w:color w:val="auto"/>
              </w:rPr>
            </w:pPr>
            <w:r>
              <w:rPr>
                <w:rFonts w:ascii="Times New Roman" w:cs="Times New Roman" w:eastAsia="Times New Roman" w:hAnsi="Times New Roman"/>
                <w:sz w:val="28"/>
                <w:szCs w:val="28"/>
                <w:color w:val="auto"/>
              </w:rPr>
              <w:t>16</w:t>
            </w: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line="304" w:lineRule="exact"/>
              <w:rPr>
                <w:sz w:val="20"/>
                <w:szCs w:val="20"/>
                <w:color w:val="auto"/>
              </w:rPr>
            </w:pPr>
            <w:r>
              <w:rPr>
                <w:rFonts w:ascii="Times New Roman" w:cs="Times New Roman" w:eastAsia="Times New Roman" w:hAnsi="Times New Roman"/>
                <w:sz w:val="28"/>
                <w:szCs w:val="28"/>
                <w:color w:val="auto"/>
              </w:rPr>
              <w:t>Лица с</w:t>
            </w:r>
          </w:p>
        </w:tc>
        <w:tc>
          <w:tcPr>
            <w:tcW w:w="7500" w:type="dxa"/>
            <w:vAlign w:val="bottom"/>
            <w:tcBorders>
              <w:right w:val="single" w:sz="8" w:color="auto"/>
            </w:tcBorders>
            <w:gridSpan w:val="2"/>
          </w:tcPr>
          <w:p>
            <w:pPr>
              <w:ind w:left="160"/>
              <w:spacing w:after="0" w:line="304" w:lineRule="exact"/>
              <w:rPr>
                <w:sz w:val="20"/>
                <w:szCs w:val="20"/>
                <w:color w:val="auto"/>
              </w:rPr>
            </w:pPr>
            <w:r>
              <w:rPr>
                <w:rFonts w:ascii="Times New Roman" w:cs="Times New Roman" w:eastAsia="Times New Roman" w:hAnsi="Times New Roman"/>
                <w:sz w:val="28"/>
                <w:szCs w:val="28"/>
                <w:color w:val="auto"/>
              </w:rPr>
              <w:t>Субъекты МСП</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322"/>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ограниченными</w:t>
            </w:r>
          </w:p>
        </w:tc>
        <w:tc>
          <w:tcPr>
            <w:tcW w:w="7500" w:type="dxa"/>
            <w:vAlign w:val="bottom"/>
            <w:tcBorders>
              <w:right w:val="single" w:sz="8" w:color="auto"/>
            </w:tcBorders>
            <w:gridSpan w:val="2"/>
            <w:vMerge w:val="restart"/>
          </w:tcPr>
          <w:p>
            <w:pPr>
              <w:ind w:left="160"/>
              <w:spacing w:after="0"/>
              <w:rPr>
                <w:sz w:val="20"/>
                <w:szCs w:val="20"/>
                <w:color w:val="auto"/>
              </w:rPr>
            </w:pP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Индивидуальный предприниматель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являющийся</w:t>
            </w:r>
          </w:p>
        </w:tc>
        <w:tc>
          <w:tcPr>
            <w:tcW w:w="0" w:type="dxa"/>
            <w:vAlign w:val="bottom"/>
          </w:tcPr>
          <w:p>
            <w:pPr>
              <w:spacing w:after="0"/>
              <w:rPr>
                <w:sz w:val="1"/>
                <w:szCs w:val="1"/>
                <w:color w:val="auto"/>
              </w:rPr>
            </w:pPr>
          </w:p>
        </w:tc>
      </w:tr>
      <w:tr>
        <w:trPr>
          <w:trHeight w:val="161"/>
        </w:trPr>
        <w:tc>
          <w:tcPr>
            <w:tcW w:w="600" w:type="dxa"/>
            <w:vAlign w:val="bottom"/>
            <w:tcBorders>
              <w:left w:val="single" w:sz="8" w:color="auto"/>
            </w:tcBorders>
          </w:tcPr>
          <w:p>
            <w:pPr>
              <w:spacing w:after="0"/>
              <w:rPr>
                <w:sz w:val="13"/>
                <w:szCs w:val="13"/>
                <w:color w:val="auto"/>
              </w:rPr>
            </w:pPr>
          </w:p>
        </w:tc>
        <w:tc>
          <w:tcPr>
            <w:tcW w:w="100" w:type="dxa"/>
            <w:vAlign w:val="bottom"/>
            <w:tcBorders>
              <w:right w:val="single" w:sz="8" w:color="auto"/>
            </w:tcBorders>
          </w:tcPr>
          <w:p>
            <w:pPr>
              <w:spacing w:after="0"/>
              <w:rPr>
                <w:sz w:val="13"/>
                <w:szCs w:val="13"/>
                <w:color w:val="auto"/>
              </w:rPr>
            </w:pPr>
          </w:p>
        </w:tc>
        <w:tc>
          <w:tcPr>
            <w:tcW w:w="216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8"/>
                <w:szCs w:val="28"/>
                <w:color w:val="auto"/>
              </w:rPr>
              <w:t>возможностями</w:t>
            </w:r>
          </w:p>
        </w:tc>
        <w:tc>
          <w:tcPr>
            <w:tcW w:w="7500" w:type="dxa"/>
            <w:vAlign w:val="bottom"/>
            <w:tcBorders>
              <w:right w:val="single" w:sz="8" w:color="auto"/>
            </w:tcBorders>
            <w:gridSpan w:val="2"/>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61"/>
        </w:trPr>
        <w:tc>
          <w:tcPr>
            <w:tcW w:w="600" w:type="dxa"/>
            <w:vAlign w:val="bottom"/>
            <w:tcBorders>
              <w:left w:val="single" w:sz="8" w:color="auto"/>
            </w:tcBorders>
          </w:tcPr>
          <w:p>
            <w:pPr>
              <w:spacing w:after="0"/>
              <w:rPr>
                <w:sz w:val="13"/>
                <w:szCs w:val="13"/>
                <w:color w:val="auto"/>
              </w:rPr>
            </w:pPr>
          </w:p>
        </w:tc>
        <w:tc>
          <w:tcPr>
            <w:tcW w:w="100" w:type="dxa"/>
            <w:vAlign w:val="bottom"/>
            <w:tcBorders>
              <w:right w:val="single" w:sz="8" w:color="auto"/>
            </w:tcBorders>
          </w:tcPr>
          <w:p>
            <w:pPr>
              <w:spacing w:after="0"/>
              <w:rPr>
                <w:sz w:val="13"/>
                <w:szCs w:val="13"/>
                <w:color w:val="auto"/>
              </w:rPr>
            </w:pPr>
          </w:p>
        </w:tc>
        <w:tc>
          <w:tcPr>
            <w:tcW w:w="2160" w:type="dxa"/>
            <w:vAlign w:val="bottom"/>
            <w:tcBorders>
              <w:right w:val="single" w:sz="8" w:color="auto"/>
            </w:tcBorders>
            <w:vMerge w:val="continue"/>
          </w:tcPr>
          <w:p>
            <w:pPr>
              <w:spacing w:after="0"/>
              <w:rPr>
                <w:sz w:val="13"/>
                <w:szCs w:val="13"/>
                <w:color w:val="auto"/>
              </w:rPr>
            </w:pPr>
          </w:p>
        </w:tc>
        <w:tc>
          <w:tcPr>
            <w:tcW w:w="7500" w:type="dxa"/>
            <w:vAlign w:val="bottom"/>
            <w:tcBorders>
              <w:right w:val="single" w:sz="8" w:color="auto"/>
            </w:tcBorders>
            <w:gridSpan w:val="2"/>
            <w:vMerge w:val="restart"/>
          </w:tcPr>
          <w:p>
            <w:pPr>
              <w:ind w:left="160"/>
              <w:spacing w:after="0" w:line="318" w:lineRule="exact"/>
              <w:rPr>
                <w:sz w:val="20"/>
                <w:szCs w:val="20"/>
                <w:color w:val="auto"/>
              </w:rPr>
            </w:pPr>
            <w:r>
              <w:rPr>
                <w:rFonts w:ascii="Times New Roman" w:cs="Times New Roman" w:eastAsia="Times New Roman" w:hAnsi="Times New Roman"/>
                <w:sz w:val="28"/>
                <w:szCs w:val="28"/>
                <w:color w:val="auto"/>
              </w:rPr>
              <w:t>лицом с ОВЗ</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58"/>
        </w:trPr>
        <w:tc>
          <w:tcPr>
            <w:tcW w:w="600" w:type="dxa"/>
            <w:vAlign w:val="bottom"/>
            <w:tcBorders>
              <w:left w:val="single" w:sz="8" w:color="auto"/>
            </w:tcBorders>
          </w:tcPr>
          <w:p>
            <w:pPr>
              <w:spacing w:after="0"/>
              <w:rPr>
                <w:sz w:val="13"/>
                <w:szCs w:val="13"/>
                <w:color w:val="auto"/>
              </w:rPr>
            </w:pPr>
          </w:p>
        </w:tc>
        <w:tc>
          <w:tcPr>
            <w:tcW w:w="100" w:type="dxa"/>
            <w:vAlign w:val="bottom"/>
            <w:tcBorders>
              <w:right w:val="single" w:sz="8" w:color="auto"/>
            </w:tcBorders>
          </w:tcPr>
          <w:p>
            <w:pPr>
              <w:spacing w:after="0"/>
              <w:rPr>
                <w:sz w:val="13"/>
                <w:szCs w:val="13"/>
                <w:color w:val="auto"/>
              </w:rPr>
            </w:pPr>
          </w:p>
        </w:tc>
        <w:tc>
          <w:tcPr>
            <w:tcW w:w="216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8"/>
                <w:szCs w:val="28"/>
                <w:color w:val="auto"/>
              </w:rPr>
              <w:t xml:space="preserve">здоровья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ОВЗ</w:t>
            </w:r>
            <w:r>
              <w:rPr>
                <w:rFonts w:ascii="Times New Roman" w:cs="Times New Roman" w:eastAsia="Times New Roman" w:hAnsi="Times New Roman"/>
                <w:sz w:val="28"/>
                <w:szCs w:val="28"/>
                <w:color w:val="auto"/>
              </w:rPr>
              <w:t>)</w:t>
            </w:r>
          </w:p>
        </w:tc>
        <w:tc>
          <w:tcPr>
            <w:tcW w:w="7500" w:type="dxa"/>
            <w:vAlign w:val="bottom"/>
            <w:tcBorders>
              <w:right w:val="single" w:sz="8" w:color="auto"/>
            </w:tcBorders>
            <w:gridSpan w:val="2"/>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63"/>
        </w:trPr>
        <w:tc>
          <w:tcPr>
            <w:tcW w:w="600" w:type="dxa"/>
            <w:vAlign w:val="bottom"/>
            <w:tcBorders>
              <w:left w:val="single" w:sz="8" w:color="auto"/>
            </w:tcBorders>
          </w:tcPr>
          <w:p>
            <w:pPr>
              <w:spacing w:after="0"/>
              <w:rPr>
                <w:sz w:val="14"/>
                <w:szCs w:val="14"/>
                <w:color w:val="auto"/>
              </w:rPr>
            </w:pPr>
          </w:p>
        </w:tc>
        <w:tc>
          <w:tcPr>
            <w:tcW w:w="100" w:type="dxa"/>
            <w:vAlign w:val="bottom"/>
            <w:tcBorders>
              <w:right w:val="single" w:sz="8" w:color="auto"/>
            </w:tcBorders>
          </w:tcPr>
          <w:p>
            <w:pPr>
              <w:spacing w:after="0"/>
              <w:rPr>
                <w:sz w:val="14"/>
                <w:szCs w:val="14"/>
                <w:color w:val="auto"/>
              </w:rPr>
            </w:pPr>
          </w:p>
        </w:tc>
        <w:tc>
          <w:tcPr>
            <w:tcW w:w="2160" w:type="dxa"/>
            <w:vAlign w:val="bottom"/>
            <w:tcBorders>
              <w:right w:val="single" w:sz="8" w:color="auto"/>
            </w:tcBorders>
            <w:vMerge w:val="continue"/>
          </w:tcPr>
          <w:p>
            <w:pPr>
              <w:spacing w:after="0"/>
              <w:rPr>
                <w:sz w:val="14"/>
                <w:szCs w:val="14"/>
                <w:color w:val="auto"/>
              </w:rPr>
            </w:pPr>
          </w:p>
        </w:tc>
        <w:tc>
          <w:tcPr>
            <w:tcW w:w="620" w:type="dxa"/>
            <w:vAlign w:val="bottom"/>
          </w:tcPr>
          <w:p>
            <w:pPr>
              <w:spacing w:after="0"/>
              <w:rPr>
                <w:sz w:val="14"/>
                <w:szCs w:val="14"/>
                <w:color w:val="auto"/>
              </w:rPr>
            </w:pPr>
          </w:p>
        </w:tc>
        <w:tc>
          <w:tcPr>
            <w:tcW w:w="688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20"/>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160"/>
              <w:spacing w:after="0" w:line="320" w:lineRule="exact"/>
              <w:rPr>
                <w:sz w:val="20"/>
                <w:szCs w:val="20"/>
                <w:color w:val="auto"/>
              </w:rPr>
            </w:pPr>
            <w:r>
              <w:rPr>
                <w:rFonts w:ascii="Times New Roman" w:cs="Times New Roman" w:eastAsia="Times New Roman" w:hAnsi="Times New Roman"/>
                <w:sz w:val="28"/>
                <w:szCs w:val="28"/>
                <w:color w:val="auto"/>
              </w:rPr>
              <w:t>или</w:t>
            </w:r>
          </w:p>
        </w:tc>
        <w:tc>
          <w:tcPr>
            <w:tcW w:w="0" w:type="dxa"/>
            <w:vAlign w:val="bottom"/>
          </w:tcPr>
          <w:p>
            <w:pPr>
              <w:spacing w:after="0"/>
              <w:rPr>
                <w:sz w:val="1"/>
                <w:szCs w:val="1"/>
                <w:color w:val="auto"/>
              </w:rPr>
            </w:pPr>
          </w:p>
        </w:tc>
      </w:tr>
      <w:tr>
        <w:trPr>
          <w:trHeight w:val="485"/>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160"/>
              <w:spacing w:after="0"/>
              <w:rPr>
                <w:sz w:val="20"/>
                <w:szCs w:val="20"/>
                <w:color w:val="auto"/>
              </w:rPr>
            </w:pPr>
            <w:r>
              <w:rPr>
                <w:rFonts w:ascii="Times New Roman" w:cs="Times New Roman" w:eastAsia="Times New Roman" w:hAnsi="Times New Roman"/>
                <w:sz w:val="28"/>
                <w:szCs w:val="28"/>
                <w:color w:val="auto"/>
              </w:rPr>
              <w:t>Юридическое лицо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20%</w:t>
            </w:r>
            <w:r>
              <w:rPr>
                <w:rFonts w:ascii="Times New Roman" w:cs="Times New Roman" w:eastAsia="Times New Roman" w:hAnsi="Times New Roman"/>
                <w:sz w:val="28"/>
                <w:szCs w:val="28"/>
                <w:color w:val="auto"/>
              </w:rPr>
              <w:t xml:space="preserve"> и более долей в уставном</w:t>
            </w:r>
          </w:p>
        </w:tc>
        <w:tc>
          <w:tcPr>
            <w:tcW w:w="0" w:type="dxa"/>
            <w:vAlign w:val="bottom"/>
          </w:tcPr>
          <w:p>
            <w:pPr>
              <w:spacing w:after="0"/>
              <w:rPr>
                <w:sz w:val="1"/>
                <w:szCs w:val="1"/>
                <w:color w:val="auto"/>
              </w:rPr>
            </w:pPr>
          </w:p>
        </w:tc>
      </w:tr>
      <w:tr>
        <w:trPr>
          <w:trHeight w:val="319"/>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160"/>
              <w:spacing w:after="0" w:line="318" w:lineRule="exact"/>
              <w:rPr>
                <w:sz w:val="20"/>
                <w:szCs w:val="20"/>
                <w:color w:val="auto"/>
              </w:rPr>
            </w:pPr>
            <w:r>
              <w:rPr>
                <w:rFonts w:ascii="Times New Roman" w:cs="Times New Roman" w:eastAsia="Times New Roman" w:hAnsi="Times New Roman"/>
                <w:sz w:val="28"/>
                <w:szCs w:val="28"/>
                <w:color w:val="auto"/>
              </w:rPr>
              <w:t>капитале которого принадлежит лицам с ОВЗ</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482"/>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160"/>
              <w:spacing w:after="0"/>
              <w:rPr>
                <w:sz w:val="20"/>
                <w:szCs w:val="20"/>
                <w:color w:val="auto"/>
              </w:rPr>
            </w:pPr>
            <w:r>
              <w:rPr>
                <w:rFonts w:ascii="Times New Roman" w:cs="Times New Roman" w:eastAsia="Times New Roman" w:hAnsi="Times New Roman"/>
                <w:sz w:val="28"/>
                <w:szCs w:val="28"/>
                <w:color w:val="auto"/>
              </w:rPr>
              <w:t>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или</w:t>
            </w:r>
          </w:p>
        </w:tc>
        <w:tc>
          <w:tcPr>
            <w:tcW w:w="0" w:type="dxa"/>
            <w:vAlign w:val="bottom"/>
          </w:tcPr>
          <w:p>
            <w:pPr>
              <w:spacing w:after="0"/>
              <w:rPr>
                <w:sz w:val="1"/>
                <w:szCs w:val="1"/>
                <w:color w:val="auto"/>
              </w:rPr>
            </w:pPr>
          </w:p>
        </w:tc>
      </w:tr>
      <w:tr>
        <w:trPr>
          <w:trHeight w:val="965"/>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160"/>
              <w:spacing w:after="0"/>
              <w:rPr>
                <w:sz w:val="20"/>
                <w:szCs w:val="20"/>
                <w:color w:val="auto"/>
              </w:rPr>
            </w:pPr>
            <w:r>
              <w:rPr>
                <w:rFonts w:ascii="Times New Roman" w:cs="Times New Roman" w:eastAsia="Times New Roman" w:hAnsi="Times New Roman"/>
                <w:sz w:val="28"/>
                <w:szCs w:val="28"/>
                <w:color w:val="auto"/>
              </w:rPr>
              <w:t xml:space="preserve">2. </w:t>
            </w:r>
            <w:r>
              <w:rPr>
                <w:rFonts w:ascii="Times New Roman" w:cs="Times New Roman" w:eastAsia="Times New Roman" w:hAnsi="Times New Roman"/>
                <w:sz w:val="28"/>
                <w:szCs w:val="28"/>
                <w:color w:val="auto"/>
              </w:rPr>
              <w:t>Субъект МСП обеспечивает занятость лицам с ОВЗ при</w:t>
            </w:r>
          </w:p>
        </w:tc>
        <w:tc>
          <w:tcPr>
            <w:tcW w:w="0" w:type="dxa"/>
            <w:vAlign w:val="bottom"/>
          </w:tcPr>
          <w:p>
            <w:pPr>
              <w:spacing w:after="0"/>
              <w:rPr>
                <w:sz w:val="1"/>
                <w:szCs w:val="1"/>
                <w:color w:val="auto"/>
              </w:rPr>
            </w:pPr>
          </w:p>
        </w:tc>
      </w:tr>
      <w:tr>
        <w:trPr>
          <w:trHeight w:val="324"/>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160"/>
              <w:spacing w:after="0"/>
              <w:rPr>
                <w:sz w:val="20"/>
                <w:szCs w:val="20"/>
                <w:color w:val="auto"/>
              </w:rPr>
            </w:pPr>
            <w:r>
              <w:rPr>
                <w:rFonts w:ascii="Times New Roman" w:cs="Times New Roman" w:eastAsia="Times New Roman" w:hAnsi="Times New Roman"/>
                <w:sz w:val="28"/>
                <w:szCs w:val="28"/>
                <w:color w:val="auto"/>
              </w:rPr>
              <w:t>условии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что по итогам </w:t>
            </w:r>
            <w:r>
              <w:rPr>
                <w:rFonts w:ascii="Times New Roman" w:cs="Times New Roman" w:eastAsia="Times New Roman" w:hAnsi="Times New Roman"/>
                <w:sz w:val="28"/>
                <w:szCs w:val="28"/>
                <w:color w:val="auto"/>
              </w:rPr>
              <w:t>12</w:t>
            </w:r>
            <w:r>
              <w:rPr>
                <w:rFonts w:ascii="Times New Roman" w:cs="Times New Roman" w:eastAsia="Times New Roman" w:hAnsi="Times New Roman"/>
                <w:sz w:val="28"/>
                <w:szCs w:val="28"/>
                <w:color w:val="auto"/>
              </w:rPr>
              <w:t xml:space="preserve"> месяцев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предшествующих</w:t>
            </w:r>
          </w:p>
        </w:tc>
        <w:tc>
          <w:tcPr>
            <w:tcW w:w="0" w:type="dxa"/>
            <w:vAlign w:val="bottom"/>
          </w:tcPr>
          <w:p>
            <w:pPr>
              <w:spacing w:after="0"/>
              <w:rPr>
                <w:sz w:val="1"/>
                <w:szCs w:val="1"/>
                <w:color w:val="auto"/>
              </w:rPr>
            </w:pPr>
          </w:p>
        </w:tc>
      </w:tr>
      <w:tr>
        <w:trPr>
          <w:trHeight w:val="322"/>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160"/>
              <w:spacing w:after="0"/>
              <w:rPr>
                <w:sz w:val="20"/>
                <w:szCs w:val="20"/>
                <w:color w:val="auto"/>
              </w:rPr>
            </w:pPr>
            <w:r>
              <w:rPr>
                <w:rFonts w:ascii="Times New Roman" w:cs="Times New Roman" w:eastAsia="Times New Roman" w:hAnsi="Times New Roman"/>
                <w:sz w:val="28"/>
                <w:szCs w:val="28"/>
                <w:color w:val="auto"/>
              </w:rPr>
              <w:t>месяцу подачи заявки на получение кредита в Банке</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322"/>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160"/>
              <w:spacing w:after="0"/>
              <w:rPr>
                <w:sz w:val="20"/>
                <w:szCs w:val="20"/>
                <w:color w:val="auto"/>
              </w:rPr>
            </w:pPr>
            <w:r>
              <w:rPr>
                <w:rFonts w:ascii="Times New Roman" w:cs="Times New Roman" w:eastAsia="Times New Roman" w:hAnsi="Times New Roman"/>
                <w:sz w:val="28"/>
                <w:szCs w:val="28"/>
                <w:color w:val="auto"/>
              </w:rPr>
              <w:t>среднесписочная численность лиц с ОВЗ составляет не</w:t>
            </w:r>
          </w:p>
        </w:tc>
        <w:tc>
          <w:tcPr>
            <w:tcW w:w="0" w:type="dxa"/>
            <w:vAlign w:val="bottom"/>
          </w:tcPr>
          <w:p>
            <w:pPr>
              <w:spacing w:after="0"/>
              <w:rPr>
                <w:sz w:val="1"/>
                <w:szCs w:val="1"/>
                <w:color w:val="auto"/>
              </w:rPr>
            </w:pPr>
          </w:p>
        </w:tc>
      </w:tr>
      <w:tr>
        <w:trPr>
          <w:trHeight w:val="322"/>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160"/>
              <w:spacing w:after="0"/>
              <w:rPr>
                <w:sz w:val="20"/>
                <w:szCs w:val="20"/>
                <w:color w:val="auto"/>
              </w:rPr>
            </w:pPr>
            <w:r>
              <w:rPr>
                <w:rFonts w:ascii="Times New Roman" w:cs="Times New Roman" w:eastAsia="Times New Roman" w:hAnsi="Times New Roman"/>
                <w:sz w:val="28"/>
                <w:szCs w:val="28"/>
                <w:color w:val="auto"/>
              </w:rPr>
              <w:t xml:space="preserve">менее </w:t>
            </w:r>
            <w:r>
              <w:rPr>
                <w:rFonts w:ascii="Times New Roman" w:cs="Times New Roman" w:eastAsia="Times New Roman" w:hAnsi="Times New Roman"/>
                <w:sz w:val="28"/>
                <w:szCs w:val="28"/>
                <w:color w:val="auto"/>
              </w:rPr>
              <w:t>25%,</w:t>
            </w:r>
            <w:r>
              <w:rPr>
                <w:rFonts w:ascii="Times New Roman" w:cs="Times New Roman" w:eastAsia="Times New Roman" w:hAnsi="Times New Roman"/>
                <w:sz w:val="28"/>
                <w:szCs w:val="28"/>
                <w:color w:val="auto"/>
              </w:rPr>
              <w:t xml:space="preserve"> а доля расходов в фонде оплаты труда</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320"/>
        </w:trPr>
        <w:tc>
          <w:tcPr>
            <w:tcW w:w="600" w:type="dxa"/>
            <w:vAlign w:val="bottom"/>
            <w:tcBorders>
              <w:left w:val="single" w:sz="8" w:color="auto"/>
            </w:tcBorders>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7500" w:type="dxa"/>
            <w:vAlign w:val="bottom"/>
            <w:tcBorders>
              <w:right w:val="single" w:sz="8" w:color="auto"/>
            </w:tcBorders>
            <w:gridSpan w:val="2"/>
          </w:tcPr>
          <w:p>
            <w:pPr>
              <w:ind w:left="160"/>
              <w:spacing w:after="0" w:line="320" w:lineRule="exact"/>
              <w:rPr>
                <w:sz w:val="20"/>
                <w:szCs w:val="20"/>
                <w:color w:val="auto"/>
              </w:rPr>
            </w:pPr>
            <w:r>
              <w:rPr>
                <w:rFonts w:ascii="Times New Roman" w:cs="Times New Roman" w:eastAsia="Times New Roman" w:hAnsi="Times New Roman"/>
                <w:sz w:val="28"/>
                <w:szCs w:val="28"/>
                <w:color w:val="auto"/>
              </w:rPr>
              <w:t>приходящихся на лиц с ОВЗ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менее </w:t>
            </w:r>
            <w:r>
              <w:rPr>
                <w:rFonts w:ascii="Times New Roman" w:cs="Times New Roman" w:eastAsia="Times New Roman" w:hAnsi="Times New Roman"/>
                <w:sz w:val="28"/>
                <w:szCs w:val="28"/>
                <w:color w:val="auto"/>
              </w:rPr>
              <w:t>12%.</w:t>
            </w:r>
          </w:p>
        </w:tc>
        <w:tc>
          <w:tcPr>
            <w:tcW w:w="0" w:type="dxa"/>
            <w:vAlign w:val="bottom"/>
          </w:tcPr>
          <w:p>
            <w:pPr>
              <w:spacing w:after="0"/>
              <w:rPr>
                <w:sz w:val="1"/>
                <w:szCs w:val="1"/>
                <w:color w:val="auto"/>
              </w:rPr>
            </w:pPr>
          </w:p>
        </w:tc>
      </w:tr>
      <w:tr>
        <w:trPr>
          <w:trHeight w:val="653"/>
        </w:trPr>
        <w:tc>
          <w:tcPr>
            <w:tcW w:w="600" w:type="dxa"/>
            <w:vAlign w:val="bottom"/>
            <w:tcBorders>
              <w:left w:val="single" w:sz="8" w:color="auto"/>
              <w:bottom w:val="single" w:sz="8" w:color="auto"/>
            </w:tcBorders>
          </w:tcPr>
          <w:p>
            <w:pPr>
              <w:spacing w:after="0"/>
              <w:rPr>
                <w:sz w:val="24"/>
                <w:szCs w:val="24"/>
                <w:color w:val="auto"/>
              </w:rPr>
            </w:pPr>
          </w:p>
        </w:tc>
        <w:tc>
          <w:tcPr>
            <w:tcW w:w="100" w:type="dxa"/>
            <w:vAlign w:val="bottom"/>
            <w:tcBorders>
              <w:bottom w:val="single" w:sz="8" w:color="auto"/>
              <w:right w:val="single" w:sz="8" w:color="auto"/>
            </w:tcBorders>
          </w:tcPr>
          <w:p>
            <w:pPr>
              <w:spacing w:after="0"/>
              <w:rPr>
                <w:sz w:val="24"/>
                <w:szCs w:val="24"/>
                <w:color w:val="auto"/>
              </w:rPr>
            </w:pPr>
          </w:p>
        </w:tc>
        <w:tc>
          <w:tcPr>
            <w:tcW w:w="2160" w:type="dxa"/>
            <w:vAlign w:val="bottom"/>
            <w:tcBorders>
              <w:bottom w:val="single" w:sz="8" w:color="auto"/>
              <w:right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68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42"/>
        </w:trPr>
        <w:tc>
          <w:tcPr>
            <w:tcW w:w="600" w:type="dxa"/>
            <w:vAlign w:val="bottom"/>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16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68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141" w:lineRule="exact"/>
        <w:rPr>
          <w:sz w:val="20"/>
          <w:szCs w:val="20"/>
          <w:color w:val="auto"/>
        </w:rPr>
      </w:pPr>
    </w:p>
    <w:p>
      <w:pPr>
        <w:ind w:left="600" w:right="740"/>
        <w:spacing w:after="0" w:line="189" w:lineRule="auto"/>
        <w:tabs>
          <w:tab w:leader="none" w:pos="710" w:val="left"/>
        </w:tabs>
        <w:numPr>
          <w:ilvl w:val="0"/>
          <w:numId w:val="106"/>
        </w:numPr>
        <w:rPr>
          <w:rFonts w:ascii="Calibri" w:cs="Calibri" w:eastAsia="Calibri" w:hAnsi="Calibri"/>
          <w:sz w:val="26"/>
          <w:szCs w:val="26"/>
          <w:color w:val="auto"/>
          <w:vertAlign w:val="superscript"/>
        </w:rPr>
      </w:pPr>
      <w:r>
        <w:rPr>
          <w:rFonts w:ascii="Calibri" w:cs="Calibri" w:eastAsia="Calibri" w:hAnsi="Calibri"/>
          <w:sz w:val="20"/>
          <w:szCs w:val="20"/>
          <w:color w:val="auto"/>
        </w:rPr>
        <w:t xml:space="preserve">Понятие </w:t>
      </w:r>
      <w:r>
        <w:rPr>
          <w:rFonts w:ascii="Calibri" w:cs="Calibri" w:eastAsia="Calibri" w:hAnsi="Calibri"/>
          <w:sz w:val="20"/>
          <w:szCs w:val="20"/>
          <w:color w:val="auto"/>
        </w:rPr>
        <w:t>«</w:t>
      </w:r>
      <w:r>
        <w:rPr>
          <w:rFonts w:ascii="Calibri" w:cs="Calibri" w:eastAsia="Calibri" w:hAnsi="Calibri"/>
          <w:sz w:val="20"/>
          <w:szCs w:val="20"/>
          <w:color w:val="auto"/>
        </w:rPr>
        <w:t>член семьи</w:t>
      </w:r>
      <w:r>
        <w:rPr>
          <w:rFonts w:ascii="Calibri" w:cs="Calibri" w:eastAsia="Calibri" w:hAnsi="Calibri"/>
          <w:sz w:val="20"/>
          <w:szCs w:val="20"/>
          <w:color w:val="auto"/>
        </w:rPr>
        <w:t>»</w:t>
      </w:r>
      <w:r>
        <w:rPr>
          <w:rFonts w:ascii="Calibri" w:cs="Calibri" w:eastAsia="Calibri" w:hAnsi="Calibri"/>
          <w:sz w:val="20"/>
          <w:szCs w:val="20"/>
          <w:color w:val="auto"/>
        </w:rPr>
        <w:t xml:space="preserve"> соответствует понятию </w:t>
      </w:r>
      <w:r>
        <w:rPr>
          <w:rFonts w:ascii="Calibri" w:cs="Calibri" w:eastAsia="Calibri" w:hAnsi="Calibri"/>
          <w:sz w:val="20"/>
          <w:szCs w:val="20"/>
          <w:color w:val="auto"/>
        </w:rPr>
        <w:t>«</w:t>
      </w:r>
      <w:r>
        <w:rPr>
          <w:rFonts w:ascii="Calibri" w:cs="Calibri" w:eastAsia="Calibri" w:hAnsi="Calibri"/>
          <w:sz w:val="20"/>
          <w:szCs w:val="20"/>
          <w:color w:val="auto"/>
        </w:rPr>
        <w:t>близкий родственник</w:t>
      </w:r>
      <w:r>
        <w:rPr>
          <w:rFonts w:ascii="Calibri" w:cs="Calibri" w:eastAsia="Calibri" w:hAnsi="Calibri"/>
          <w:sz w:val="20"/>
          <w:szCs w:val="20"/>
          <w:color w:val="auto"/>
        </w:rPr>
        <w:t>»,</w:t>
      </w:r>
      <w:r>
        <w:rPr>
          <w:rFonts w:ascii="Calibri" w:cs="Calibri" w:eastAsia="Calibri" w:hAnsi="Calibri"/>
          <w:sz w:val="20"/>
          <w:szCs w:val="20"/>
          <w:color w:val="auto"/>
        </w:rPr>
        <w:t xml:space="preserve"> определяемого в соответствии с Альбомом правил маршрутизации заявок и принятия решений АО </w:t>
      </w:r>
      <w:r>
        <w:rPr>
          <w:rFonts w:ascii="Calibri" w:cs="Calibri" w:eastAsia="Calibri" w:hAnsi="Calibri"/>
          <w:sz w:val="20"/>
          <w:szCs w:val="20"/>
          <w:color w:val="auto"/>
        </w:rPr>
        <w:t>«</w:t>
      </w:r>
      <w:r>
        <w:rPr>
          <w:rFonts w:ascii="Calibri" w:cs="Calibri" w:eastAsia="Calibri" w:hAnsi="Calibri"/>
          <w:sz w:val="20"/>
          <w:szCs w:val="20"/>
          <w:color w:val="auto"/>
        </w:rPr>
        <w:t>МСП Банк</w:t>
      </w:r>
      <w:r>
        <w:rPr>
          <w:rFonts w:ascii="Calibri" w:cs="Calibri" w:eastAsia="Calibri" w:hAnsi="Calibri"/>
          <w:sz w:val="20"/>
          <w:szCs w:val="20"/>
          <w:color w:val="auto"/>
        </w:rPr>
        <w:t>».</w:t>
      </w:r>
    </w:p>
    <w:p>
      <w:pPr>
        <w:spacing w:after="0" w:line="47" w:lineRule="exact"/>
        <w:rPr>
          <w:rFonts w:ascii="Calibri" w:cs="Calibri" w:eastAsia="Calibri" w:hAnsi="Calibri"/>
          <w:sz w:val="26"/>
          <w:szCs w:val="26"/>
          <w:color w:val="auto"/>
          <w:vertAlign w:val="superscript"/>
        </w:rPr>
      </w:pPr>
    </w:p>
    <w:p>
      <w:pPr>
        <w:ind w:left="600" w:right="300"/>
        <w:spacing w:after="0" w:line="189" w:lineRule="auto"/>
        <w:tabs>
          <w:tab w:leader="none" w:pos="710" w:val="left"/>
        </w:tabs>
        <w:numPr>
          <w:ilvl w:val="0"/>
          <w:numId w:val="106"/>
        </w:numPr>
        <w:rPr>
          <w:rFonts w:ascii="Calibri" w:cs="Calibri" w:eastAsia="Calibri" w:hAnsi="Calibri"/>
          <w:sz w:val="26"/>
          <w:szCs w:val="26"/>
          <w:color w:val="auto"/>
          <w:vertAlign w:val="superscript"/>
        </w:rPr>
      </w:pPr>
      <w:r>
        <w:rPr>
          <w:rFonts w:ascii="Calibri" w:cs="Calibri" w:eastAsia="Calibri" w:hAnsi="Calibri"/>
          <w:sz w:val="20"/>
          <w:szCs w:val="20"/>
          <w:color w:val="auto"/>
        </w:rPr>
        <w:t>Указанный факт подтверждается на основании официального обращения органов исполнительной власти не ниже уровня муниципальных образований</w:t>
      </w:r>
      <w:r>
        <w:rPr>
          <w:rFonts w:ascii="Calibri" w:cs="Calibri" w:eastAsia="Calibri" w:hAnsi="Calibri"/>
          <w:sz w:val="20"/>
          <w:szCs w:val="20"/>
          <w:color w:val="auto"/>
        </w:rPr>
        <w:t>.</w:t>
      </w:r>
    </w:p>
    <w:p>
      <w:pPr>
        <w:sectPr>
          <w:pgSz w:w="11900" w:h="16838" w:orient="portrait"/>
          <w:cols w:equalWidth="0" w:num="1">
            <w:col w:w="10360"/>
          </w:cols>
          <w:pgMar w:left="960" w:top="699" w:right="586" w:bottom="574" w:gutter="0" w:footer="0" w:header="0"/>
        </w:sectPr>
      </w:pPr>
    </w:p>
    <w:p>
      <w:pPr>
        <w:jc w:val="center"/>
        <w:ind w:right="-439"/>
        <w:spacing w:after="0"/>
        <w:rPr>
          <w:sz w:val="20"/>
          <w:szCs w:val="20"/>
          <w:color w:val="auto"/>
        </w:rPr>
      </w:pPr>
      <w:r>
        <w:rPr>
          <w:rFonts w:ascii="Calibri" w:cs="Calibri" w:eastAsia="Calibri" w:hAnsi="Calibri"/>
          <w:sz w:val="22"/>
          <w:szCs w:val="22"/>
          <w:color w:val="auto"/>
        </w:rPr>
        <w:t>40</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62865</wp:posOffset>
                </wp:positionH>
                <wp:positionV relativeFrom="paragraph">
                  <wp:posOffset>107315</wp:posOffset>
                </wp:positionV>
                <wp:extent cx="6577330" cy="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pt,8.45pt" to="522.85pt,8.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66040</wp:posOffset>
                </wp:positionH>
                <wp:positionV relativeFrom="paragraph">
                  <wp:posOffset>104140</wp:posOffset>
                </wp:positionV>
                <wp:extent cx="0" cy="7793355"/>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933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pt,8.2pt" to="5.2pt,621.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494665</wp:posOffset>
                </wp:positionH>
                <wp:positionV relativeFrom="paragraph">
                  <wp:posOffset>104140</wp:posOffset>
                </wp:positionV>
                <wp:extent cx="0" cy="7793355"/>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933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95pt,8.2pt" to="38.95pt,621.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1866265</wp:posOffset>
                </wp:positionH>
                <wp:positionV relativeFrom="paragraph">
                  <wp:posOffset>104140</wp:posOffset>
                </wp:positionV>
                <wp:extent cx="0" cy="7793355"/>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933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95pt,8.2pt" to="146.95pt,621.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62865</wp:posOffset>
                </wp:positionH>
                <wp:positionV relativeFrom="paragraph">
                  <wp:posOffset>7894320</wp:posOffset>
                </wp:positionV>
                <wp:extent cx="6577330" cy="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pt,621.6pt" to="522.85pt,621.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6637655</wp:posOffset>
                </wp:positionH>
                <wp:positionV relativeFrom="paragraph">
                  <wp:posOffset>104140</wp:posOffset>
                </wp:positionV>
                <wp:extent cx="0" cy="7793355"/>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933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9" o:spid="_x0000_s11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2.65pt,8.2pt" to="522.65pt,621.85pt" o:allowincell="f" strokecolor="#000000" strokeweight="0.4799pt"/>
            </w:pict>
          </mc:Fallback>
        </mc:AlternateContent>
      </w:r>
    </w:p>
    <w:p>
      <w:pPr>
        <w:spacing w:after="0" w:line="149" w:lineRule="exact"/>
        <w:rPr>
          <w:sz w:val="20"/>
          <w:szCs w:val="20"/>
          <w:color w:val="auto"/>
        </w:rPr>
      </w:pPr>
    </w:p>
    <w:tbl>
      <w:tblPr>
        <w:tblLayout w:type="fixed"/>
        <w:tblInd w:w="100" w:type="dxa"/>
        <w:tblCellMar>
          <w:top w:w="0" w:type="dxa"/>
          <w:left w:w="0" w:type="dxa"/>
          <w:bottom w:w="0" w:type="dxa"/>
          <w:right w:w="0" w:type="dxa"/>
        </w:tblCellMar>
      </w:tblPr>
      <w:tr>
        <w:trPr>
          <w:trHeight w:val="322"/>
        </w:trPr>
        <w:tc>
          <w:tcPr>
            <w:tcW w:w="60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7140" w:type="dxa"/>
            <w:vAlign w:val="bottom"/>
            <w:gridSpan w:val="4"/>
          </w:tcPr>
          <w:p>
            <w:pPr>
              <w:ind w:left="300"/>
              <w:spacing w:after="0"/>
              <w:rPr>
                <w:sz w:val="20"/>
                <w:szCs w:val="20"/>
                <w:color w:val="auto"/>
              </w:rPr>
            </w:pPr>
            <w:r>
              <w:rPr>
                <w:rFonts w:ascii="Times New Roman" w:cs="Times New Roman" w:eastAsia="Times New Roman" w:hAnsi="Times New Roman"/>
                <w:sz w:val="28"/>
                <w:szCs w:val="28"/>
                <w:color w:val="auto"/>
              </w:rPr>
              <w:t>При этом лица с ОВЗ признаются таковыми в случае</w:t>
            </w:r>
          </w:p>
        </w:tc>
        <w:tc>
          <w:tcPr>
            <w:tcW w:w="0" w:type="dxa"/>
            <w:vAlign w:val="bottom"/>
          </w:tcPr>
          <w:p>
            <w:pPr>
              <w:spacing w:after="0"/>
              <w:rPr>
                <w:sz w:val="1"/>
                <w:szCs w:val="1"/>
                <w:color w:val="auto"/>
              </w:rPr>
            </w:pPr>
          </w:p>
        </w:tc>
      </w:tr>
      <w:tr>
        <w:trPr>
          <w:trHeight w:val="322"/>
        </w:trPr>
        <w:tc>
          <w:tcPr>
            <w:tcW w:w="60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7540" w:type="dxa"/>
            <w:vAlign w:val="bottom"/>
            <w:gridSpan w:val="5"/>
          </w:tcPr>
          <w:p>
            <w:pPr>
              <w:ind w:left="120"/>
              <w:spacing w:after="0"/>
              <w:rPr>
                <w:sz w:val="20"/>
                <w:szCs w:val="20"/>
                <w:color w:val="auto"/>
              </w:rPr>
            </w:pPr>
            <w:r>
              <w:rPr>
                <w:rFonts w:ascii="Times New Roman" w:cs="Times New Roman" w:eastAsia="Times New Roman" w:hAnsi="Times New Roman"/>
                <w:sz w:val="28"/>
                <w:szCs w:val="28"/>
                <w:color w:val="auto"/>
              </w:rPr>
              <w:t>наличия у них документа (справки), соответствующего</w:t>
            </w:r>
          </w:p>
        </w:tc>
        <w:tc>
          <w:tcPr>
            <w:tcW w:w="0" w:type="dxa"/>
            <w:vAlign w:val="bottom"/>
          </w:tcPr>
          <w:p>
            <w:pPr>
              <w:spacing w:after="0"/>
              <w:rPr>
                <w:sz w:val="1"/>
                <w:szCs w:val="1"/>
                <w:color w:val="auto"/>
              </w:rPr>
            </w:pPr>
          </w:p>
        </w:tc>
      </w:tr>
      <w:tr>
        <w:trPr>
          <w:trHeight w:val="322"/>
        </w:trPr>
        <w:tc>
          <w:tcPr>
            <w:tcW w:w="60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7540" w:type="dxa"/>
            <w:vAlign w:val="bottom"/>
            <w:gridSpan w:val="5"/>
          </w:tcPr>
          <w:p>
            <w:pPr>
              <w:ind w:left="120"/>
              <w:spacing w:after="0"/>
              <w:rPr>
                <w:sz w:val="20"/>
                <w:szCs w:val="20"/>
                <w:color w:val="auto"/>
              </w:rPr>
            </w:pPr>
            <w:r>
              <w:rPr>
                <w:rFonts w:ascii="Times New Roman" w:cs="Times New Roman" w:eastAsia="Times New Roman" w:hAnsi="Times New Roman"/>
                <w:sz w:val="28"/>
                <w:szCs w:val="28"/>
                <w:color w:val="auto"/>
              </w:rPr>
              <w:t xml:space="preserve">Приказу Минздравсоцразвития России от </w:t>
            </w:r>
            <w:r>
              <w:rPr>
                <w:rFonts w:ascii="Times New Roman" w:cs="Times New Roman" w:eastAsia="Times New Roman" w:hAnsi="Times New Roman"/>
                <w:sz w:val="28"/>
                <w:szCs w:val="28"/>
                <w:color w:val="auto"/>
              </w:rPr>
              <w:t>24.11.2010</w:t>
            </w:r>
            <w:r>
              <w:rPr>
                <w:rFonts w:ascii="Times New Roman" w:cs="Times New Roman" w:eastAsia="Times New Roman" w:hAnsi="Times New Roman"/>
                <w:sz w:val="28"/>
                <w:szCs w:val="28"/>
                <w:color w:val="auto"/>
              </w:rPr>
              <w:t xml:space="preserve"> г.</w:t>
            </w:r>
          </w:p>
        </w:tc>
        <w:tc>
          <w:tcPr>
            <w:tcW w:w="0" w:type="dxa"/>
            <w:vAlign w:val="bottom"/>
          </w:tcPr>
          <w:p>
            <w:pPr>
              <w:spacing w:after="0"/>
              <w:rPr>
                <w:sz w:val="1"/>
                <w:szCs w:val="1"/>
                <w:color w:val="auto"/>
              </w:rPr>
            </w:pPr>
          </w:p>
        </w:tc>
      </w:tr>
      <w:tr>
        <w:trPr>
          <w:trHeight w:val="322"/>
        </w:trPr>
        <w:tc>
          <w:tcPr>
            <w:tcW w:w="60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7540" w:type="dxa"/>
            <w:vAlign w:val="bottom"/>
            <w:gridSpan w:val="5"/>
          </w:tcPr>
          <w:p>
            <w:pPr>
              <w:ind w:left="120"/>
              <w:spacing w:after="0"/>
              <w:rPr>
                <w:sz w:val="20"/>
                <w:szCs w:val="20"/>
                <w:color w:val="auto"/>
              </w:rPr>
            </w:pPr>
            <w:r>
              <w:rPr>
                <w:rFonts w:ascii="Times New Roman" w:cs="Times New Roman" w:eastAsia="Times New Roman" w:hAnsi="Times New Roman"/>
                <w:sz w:val="28"/>
                <w:szCs w:val="28"/>
                <w:color w:val="auto"/>
              </w:rPr>
              <w:t>№1031н, актуального на дату подачи заявки на получение</w:t>
            </w:r>
          </w:p>
        </w:tc>
        <w:tc>
          <w:tcPr>
            <w:tcW w:w="0" w:type="dxa"/>
            <w:vAlign w:val="bottom"/>
          </w:tcPr>
          <w:p>
            <w:pPr>
              <w:spacing w:after="0"/>
              <w:rPr>
                <w:sz w:val="1"/>
                <w:szCs w:val="1"/>
                <w:color w:val="auto"/>
              </w:rPr>
            </w:pPr>
          </w:p>
        </w:tc>
      </w:tr>
      <w:tr>
        <w:trPr>
          <w:trHeight w:val="319"/>
        </w:trPr>
        <w:tc>
          <w:tcPr>
            <w:tcW w:w="60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2240" w:type="dxa"/>
            <w:vAlign w:val="bottom"/>
            <w:gridSpan w:val="2"/>
          </w:tcPr>
          <w:p>
            <w:pPr>
              <w:ind w:left="120"/>
              <w:spacing w:after="0" w:line="318" w:lineRule="exact"/>
              <w:rPr>
                <w:sz w:val="20"/>
                <w:szCs w:val="20"/>
                <w:color w:val="auto"/>
              </w:rPr>
            </w:pPr>
            <w:r>
              <w:rPr>
                <w:rFonts w:ascii="Times New Roman" w:cs="Times New Roman" w:eastAsia="Times New Roman" w:hAnsi="Times New Roman"/>
                <w:sz w:val="28"/>
                <w:szCs w:val="28"/>
                <w:color w:val="auto"/>
              </w:rPr>
              <w:t>кредита в Банке.</w:t>
            </w:r>
          </w:p>
        </w:tc>
        <w:tc>
          <w:tcPr>
            <w:tcW w:w="308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600" w:type="dxa"/>
            <w:vAlign w:val="bottom"/>
            <w:tcBorders>
              <w:bottom w:val="single" w:sz="8" w:color="auto"/>
            </w:tcBorders>
          </w:tcPr>
          <w:p>
            <w:pPr>
              <w:spacing w:after="0"/>
              <w:rPr>
                <w:sz w:val="14"/>
                <w:szCs w:val="14"/>
                <w:color w:val="auto"/>
              </w:rPr>
            </w:pPr>
          </w:p>
        </w:tc>
        <w:tc>
          <w:tcPr>
            <w:tcW w:w="2220" w:type="dxa"/>
            <w:vAlign w:val="bottom"/>
            <w:tcBorders>
              <w:bottom w:val="single" w:sz="8" w:color="auto"/>
            </w:tcBorders>
          </w:tcPr>
          <w:p>
            <w:pPr>
              <w:spacing w:after="0"/>
              <w:rPr>
                <w:sz w:val="14"/>
                <w:szCs w:val="14"/>
                <w:color w:val="auto"/>
              </w:rPr>
            </w:pPr>
          </w:p>
        </w:tc>
        <w:tc>
          <w:tcPr>
            <w:tcW w:w="7540" w:type="dxa"/>
            <w:vAlign w:val="bottom"/>
            <w:tcBorders>
              <w:bottom w:val="single" w:sz="8" w:color="auto"/>
            </w:tcBorders>
            <w:gridSpan w:val="5"/>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600" w:type="dxa"/>
            <w:vAlign w:val="bottom"/>
          </w:tcPr>
          <w:p>
            <w:pPr>
              <w:jc w:val="right"/>
              <w:ind w:right="60"/>
              <w:spacing w:after="0" w:line="304" w:lineRule="exact"/>
              <w:rPr>
                <w:sz w:val="20"/>
                <w:szCs w:val="20"/>
                <w:color w:val="auto"/>
              </w:rPr>
            </w:pPr>
            <w:r>
              <w:rPr>
                <w:rFonts w:ascii="Times New Roman" w:cs="Times New Roman" w:eastAsia="Times New Roman" w:hAnsi="Times New Roman"/>
                <w:sz w:val="28"/>
                <w:szCs w:val="28"/>
                <w:color w:val="auto"/>
              </w:rPr>
              <w:t>17</w:t>
            </w:r>
          </w:p>
        </w:tc>
        <w:tc>
          <w:tcPr>
            <w:tcW w:w="2220" w:type="dxa"/>
            <w:vAlign w:val="bottom"/>
          </w:tcPr>
          <w:p>
            <w:pPr>
              <w:ind w:left="180"/>
              <w:spacing w:after="0" w:line="304" w:lineRule="exact"/>
              <w:rPr>
                <w:sz w:val="20"/>
                <w:szCs w:val="20"/>
                <w:color w:val="auto"/>
              </w:rPr>
            </w:pPr>
            <w:r>
              <w:rPr>
                <w:rFonts w:ascii="Times New Roman" w:cs="Times New Roman" w:eastAsia="Times New Roman" w:hAnsi="Times New Roman"/>
                <w:sz w:val="28"/>
                <w:szCs w:val="28"/>
                <w:color w:val="auto"/>
              </w:rPr>
              <w:t>Фасоль</w:t>
            </w:r>
          </w:p>
        </w:tc>
        <w:tc>
          <w:tcPr>
            <w:tcW w:w="7540" w:type="dxa"/>
            <w:vAlign w:val="bottom"/>
            <w:gridSpan w:val="5"/>
          </w:tcPr>
          <w:p>
            <w:pPr>
              <w:ind w:left="120"/>
              <w:spacing w:after="0" w:line="304" w:lineRule="exact"/>
              <w:rPr>
                <w:sz w:val="20"/>
                <w:szCs w:val="20"/>
                <w:color w:val="auto"/>
              </w:rPr>
            </w:pPr>
            <w:r>
              <w:rPr>
                <w:rFonts w:ascii="Times New Roman" w:cs="Times New Roman" w:eastAsia="Times New Roman" w:hAnsi="Times New Roman"/>
                <w:sz w:val="28"/>
                <w:szCs w:val="28"/>
                <w:color w:val="auto"/>
              </w:rPr>
              <w:t>Субъекты МСП, осуществляющие сотрудничество с ООО</w:t>
            </w:r>
          </w:p>
        </w:tc>
        <w:tc>
          <w:tcPr>
            <w:tcW w:w="0" w:type="dxa"/>
            <w:vAlign w:val="bottom"/>
          </w:tcPr>
          <w:p>
            <w:pPr>
              <w:spacing w:after="0"/>
              <w:rPr>
                <w:sz w:val="1"/>
                <w:szCs w:val="1"/>
                <w:color w:val="auto"/>
              </w:rPr>
            </w:pPr>
          </w:p>
        </w:tc>
      </w:tr>
      <w:tr>
        <w:trPr>
          <w:trHeight w:val="322"/>
        </w:trPr>
        <w:tc>
          <w:tcPr>
            <w:tcW w:w="60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7540" w:type="dxa"/>
            <w:vAlign w:val="bottom"/>
            <w:gridSpan w:val="5"/>
          </w:tcPr>
          <w:p>
            <w:pPr>
              <w:ind w:left="120"/>
              <w:spacing w:after="0"/>
              <w:rPr>
                <w:sz w:val="20"/>
                <w:szCs w:val="20"/>
                <w:color w:val="auto"/>
              </w:rPr>
            </w:pPr>
            <w:r>
              <w:rPr>
                <w:rFonts w:ascii="Times New Roman" w:cs="Times New Roman" w:eastAsia="Times New Roman" w:hAnsi="Times New Roman"/>
                <w:sz w:val="28"/>
                <w:szCs w:val="28"/>
                <w:color w:val="auto"/>
              </w:rPr>
              <w:t>«Метро Кэш энд Кэрри Россия» в рамках открытия мини</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322"/>
        </w:trPr>
        <w:tc>
          <w:tcPr>
            <w:tcW w:w="60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5320" w:type="dxa"/>
            <w:vAlign w:val="bottom"/>
            <w:gridSpan w:val="3"/>
          </w:tcPr>
          <w:p>
            <w:pPr>
              <w:ind w:left="120"/>
              <w:spacing w:after="0"/>
              <w:rPr>
                <w:sz w:val="20"/>
                <w:szCs w:val="20"/>
                <w:color w:val="auto"/>
              </w:rPr>
            </w:pPr>
            <w:r>
              <w:rPr>
                <w:rFonts w:ascii="Times New Roman" w:cs="Times New Roman" w:eastAsia="Times New Roman" w:hAnsi="Times New Roman"/>
                <w:sz w:val="28"/>
                <w:szCs w:val="28"/>
                <w:color w:val="auto"/>
              </w:rPr>
              <w:t>маркетов «Фасоль».</w:t>
            </w:r>
          </w:p>
        </w:tc>
        <w:tc>
          <w:tcPr>
            <w:tcW w:w="4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600" w:type="dxa"/>
            <w:vAlign w:val="bottom"/>
            <w:tcBorders>
              <w:bottom w:val="single" w:sz="8" w:color="auto"/>
            </w:tcBorders>
          </w:tcPr>
          <w:p>
            <w:pPr>
              <w:spacing w:after="0"/>
              <w:rPr>
                <w:sz w:val="14"/>
                <w:szCs w:val="14"/>
                <w:color w:val="auto"/>
              </w:rPr>
            </w:pPr>
          </w:p>
        </w:tc>
        <w:tc>
          <w:tcPr>
            <w:tcW w:w="2220" w:type="dxa"/>
            <w:vAlign w:val="bottom"/>
            <w:tcBorders>
              <w:bottom w:val="single" w:sz="8" w:color="auto"/>
            </w:tcBorders>
          </w:tcPr>
          <w:p>
            <w:pPr>
              <w:spacing w:after="0"/>
              <w:rPr>
                <w:sz w:val="14"/>
                <w:szCs w:val="14"/>
                <w:color w:val="auto"/>
              </w:rPr>
            </w:pPr>
          </w:p>
        </w:tc>
        <w:tc>
          <w:tcPr>
            <w:tcW w:w="2240" w:type="dxa"/>
            <w:vAlign w:val="bottom"/>
            <w:tcBorders>
              <w:bottom w:val="single" w:sz="8" w:color="auto"/>
            </w:tcBorders>
            <w:gridSpan w:val="2"/>
          </w:tcPr>
          <w:p>
            <w:pPr>
              <w:spacing w:after="0"/>
              <w:rPr>
                <w:sz w:val="14"/>
                <w:szCs w:val="14"/>
                <w:color w:val="auto"/>
              </w:rPr>
            </w:pPr>
          </w:p>
        </w:tc>
        <w:tc>
          <w:tcPr>
            <w:tcW w:w="3080" w:type="dxa"/>
            <w:vAlign w:val="bottom"/>
            <w:tcBorders>
              <w:bottom w:val="single" w:sz="8" w:color="auto"/>
            </w:tcBorders>
          </w:tcPr>
          <w:p>
            <w:pPr>
              <w:spacing w:after="0"/>
              <w:rPr>
                <w:sz w:val="14"/>
                <w:szCs w:val="14"/>
                <w:color w:val="auto"/>
              </w:rPr>
            </w:pPr>
          </w:p>
        </w:tc>
        <w:tc>
          <w:tcPr>
            <w:tcW w:w="440" w:type="dxa"/>
            <w:vAlign w:val="bottom"/>
            <w:tcBorders>
              <w:bottom w:val="single" w:sz="8" w:color="auto"/>
            </w:tcBorders>
          </w:tcPr>
          <w:p>
            <w:pPr>
              <w:spacing w:after="0"/>
              <w:rPr>
                <w:sz w:val="14"/>
                <w:szCs w:val="14"/>
                <w:color w:val="auto"/>
              </w:rPr>
            </w:pPr>
          </w:p>
        </w:tc>
        <w:tc>
          <w:tcPr>
            <w:tcW w:w="1780" w:type="dxa"/>
            <w:vAlign w:val="bottom"/>
            <w:tcBorders>
              <w:bottom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6"/>
        </w:trPr>
        <w:tc>
          <w:tcPr>
            <w:tcW w:w="600" w:type="dxa"/>
            <w:vAlign w:val="bottom"/>
          </w:tcPr>
          <w:p>
            <w:pPr>
              <w:jc w:val="right"/>
              <w:ind w:right="60"/>
              <w:spacing w:after="0" w:line="306" w:lineRule="exact"/>
              <w:rPr>
                <w:sz w:val="20"/>
                <w:szCs w:val="20"/>
                <w:color w:val="auto"/>
              </w:rPr>
            </w:pPr>
            <w:r>
              <w:rPr>
                <w:rFonts w:ascii="Times New Roman" w:cs="Times New Roman" w:eastAsia="Times New Roman" w:hAnsi="Times New Roman"/>
                <w:sz w:val="28"/>
                <w:szCs w:val="28"/>
                <w:color w:val="auto"/>
              </w:rPr>
              <w:t>18</w:t>
            </w:r>
          </w:p>
        </w:tc>
        <w:tc>
          <w:tcPr>
            <w:tcW w:w="2220" w:type="dxa"/>
            <w:vAlign w:val="bottom"/>
          </w:tcPr>
          <w:p>
            <w:pPr>
              <w:ind w:left="180"/>
              <w:spacing w:after="0" w:line="306" w:lineRule="exact"/>
              <w:rPr>
                <w:sz w:val="20"/>
                <w:szCs w:val="20"/>
                <w:color w:val="auto"/>
              </w:rPr>
            </w:pPr>
            <w:r>
              <w:rPr>
                <w:rFonts w:ascii="Times New Roman" w:cs="Times New Roman" w:eastAsia="Times New Roman" w:hAnsi="Times New Roman"/>
                <w:sz w:val="28"/>
                <w:szCs w:val="28"/>
                <w:color w:val="auto"/>
              </w:rPr>
              <w:t>Городская</w:t>
            </w:r>
          </w:p>
        </w:tc>
        <w:tc>
          <w:tcPr>
            <w:tcW w:w="2240" w:type="dxa"/>
            <w:vAlign w:val="bottom"/>
            <w:gridSpan w:val="2"/>
          </w:tcPr>
          <w:p>
            <w:pPr>
              <w:ind w:left="120"/>
              <w:spacing w:after="0" w:line="306" w:lineRule="exact"/>
              <w:rPr>
                <w:sz w:val="20"/>
                <w:szCs w:val="20"/>
                <w:color w:val="auto"/>
              </w:rPr>
            </w:pPr>
            <w:r>
              <w:rPr>
                <w:rFonts w:ascii="Times New Roman" w:cs="Times New Roman" w:eastAsia="Times New Roman" w:hAnsi="Times New Roman"/>
                <w:sz w:val="28"/>
                <w:szCs w:val="28"/>
                <w:color w:val="auto"/>
              </w:rPr>
              <w:t>Субъект МСП:</w:t>
            </w:r>
          </w:p>
        </w:tc>
        <w:tc>
          <w:tcPr>
            <w:tcW w:w="308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600" w:type="dxa"/>
            <w:vAlign w:val="bottom"/>
          </w:tcPr>
          <w:p>
            <w:pPr>
              <w:spacing w:after="0"/>
              <w:rPr>
                <w:sz w:val="24"/>
                <w:szCs w:val="24"/>
                <w:color w:val="auto"/>
              </w:rPr>
            </w:pPr>
          </w:p>
        </w:tc>
        <w:tc>
          <w:tcPr>
            <w:tcW w:w="2220" w:type="dxa"/>
            <w:vAlign w:val="bottom"/>
          </w:tcPr>
          <w:p>
            <w:pPr>
              <w:ind w:left="180"/>
              <w:spacing w:after="0"/>
              <w:rPr>
                <w:sz w:val="20"/>
                <w:szCs w:val="20"/>
                <w:color w:val="auto"/>
              </w:rPr>
            </w:pPr>
            <w:r>
              <w:rPr>
                <w:rFonts w:ascii="Times New Roman" w:cs="Times New Roman" w:eastAsia="Times New Roman" w:hAnsi="Times New Roman"/>
                <w:sz w:val="28"/>
                <w:szCs w:val="28"/>
                <w:color w:val="auto"/>
              </w:rPr>
              <w:t>экономика и</w:t>
            </w:r>
          </w:p>
        </w:tc>
        <w:tc>
          <w:tcPr>
            <w:tcW w:w="5320" w:type="dxa"/>
            <w:vAlign w:val="bottom"/>
            <w:gridSpan w:val="3"/>
            <w:vMerge w:val="restart"/>
          </w:tcPr>
          <w:p>
            <w:pPr>
              <w:ind w:left="120"/>
              <w:spacing w:after="0"/>
              <w:rPr>
                <w:sz w:val="20"/>
                <w:szCs w:val="20"/>
                <w:color w:val="auto"/>
              </w:rPr>
            </w:pPr>
            <w:r>
              <w:rPr>
                <w:rFonts w:ascii="Times New Roman" w:cs="Times New Roman" w:eastAsia="Times New Roman" w:hAnsi="Times New Roman"/>
                <w:sz w:val="28"/>
                <w:szCs w:val="28"/>
                <w:color w:val="auto"/>
              </w:rPr>
              <w:t>1. Осуществляет деятельность в отраслях:</w:t>
            </w:r>
          </w:p>
        </w:tc>
        <w:tc>
          <w:tcPr>
            <w:tcW w:w="4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8"/>
        </w:trPr>
        <w:tc>
          <w:tcPr>
            <w:tcW w:w="600" w:type="dxa"/>
            <w:vAlign w:val="bottom"/>
          </w:tcPr>
          <w:p>
            <w:pPr>
              <w:spacing w:after="0"/>
              <w:rPr>
                <w:sz w:val="13"/>
                <w:szCs w:val="13"/>
                <w:color w:val="auto"/>
              </w:rPr>
            </w:pPr>
          </w:p>
        </w:tc>
        <w:tc>
          <w:tcPr>
            <w:tcW w:w="2220" w:type="dxa"/>
            <w:vAlign w:val="bottom"/>
            <w:vMerge w:val="restart"/>
          </w:tcPr>
          <w:p>
            <w:pPr>
              <w:ind w:left="180"/>
              <w:spacing w:after="0"/>
              <w:rPr>
                <w:sz w:val="20"/>
                <w:szCs w:val="20"/>
                <w:color w:val="auto"/>
              </w:rPr>
            </w:pPr>
            <w:r>
              <w:rPr>
                <w:rFonts w:ascii="Times New Roman" w:cs="Times New Roman" w:eastAsia="Times New Roman" w:hAnsi="Times New Roman"/>
                <w:sz w:val="28"/>
                <w:szCs w:val="28"/>
                <w:color w:val="auto"/>
              </w:rPr>
              <w:t>комфортная</w:t>
            </w:r>
          </w:p>
        </w:tc>
        <w:tc>
          <w:tcPr>
            <w:tcW w:w="5320" w:type="dxa"/>
            <w:vAlign w:val="bottom"/>
            <w:gridSpan w:val="3"/>
            <w:vMerge w:val="continue"/>
          </w:tcPr>
          <w:p>
            <w:pPr>
              <w:spacing w:after="0"/>
              <w:rPr>
                <w:sz w:val="13"/>
                <w:szCs w:val="13"/>
                <w:color w:val="auto"/>
              </w:rPr>
            </w:pPr>
          </w:p>
        </w:tc>
        <w:tc>
          <w:tcPr>
            <w:tcW w:w="440" w:type="dxa"/>
            <w:vAlign w:val="bottom"/>
          </w:tcPr>
          <w:p>
            <w:pPr>
              <w:spacing w:after="0"/>
              <w:rPr>
                <w:sz w:val="13"/>
                <w:szCs w:val="13"/>
                <w:color w:val="auto"/>
              </w:rPr>
            </w:pPr>
          </w:p>
        </w:tc>
        <w:tc>
          <w:tcPr>
            <w:tcW w:w="17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3"/>
        </w:trPr>
        <w:tc>
          <w:tcPr>
            <w:tcW w:w="600" w:type="dxa"/>
            <w:vAlign w:val="bottom"/>
          </w:tcPr>
          <w:p>
            <w:pPr>
              <w:spacing w:after="0"/>
              <w:rPr>
                <w:sz w:val="14"/>
                <w:szCs w:val="14"/>
                <w:color w:val="auto"/>
              </w:rPr>
            </w:pPr>
          </w:p>
        </w:tc>
        <w:tc>
          <w:tcPr>
            <w:tcW w:w="2220" w:type="dxa"/>
            <w:vAlign w:val="bottom"/>
            <w:vMerge w:val="continue"/>
          </w:tcPr>
          <w:p>
            <w:pPr>
              <w:spacing w:after="0"/>
              <w:rPr>
                <w:sz w:val="14"/>
                <w:szCs w:val="14"/>
                <w:color w:val="auto"/>
              </w:rPr>
            </w:pPr>
          </w:p>
        </w:tc>
        <w:tc>
          <w:tcPr>
            <w:tcW w:w="400" w:type="dxa"/>
            <w:vAlign w:val="bottom"/>
            <w:vMerge w:val="restart"/>
          </w:tcPr>
          <w:p>
            <w:pPr>
              <w:ind w:left="120"/>
              <w:spacing w:after="0"/>
              <w:rPr>
                <w:sz w:val="20"/>
                <w:szCs w:val="20"/>
                <w:color w:val="auto"/>
              </w:rPr>
            </w:pPr>
            <w:r>
              <w:rPr>
                <w:rFonts w:ascii="Times New Roman" w:cs="Times New Roman" w:eastAsia="Times New Roman" w:hAnsi="Times New Roman"/>
                <w:sz w:val="28"/>
                <w:szCs w:val="28"/>
                <w:color w:val="auto"/>
              </w:rPr>
              <w:t>-</w:t>
            </w:r>
          </w:p>
        </w:tc>
        <w:tc>
          <w:tcPr>
            <w:tcW w:w="4920" w:type="dxa"/>
            <w:vAlign w:val="bottom"/>
            <w:gridSpan w:val="2"/>
            <w:vMerge w:val="restart"/>
          </w:tcPr>
          <w:p>
            <w:pPr>
              <w:ind w:left="160"/>
              <w:spacing w:after="0"/>
              <w:rPr>
                <w:sz w:val="20"/>
                <w:szCs w:val="20"/>
                <w:color w:val="auto"/>
              </w:rPr>
            </w:pPr>
            <w:r>
              <w:rPr>
                <w:rFonts w:ascii="Times New Roman" w:cs="Times New Roman" w:eastAsia="Times New Roman" w:hAnsi="Times New Roman"/>
                <w:sz w:val="28"/>
                <w:szCs w:val="28"/>
                <w:color w:val="auto"/>
              </w:rPr>
              <w:t>жилищно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коммунальное   хозяйство</w:t>
            </w:r>
          </w:p>
        </w:tc>
        <w:tc>
          <w:tcPr>
            <w:tcW w:w="2220" w:type="dxa"/>
            <w:vAlign w:val="bottom"/>
            <w:gridSpan w:val="2"/>
            <w:vMerge w:val="restart"/>
          </w:tcPr>
          <w:p>
            <w:pPr>
              <w:jc w:val="right"/>
              <w:ind w:right="20"/>
              <w:spacing w:after="0"/>
              <w:rPr>
                <w:sz w:val="20"/>
                <w:szCs w:val="20"/>
                <w:color w:val="auto"/>
              </w:rPr>
            </w:pPr>
            <w:r>
              <w:rPr>
                <w:rFonts w:ascii="Times New Roman" w:cs="Times New Roman" w:eastAsia="Times New Roman" w:hAnsi="Times New Roman"/>
                <w:sz w:val="28"/>
                <w:szCs w:val="28"/>
                <w:color w:val="auto"/>
              </w:rPr>
              <w:t>(тепло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водо</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61"/>
        </w:trPr>
        <w:tc>
          <w:tcPr>
            <w:tcW w:w="600" w:type="dxa"/>
            <w:vAlign w:val="bottom"/>
          </w:tcPr>
          <w:p>
            <w:pPr>
              <w:spacing w:after="0"/>
              <w:rPr>
                <w:sz w:val="13"/>
                <w:szCs w:val="13"/>
                <w:color w:val="auto"/>
              </w:rPr>
            </w:pPr>
          </w:p>
        </w:tc>
        <w:tc>
          <w:tcPr>
            <w:tcW w:w="2220" w:type="dxa"/>
            <w:vAlign w:val="bottom"/>
            <w:vMerge w:val="restart"/>
          </w:tcPr>
          <w:p>
            <w:pPr>
              <w:ind w:left="180"/>
              <w:spacing w:after="0" w:line="318" w:lineRule="exact"/>
              <w:rPr>
                <w:sz w:val="20"/>
                <w:szCs w:val="20"/>
                <w:color w:val="auto"/>
              </w:rPr>
            </w:pPr>
            <w:r>
              <w:rPr>
                <w:rFonts w:ascii="Times New Roman" w:cs="Times New Roman" w:eastAsia="Times New Roman" w:hAnsi="Times New Roman"/>
                <w:sz w:val="28"/>
                <w:szCs w:val="28"/>
                <w:color w:val="auto"/>
              </w:rPr>
              <w:t>городская среда</w:t>
            </w:r>
          </w:p>
        </w:tc>
        <w:tc>
          <w:tcPr>
            <w:tcW w:w="400" w:type="dxa"/>
            <w:vAlign w:val="bottom"/>
            <w:vMerge w:val="continue"/>
          </w:tcPr>
          <w:p>
            <w:pPr>
              <w:spacing w:after="0"/>
              <w:rPr>
                <w:sz w:val="13"/>
                <w:szCs w:val="13"/>
                <w:color w:val="auto"/>
              </w:rPr>
            </w:pPr>
          </w:p>
        </w:tc>
        <w:tc>
          <w:tcPr>
            <w:tcW w:w="4920" w:type="dxa"/>
            <w:vAlign w:val="bottom"/>
            <w:gridSpan w:val="2"/>
            <w:vMerge w:val="continue"/>
          </w:tcPr>
          <w:p>
            <w:pPr>
              <w:spacing w:after="0"/>
              <w:rPr>
                <w:sz w:val="13"/>
                <w:szCs w:val="13"/>
                <w:color w:val="auto"/>
              </w:rPr>
            </w:pPr>
          </w:p>
        </w:tc>
        <w:tc>
          <w:tcPr>
            <w:tcW w:w="2220" w:type="dxa"/>
            <w:vAlign w:val="bottom"/>
            <w:gridSpan w:val="2"/>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58"/>
        </w:trPr>
        <w:tc>
          <w:tcPr>
            <w:tcW w:w="600" w:type="dxa"/>
            <w:vAlign w:val="bottom"/>
          </w:tcPr>
          <w:p>
            <w:pPr>
              <w:spacing w:after="0"/>
              <w:rPr>
                <w:sz w:val="13"/>
                <w:szCs w:val="13"/>
                <w:color w:val="auto"/>
              </w:rPr>
            </w:pPr>
          </w:p>
        </w:tc>
        <w:tc>
          <w:tcPr>
            <w:tcW w:w="2220" w:type="dxa"/>
            <w:vAlign w:val="bottom"/>
            <w:vMerge w:val="continue"/>
          </w:tcPr>
          <w:p>
            <w:pPr>
              <w:spacing w:after="0"/>
              <w:rPr>
                <w:sz w:val="13"/>
                <w:szCs w:val="13"/>
                <w:color w:val="auto"/>
              </w:rPr>
            </w:pPr>
          </w:p>
        </w:tc>
        <w:tc>
          <w:tcPr>
            <w:tcW w:w="7540" w:type="dxa"/>
            <w:vAlign w:val="bottom"/>
            <w:gridSpan w:val="5"/>
            <w:vMerge w:val="restart"/>
          </w:tcPr>
          <w:p>
            <w:pPr>
              <w:ind w:left="120"/>
              <w:spacing w:after="0"/>
              <w:rPr>
                <w:sz w:val="20"/>
                <w:szCs w:val="20"/>
                <w:color w:val="auto"/>
              </w:rPr>
            </w:pPr>
            <w:r>
              <w:rPr>
                <w:rFonts w:ascii="Times New Roman" w:cs="Times New Roman" w:eastAsia="Times New Roman" w:hAnsi="Times New Roman"/>
                <w:sz w:val="28"/>
                <w:szCs w:val="28"/>
                <w:color w:val="auto"/>
              </w:rPr>
              <w:t>электроснабжение, водоотведение, очистные сооружения);</w:t>
            </w:r>
          </w:p>
        </w:tc>
        <w:tc>
          <w:tcPr>
            <w:tcW w:w="0" w:type="dxa"/>
            <w:vAlign w:val="bottom"/>
          </w:tcPr>
          <w:p>
            <w:pPr>
              <w:spacing w:after="0"/>
              <w:rPr>
                <w:sz w:val="1"/>
                <w:szCs w:val="1"/>
                <w:color w:val="auto"/>
              </w:rPr>
            </w:pPr>
          </w:p>
        </w:tc>
      </w:tr>
      <w:tr>
        <w:trPr>
          <w:trHeight w:val="163"/>
        </w:trPr>
        <w:tc>
          <w:tcPr>
            <w:tcW w:w="600" w:type="dxa"/>
            <w:vAlign w:val="bottom"/>
          </w:tcPr>
          <w:p>
            <w:pPr>
              <w:spacing w:after="0"/>
              <w:rPr>
                <w:sz w:val="14"/>
                <w:szCs w:val="14"/>
                <w:color w:val="auto"/>
              </w:rPr>
            </w:pPr>
          </w:p>
        </w:tc>
        <w:tc>
          <w:tcPr>
            <w:tcW w:w="2220" w:type="dxa"/>
            <w:vAlign w:val="bottom"/>
          </w:tcPr>
          <w:p>
            <w:pPr>
              <w:spacing w:after="0"/>
              <w:rPr>
                <w:sz w:val="14"/>
                <w:szCs w:val="14"/>
                <w:color w:val="auto"/>
              </w:rPr>
            </w:pPr>
          </w:p>
        </w:tc>
        <w:tc>
          <w:tcPr>
            <w:tcW w:w="7540" w:type="dxa"/>
            <w:vAlign w:val="bottom"/>
            <w:gridSpan w:val="5"/>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322"/>
        </w:trPr>
        <w:tc>
          <w:tcPr>
            <w:tcW w:w="60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7540" w:type="dxa"/>
            <w:vAlign w:val="bottom"/>
            <w:gridSpan w:val="5"/>
          </w:tcPr>
          <w:p>
            <w:pPr>
              <w:ind w:left="120"/>
              <w:spacing w:after="0"/>
              <w:rPr>
                <w:sz w:val="20"/>
                <w:szCs w:val="20"/>
                <w:color w:val="auto"/>
              </w:rPr>
            </w:pP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комплексное  развитие  и  благоустройство  городской</w:t>
            </w:r>
          </w:p>
        </w:tc>
        <w:tc>
          <w:tcPr>
            <w:tcW w:w="0" w:type="dxa"/>
            <w:vAlign w:val="bottom"/>
          </w:tcPr>
          <w:p>
            <w:pPr>
              <w:spacing w:after="0"/>
              <w:rPr>
                <w:sz w:val="1"/>
                <w:szCs w:val="1"/>
                <w:color w:val="auto"/>
              </w:rPr>
            </w:pPr>
          </w:p>
        </w:tc>
      </w:tr>
      <w:tr>
        <w:trPr>
          <w:trHeight w:val="322"/>
        </w:trPr>
        <w:tc>
          <w:tcPr>
            <w:tcW w:w="60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22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территории;</w:t>
            </w:r>
          </w:p>
        </w:tc>
        <w:tc>
          <w:tcPr>
            <w:tcW w:w="308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60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22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"умный город";</w:t>
            </w:r>
          </w:p>
        </w:tc>
        <w:tc>
          <w:tcPr>
            <w:tcW w:w="308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60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5320" w:type="dxa"/>
            <w:vAlign w:val="bottom"/>
            <w:gridSpan w:val="3"/>
          </w:tcPr>
          <w:p>
            <w:pPr>
              <w:ind w:left="120"/>
              <w:spacing w:after="0"/>
              <w:rPr>
                <w:sz w:val="20"/>
                <w:szCs w:val="20"/>
                <w:color w:val="auto"/>
              </w:rPr>
            </w:pP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общественный транспорт;</w:t>
            </w:r>
          </w:p>
        </w:tc>
        <w:tc>
          <w:tcPr>
            <w:tcW w:w="4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60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7540" w:type="dxa"/>
            <w:vAlign w:val="bottom"/>
            <w:gridSpan w:val="5"/>
          </w:tcPr>
          <w:p>
            <w:pPr>
              <w:ind w:left="120"/>
              <w:spacing w:after="0"/>
              <w:rPr>
                <w:sz w:val="20"/>
                <w:szCs w:val="20"/>
                <w:color w:val="auto"/>
              </w:rPr>
            </w:pP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вывоз,  в  том  числе  механизированным  способом,  и</w:t>
            </w:r>
          </w:p>
        </w:tc>
        <w:tc>
          <w:tcPr>
            <w:tcW w:w="0" w:type="dxa"/>
            <w:vAlign w:val="bottom"/>
          </w:tcPr>
          <w:p>
            <w:pPr>
              <w:spacing w:after="0"/>
              <w:rPr>
                <w:sz w:val="1"/>
                <w:szCs w:val="1"/>
                <w:color w:val="auto"/>
              </w:rPr>
            </w:pPr>
          </w:p>
        </w:tc>
      </w:tr>
      <w:tr>
        <w:trPr>
          <w:trHeight w:val="324"/>
        </w:trPr>
        <w:tc>
          <w:tcPr>
            <w:tcW w:w="60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5760" w:type="dxa"/>
            <w:vAlign w:val="bottom"/>
            <w:gridSpan w:val="4"/>
          </w:tcPr>
          <w:p>
            <w:pPr>
              <w:ind w:left="120"/>
              <w:spacing w:after="0"/>
              <w:rPr>
                <w:sz w:val="20"/>
                <w:szCs w:val="20"/>
                <w:color w:val="auto"/>
              </w:rPr>
            </w:pPr>
            <w:r>
              <w:rPr>
                <w:rFonts w:ascii="Times New Roman" w:cs="Times New Roman" w:eastAsia="Times New Roman" w:hAnsi="Times New Roman"/>
                <w:sz w:val="28"/>
                <w:szCs w:val="28"/>
                <w:color w:val="auto"/>
              </w:rPr>
              <w:t>утилизация твердых коммунальных отходов;</w:t>
            </w:r>
          </w:p>
        </w:tc>
        <w:tc>
          <w:tcPr>
            <w:tcW w:w="1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60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5320" w:type="dxa"/>
            <w:vAlign w:val="bottom"/>
            <w:gridSpan w:val="3"/>
          </w:tcPr>
          <w:p>
            <w:pPr>
              <w:ind w:left="120"/>
              <w:spacing w:after="0"/>
              <w:rPr>
                <w:sz w:val="20"/>
                <w:szCs w:val="20"/>
                <w:color w:val="auto"/>
              </w:rPr>
            </w:pP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благоустройство улично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дорожной сети;</w:t>
            </w:r>
          </w:p>
        </w:tc>
        <w:tc>
          <w:tcPr>
            <w:tcW w:w="4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60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5320" w:type="dxa"/>
            <w:vAlign w:val="bottom"/>
            <w:gridSpan w:val="3"/>
          </w:tcPr>
          <w:p>
            <w:pPr>
              <w:ind w:left="120"/>
              <w:spacing w:after="0"/>
              <w:rPr>
                <w:sz w:val="20"/>
                <w:szCs w:val="20"/>
                <w:color w:val="auto"/>
              </w:rPr>
            </w:pP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городское освещение;</w:t>
            </w:r>
          </w:p>
        </w:tc>
        <w:tc>
          <w:tcPr>
            <w:tcW w:w="4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60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4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w:t>
            </w:r>
          </w:p>
        </w:tc>
        <w:tc>
          <w:tcPr>
            <w:tcW w:w="1840" w:type="dxa"/>
            <w:vAlign w:val="bottom"/>
          </w:tcPr>
          <w:p>
            <w:pPr>
              <w:ind w:left="320"/>
              <w:spacing w:after="0"/>
              <w:rPr>
                <w:sz w:val="20"/>
                <w:szCs w:val="20"/>
                <w:color w:val="auto"/>
              </w:rPr>
            </w:pPr>
            <w:r>
              <w:rPr>
                <w:rFonts w:ascii="Times New Roman" w:cs="Times New Roman" w:eastAsia="Times New Roman" w:hAnsi="Times New Roman"/>
                <w:sz w:val="28"/>
                <w:szCs w:val="28"/>
                <w:color w:val="auto"/>
              </w:rPr>
              <w:t>создание</w:t>
            </w:r>
          </w:p>
        </w:tc>
        <w:tc>
          <w:tcPr>
            <w:tcW w:w="3080" w:type="dxa"/>
            <w:vAlign w:val="bottom"/>
          </w:tcPr>
          <w:p>
            <w:pPr>
              <w:ind w:left="40"/>
              <w:spacing w:after="0"/>
              <w:rPr>
                <w:sz w:val="20"/>
                <w:szCs w:val="20"/>
                <w:color w:val="auto"/>
              </w:rPr>
            </w:pPr>
            <w:r>
              <w:rPr>
                <w:rFonts w:ascii="Times New Roman" w:cs="Times New Roman" w:eastAsia="Times New Roman" w:hAnsi="Times New Roman"/>
                <w:sz w:val="28"/>
                <w:szCs w:val="28"/>
                <w:color w:val="auto"/>
              </w:rPr>
              <w:t>культурно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досуговой</w:t>
            </w:r>
          </w:p>
        </w:tc>
        <w:tc>
          <w:tcPr>
            <w:tcW w:w="440" w:type="dxa"/>
            <w:vAlign w:val="bottom"/>
          </w:tcPr>
          <w:p>
            <w:pPr>
              <w:ind w:left="20"/>
              <w:spacing w:after="0"/>
              <w:rPr>
                <w:sz w:val="20"/>
                <w:szCs w:val="20"/>
                <w:color w:val="auto"/>
              </w:rPr>
            </w:pPr>
            <w:r>
              <w:rPr>
                <w:rFonts w:ascii="Times New Roman" w:cs="Times New Roman" w:eastAsia="Times New Roman" w:hAnsi="Times New Roman"/>
                <w:sz w:val="28"/>
                <w:szCs w:val="28"/>
                <w:color w:val="auto"/>
              </w:rPr>
              <w:t>и</w:t>
            </w:r>
          </w:p>
        </w:tc>
        <w:tc>
          <w:tcPr>
            <w:tcW w:w="1780" w:type="dxa"/>
            <w:vAlign w:val="bottom"/>
          </w:tcPr>
          <w:p>
            <w:pPr>
              <w:jc w:val="right"/>
              <w:ind w:right="20"/>
              <w:spacing w:after="0"/>
              <w:rPr>
                <w:sz w:val="20"/>
                <w:szCs w:val="20"/>
                <w:color w:val="auto"/>
              </w:rPr>
            </w:pPr>
            <w:r>
              <w:rPr>
                <w:rFonts w:ascii="Times New Roman" w:cs="Times New Roman" w:eastAsia="Times New Roman" w:hAnsi="Times New Roman"/>
                <w:sz w:val="28"/>
                <w:szCs w:val="28"/>
                <w:color w:val="auto"/>
              </w:rPr>
              <w:t>социальной</w:t>
            </w:r>
          </w:p>
        </w:tc>
        <w:tc>
          <w:tcPr>
            <w:tcW w:w="0" w:type="dxa"/>
            <w:vAlign w:val="bottom"/>
          </w:tcPr>
          <w:p>
            <w:pPr>
              <w:spacing w:after="0"/>
              <w:rPr>
                <w:sz w:val="1"/>
                <w:szCs w:val="1"/>
                <w:color w:val="auto"/>
              </w:rPr>
            </w:pPr>
          </w:p>
        </w:tc>
      </w:tr>
      <w:tr>
        <w:trPr>
          <w:trHeight w:val="322"/>
        </w:trPr>
        <w:tc>
          <w:tcPr>
            <w:tcW w:w="60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2240" w:type="dxa"/>
            <w:vAlign w:val="bottom"/>
            <w:gridSpan w:val="2"/>
          </w:tcPr>
          <w:p>
            <w:pPr>
              <w:ind w:left="120"/>
              <w:spacing w:after="0"/>
              <w:rPr>
                <w:sz w:val="20"/>
                <w:szCs w:val="20"/>
                <w:color w:val="auto"/>
              </w:rPr>
            </w:pPr>
            <w:r>
              <w:rPr>
                <w:rFonts w:ascii="Times New Roman" w:cs="Times New Roman" w:eastAsia="Times New Roman" w:hAnsi="Times New Roman"/>
                <w:sz w:val="28"/>
                <w:szCs w:val="28"/>
                <w:color w:val="auto"/>
              </w:rPr>
              <w:t>инфраструктуры;</w:t>
            </w:r>
          </w:p>
        </w:tc>
        <w:tc>
          <w:tcPr>
            <w:tcW w:w="308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60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7540" w:type="dxa"/>
            <w:vAlign w:val="bottom"/>
            <w:gridSpan w:val="5"/>
          </w:tcPr>
          <w:p>
            <w:pPr>
              <w:ind w:left="120"/>
              <w:spacing w:after="0"/>
              <w:rPr>
                <w:sz w:val="20"/>
                <w:szCs w:val="20"/>
                <w:color w:val="auto"/>
              </w:rPr>
            </w:pP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общественное питание, гостинично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ресторанный бизнес;</w:t>
            </w:r>
          </w:p>
        </w:tc>
        <w:tc>
          <w:tcPr>
            <w:tcW w:w="0" w:type="dxa"/>
            <w:vAlign w:val="bottom"/>
          </w:tcPr>
          <w:p>
            <w:pPr>
              <w:spacing w:after="0"/>
              <w:rPr>
                <w:sz w:val="1"/>
                <w:szCs w:val="1"/>
                <w:color w:val="auto"/>
              </w:rPr>
            </w:pPr>
          </w:p>
        </w:tc>
      </w:tr>
      <w:tr>
        <w:trPr>
          <w:trHeight w:val="324"/>
        </w:trPr>
        <w:tc>
          <w:tcPr>
            <w:tcW w:w="60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5320" w:type="dxa"/>
            <w:vAlign w:val="bottom"/>
            <w:gridSpan w:val="3"/>
          </w:tcPr>
          <w:p>
            <w:pPr>
              <w:ind w:left="120"/>
              <w:spacing w:after="0"/>
              <w:rPr>
                <w:sz w:val="20"/>
                <w:szCs w:val="20"/>
                <w:color w:val="auto"/>
              </w:rPr>
            </w:pPr>
            <w:r>
              <w:rPr>
                <w:rFonts w:ascii="Times New Roman" w:cs="Times New Roman" w:eastAsia="Times New Roman" w:hAnsi="Times New Roman"/>
                <w:sz w:val="28"/>
                <w:szCs w:val="28"/>
                <w:color w:val="auto"/>
                <w:w w:val="99"/>
              </w:rPr>
              <w:t xml:space="preserve">- </w:t>
            </w:r>
            <w:r>
              <w:rPr>
                <w:rFonts w:ascii="Times New Roman" w:cs="Times New Roman" w:eastAsia="Times New Roman" w:hAnsi="Times New Roman"/>
                <w:sz w:val="28"/>
                <w:szCs w:val="28"/>
                <w:color w:val="auto"/>
                <w:w w:val="99"/>
              </w:rPr>
              <w:t>деятельность в сфере розничной торговли</w:t>
            </w:r>
          </w:p>
        </w:tc>
        <w:tc>
          <w:tcPr>
            <w:tcW w:w="4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60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5320" w:type="dxa"/>
            <w:vAlign w:val="bottom"/>
            <w:gridSpan w:val="3"/>
          </w:tcPr>
          <w:p>
            <w:pPr>
              <w:ind w:left="120"/>
              <w:spacing w:after="0"/>
              <w:rPr>
                <w:sz w:val="20"/>
                <w:szCs w:val="20"/>
                <w:color w:val="auto"/>
              </w:rPr>
            </w:pP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здравоохранение.</w:t>
            </w:r>
          </w:p>
        </w:tc>
        <w:tc>
          <w:tcPr>
            <w:tcW w:w="44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13" w:lineRule="exact"/>
        <w:rPr>
          <w:sz w:val="20"/>
          <w:szCs w:val="20"/>
          <w:color w:val="auto"/>
        </w:rPr>
      </w:pPr>
    </w:p>
    <w:p>
      <w:pPr>
        <w:ind w:left="3040" w:right="420" w:firstLine="8"/>
        <w:spacing w:after="0" w:line="238" w:lineRule="auto"/>
        <w:tabs>
          <w:tab w:leader="none" w:pos="3321" w:val="left"/>
        </w:tabs>
        <w:numPr>
          <w:ilvl w:val="0"/>
          <w:numId w:val="10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Реализовывает проект в отраслях (п.1) на территории городов: Архангельск, Астрахань, Барнаул, Белгород, Владивосток, Владимир, Волгоград, Воронеж, Екатеринбург, Иваново, Ижевск, Калининград, Калуга, Кемерово, Киров, Кострома, Краснодар, Красноярск, Липецк, Магадан, Нижний Новгород, Новосибирск, Омск, Оренбург, Пермь, Петропавловск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Камчатский, Ростов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Дону, Рязань, Самара, Саратов, Сергиев Посад, Суздаль, Сургут, Томск, Тула, Тюмень, Улан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Удэ, Ульяновск, Уфа, Хабаровск, Челябинск, Южно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Сахалинск, Якутск, Ярославль.</w:t>
      </w: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right="260" w:firstLine="425"/>
        <w:spacing w:after="0" w:line="233" w:lineRule="auto"/>
        <w:rPr>
          <w:sz w:val="20"/>
          <w:szCs w:val="20"/>
          <w:color w:val="auto"/>
        </w:rPr>
      </w:pPr>
      <w:r>
        <w:rPr>
          <w:rFonts w:ascii="Times New Roman" w:cs="Times New Roman" w:eastAsia="Times New Roman" w:hAnsi="Times New Roman"/>
          <w:sz w:val="28"/>
          <w:szCs w:val="28"/>
          <w:color w:val="auto"/>
        </w:rPr>
        <w:t>Процентная ставка в рамках кредитной поддержки субъектов МСП в приоритетных нишах составляет до 8,5% годовых.</w:t>
      </w:r>
    </w:p>
    <w:p>
      <w:pPr>
        <w:sectPr>
          <w:pgSz w:w="11900" w:h="16838" w:orient="portrait"/>
          <w:cols w:equalWidth="0" w:num="1">
            <w:col w:w="10460"/>
          </w:cols>
          <w:pgMar w:left="860" w:top="699" w:right="586" w:bottom="1440" w:gutter="0" w:footer="0" w:header="0"/>
        </w:sectPr>
      </w:pPr>
    </w:p>
    <w:p>
      <w:pPr>
        <w:jc w:val="center"/>
        <w:ind w:right="-619"/>
        <w:spacing w:after="0"/>
        <w:rPr>
          <w:sz w:val="20"/>
          <w:szCs w:val="20"/>
          <w:color w:val="auto"/>
        </w:rPr>
      </w:pPr>
      <w:r>
        <w:rPr>
          <w:rFonts w:ascii="Calibri" w:cs="Calibri" w:eastAsia="Calibri" w:hAnsi="Calibri"/>
          <w:sz w:val="22"/>
          <w:szCs w:val="22"/>
          <w:color w:val="auto"/>
        </w:rPr>
        <w:t>41</w:t>
      </w:r>
    </w:p>
    <w:p>
      <w:pPr>
        <w:spacing w:after="0" w:line="175" w:lineRule="exact"/>
        <w:rPr>
          <w:sz w:val="20"/>
          <w:szCs w:val="20"/>
          <w:color w:val="auto"/>
        </w:rPr>
      </w:pPr>
    </w:p>
    <w:p>
      <w:pPr>
        <w:ind w:left="180" w:right="140" w:firstLine="281"/>
        <w:spacing w:after="0" w:line="248" w:lineRule="auto"/>
        <w:rPr>
          <w:sz w:val="20"/>
          <w:szCs w:val="20"/>
          <w:color w:val="auto"/>
        </w:rPr>
      </w:pPr>
      <w:r>
        <w:rPr>
          <w:rFonts w:ascii="Times New Roman" w:cs="Times New Roman" w:eastAsia="Times New Roman" w:hAnsi="Times New Roman"/>
          <w:sz w:val="27"/>
          <w:szCs w:val="27"/>
          <w:b w:val="1"/>
          <w:bCs w:val="1"/>
          <w:color w:val="auto"/>
        </w:rPr>
        <w:t xml:space="preserve">Специальные кредитные продукты в рамках базового кредитного продукта </w:t>
      </w:r>
      <w:r>
        <w:rPr>
          <w:rFonts w:ascii="Times New Roman" w:cs="Times New Roman" w:eastAsia="Times New Roman" w:hAnsi="Times New Roman"/>
          <w:sz w:val="27"/>
          <w:szCs w:val="27"/>
          <w:b w:val="1"/>
          <w:bCs w:val="1"/>
          <w:color w:val="auto"/>
        </w:rPr>
        <w:t>«</w:t>
      </w:r>
      <w:r>
        <w:rPr>
          <w:rFonts w:ascii="Times New Roman" w:cs="Times New Roman" w:eastAsia="Times New Roman" w:hAnsi="Times New Roman"/>
          <w:sz w:val="27"/>
          <w:szCs w:val="27"/>
          <w:b w:val="1"/>
          <w:bCs w:val="1"/>
          <w:color w:val="auto"/>
        </w:rPr>
        <w:t>Микрокредит</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b w:val="1"/>
          <w:bCs w:val="1"/>
          <w:color w:val="auto"/>
        </w:rPr>
        <w:t>для предпринимателей моногородов</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b w:val="1"/>
          <w:bCs w:val="1"/>
          <w:color w:val="auto"/>
        </w:rPr>
        <w:t>для предпринимателей</w:t>
      </w:r>
    </w:p>
    <w:p>
      <w:pPr>
        <w:spacing w:after="0" w:line="4" w:lineRule="exact"/>
        <w:rPr>
          <w:sz w:val="20"/>
          <w:szCs w:val="20"/>
          <w:color w:val="auto"/>
        </w:rPr>
      </w:pPr>
    </w:p>
    <w:p>
      <w:pPr>
        <w:jc w:val="center"/>
        <w:ind w:right="80"/>
        <w:spacing w:after="0" w:line="234" w:lineRule="auto"/>
        <w:rPr>
          <w:sz w:val="20"/>
          <w:szCs w:val="20"/>
          <w:color w:val="auto"/>
        </w:rPr>
      </w:pPr>
      <w:r>
        <w:rPr>
          <w:rFonts w:ascii="Times New Roman" w:cs="Times New Roman" w:eastAsia="Times New Roman" w:hAnsi="Times New Roman"/>
          <w:sz w:val="28"/>
          <w:szCs w:val="28"/>
          <w:b w:val="1"/>
          <w:bCs w:val="1"/>
          <w:color w:val="auto"/>
        </w:rPr>
        <w:t>Дальнего Востока</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а также для женщин</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предпринимателей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Мама предприниматель</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и по франшизе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Фасоль</w:t>
      </w:r>
      <w:r>
        <w:rPr>
          <w:rFonts w:ascii="Times New Roman" w:cs="Times New Roman" w:eastAsia="Times New Roman" w:hAnsi="Times New Roman"/>
          <w:sz w:val="28"/>
          <w:szCs w:val="28"/>
          <w:b w:val="1"/>
          <w:bCs w:val="1"/>
          <w:color w:val="auto"/>
        </w:rPr>
        <w:t>»</w:t>
      </w:r>
    </w:p>
    <w:p>
      <w:pPr>
        <w:spacing w:after="0" w:line="225" w:lineRule="exact"/>
        <w:rPr>
          <w:sz w:val="20"/>
          <w:szCs w:val="20"/>
          <w:color w:val="auto"/>
        </w:rPr>
      </w:pPr>
    </w:p>
    <w:tbl>
      <w:tblPr>
        <w:tblLayout w:type="fixed"/>
        <w:tblInd w:w="810" w:type="dxa"/>
        <w:tblCellMar>
          <w:top w:w="0" w:type="dxa"/>
          <w:left w:w="0" w:type="dxa"/>
          <w:bottom w:w="0" w:type="dxa"/>
          <w:right w:w="0" w:type="dxa"/>
        </w:tblCellMar>
      </w:tblPr>
      <w:tr>
        <w:trPr>
          <w:trHeight w:val="329"/>
        </w:trPr>
        <w:tc>
          <w:tcPr>
            <w:tcW w:w="100" w:type="dxa"/>
            <w:vAlign w:val="bottom"/>
            <w:tcBorders>
              <w:top w:val="single" w:sz="8" w:color="auto"/>
              <w:left w:val="single" w:sz="8" w:color="auto"/>
            </w:tcBorders>
            <w:shd w:val="clear" w:color="auto" w:fill="CCECFF"/>
          </w:tcPr>
          <w:p>
            <w:pPr>
              <w:spacing w:after="0"/>
              <w:rPr>
                <w:sz w:val="24"/>
                <w:szCs w:val="24"/>
                <w:color w:val="auto"/>
              </w:rPr>
            </w:pPr>
          </w:p>
        </w:tc>
        <w:tc>
          <w:tcPr>
            <w:tcW w:w="1680" w:type="dxa"/>
            <w:vAlign w:val="bottom"/>
            <w:tcBorders>
              <w:top w:val="single" w:sz="8" w:color="auto"/>
            </w:tcBorders>
            <w:shd w:val="clear" w:color="auto" w:fill="CCECFF"/>
          </w:tcPr>
          <w:p>
            <w:pPr>
              <w:spacing w:after="0"/>
              <w:rPr>
                <w:sz w:val="24"/>
                <w:szCs w:val="24"/>
                <w:color w:val="auto"/>
              </w:rPr>
            </w:pPr>
          </w:p>
        </w:tc>
        <w:tc>
          <w:tcPr>
            <w:tcW w:w="140" w:type="dxa"/>
            <w:vAlign w:val="bottom"/>
            <w:tcBorders>
              <w:top w:val="single" w:sz="8" w:color="auto"/>
              <w:right w:val="single" w:sz="8" w:color="auto"/>
            </w:tcBorders>
            <w:shd w:val="clear" w:color="auto" w:fill="CCECFF"/>
          </w:tcPr>
          <w:p>
            <w:pPr>
              <w:spacing w:after="0"/>
              <w:rPr>
                <w:sz w:val="24"/>
                <w:szCs w:val="24"/>
                <w:color w:val="auto"/>
              </w:rPr>
            </w:pPr>
          </w:p>
        </w:tc>
        <w:tc>
          <w:tcPr>
            <w:tcW w:w="80" w:type="dxa"/>
            <w:vAlign w:val="bottom"/>
            <w:tcBorders>
              <w:top w:val="single" w:sz="8" w:color="auto"/>
            </w:tcBorders>
            <w:shd w:val="clear" w:color="auto" w:fill="0070C0"/>
          </w:tcPr>
          <w:p>
            <w:pPr>
              <w:spacing w:after="0"/>
              <w:rPr>
                <w:sz w:val="24"/>
                <w:szCs w:val="24"/>
                <w:color w:val="auto"/>
              </w:rPr>
            </w:pPr>
          </w:p>
        </w:tc>
        <w:tc>
          <w:tcPr>
            <w:tcW w:w="7360" w:type="dxa"/>
            <w:vAlign w:val="bottom"/>
            <w:tcBorders>
              <w:top w:val="single" w:sz="8" w:color="auto"/>
            </w:tcBorders>
            <w:shd w:val="clear" w:color="auto" w:fill="0070C0"/>
          </w:tcPr>
          <w:p>
            <w:pPr>
              <w:jc w:val="center"/>
              <w:spacing w:after="0"/>
              <w:rPr>
                <w:sz w:val="20"/>
                <w:szCs w:val="20"/>
                <w:color w:val="auto"/>
              </w:rPr>
            </w:pPr>
            <w:r>
              <w:rPr>
                <w:rFonts w:ascii="Times New Roman" w:cs="Times New Roman" w:eastAsia="Times New Roman" w:hAnsi="Times New Roman"/>
                <w:sz w:val="28"/>
                <w:szCs w:val="28"/>
                <w:b w:val="1"/>
                <w:bCs w:val="1"/>
                <w:color w:val="FFFFFF"/>
              </w:rPr>
              <w:t>«</w:t>
            </w:r>
            <w:r>
              <w:rPr>
                <w:rFonts w:ascii="Times New Roman" w:cs="Times New Roman" w:eastAsia="Times New Roman" w:hAnsi="Times New Roman"/>
                <w:sz w:val="28"/>
                <w:szCs w:val="28"/>
                <w:b w:val="1"/>
                <w:bCs w:val="1"/>
                <w:color w:val="FFFFFF"/>
              </w:rPr>
              <w:t>Моногорода</w:t>
            </w:r>
            <w:r>
              <w:rPr>
                <w:rFonts w:ascii="Times New Roman" w:cs="Times New Roman" w:eastAsia="Times New Roman" w:hAnsi="Times New Roman"/>
                <w:sz w:val="28"/>
                <w:szCs w:val="28"/>
                <w:b w:val="1"/>
                <w:bCs w:val="1"/>
                <w:color w:val="FFFFFF"/>
              </w:rPr>
              <w:t>»/»</w:t>
            </w:r>
            <w:r>
              <w:rPr>
                <w:rFonts w:ascii="Times New Roman" w:cs="Times New Roman" w:eastAsia="Times New Roman" w:hAnsi="Times New Roman"/>
                <w:sz w:val="28"/>
                <w:szCs w:val="28"/>
                <w:b w:val="1"/>
                <w:bCs w:val="1"/>
                <w:color w:val="FFFFFF"/>
              </w:rPr>
              <w:t>Дальневосточный федеральный округ</w:t>
            </w:r>
            <w:r>
              <w:rPr>
                <w:rFonts w:ascii="Times New Roman" w:cs="Times New Roman" w:eastAsia="Times New Roman" w:hAnsi="Times New Roman"/>
                <w:sz w:val="28"/>
                <w:szCs w:val="28"/>
                <w:b w:val="1"/>
                <w:bCs w:val="1"/>
                <w:color w:val="FFFFFF"/>
              </w:rPr>
              <w:t>»/</w:t>
            </w:r>
          </w:p>
        </w:tc>
        <w:tc>
          <w:tcPr>
            <w:tcW w:w="140" w:type="dxa"/>
            <w:vAlign w:val="bottom"/>
            <w:tcBorders>
              <w:top w:val="single" w:sz="8" w:color="auto"/>
              <w:right w:val="single" w:sz="8" w:color="auto"/>
            </w:tcBorders>
            <w:shd w:val="clear" w:color="auto" w:fill="0070C0"/>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100" w:type="dxa"/>
            <w:vAlign w:val="bottom"/>
            <w:tcBorders>
              <w:left w:val="single" w:sz="8" w:color="auto"/>
              <w:bottom w:val="single" w:sz="8" w:color="auto"/>
            </w:tcBorders>
            <w:shd w:val="clear" w:color="auto" w:fill="CCECFF"/>
          </w:tcPr>
          <w:p>
            <w:pPr>
              <w:spacing w:after="0"/>
              <w:rPr>
                <w:sz w:val="24"/>
                <w:szCs w:val="24"/>
                <w:color w:val="auto"/>
              </w:rPr>
            </w:pPr>
          </w:p>
        </w:tc>
        <w:tc>
          <w:tcPr>
            <w:tcW w:w="1680" w:type="dxa"/>
            <w:vAlign w:val="bottom"/>
            <w:tcBorders>
              <w:bottom w:val="single" w:sz="8" w:color="auto"/>
            </w:tcBorders>
            <w:shd w:val="clear" w:color="auto" w:fill="CCECFF"/>
          </w:tcPr>
          <w:p>
            <w:pPr>
              <w:spacing w:after="0"/>
              <w:rPr>
                <w:sz w:val="24"/>
                <w:szCs w:val="24"/>
                <w:color w:val="auto"/>
              </w:rPr>
            </w:pPr>
          </w:p>
        </w:tc>
        <w:tc>
          <w:tcPr>
            <w:tcW w:w="140" w:type="dxa"/>
            <w:vAlign w:val="bottom"/>
            <w:tcBorders>
              <w:bottom w:val="single" w:sz="8" w:color="auto"/>
              <w:right w:val="single" w:sz="8" w:color="auto"/>
            </w:tcBorders>
            <w:shd w:val="clear" w:color="auto" w:fill="CCECFF"/>
          </w:tcPr>
          <w:p>
            <w:pPr>
              <w:spacing w:after="0"/>
              <w:rPr>
                <w:sz w:val="24"/>
                <w:szCs w:val="24"/>
                <w:color w:val="auto"/>
              </w:rPr>
            </w:pPr>
          </w:p>
        </w:tc>
        <w:tc>
          <w:tcPr>
            <w:tcW w:w="80" w:type="dxa"/>
            <w:vAlign w:val="bottom"/>
            <w:tcBorders>
              <w:bottom w:val="single" w:sz="8" w:color="auto"/>
            </w:tcBorders>
            <w:shd w:val="clear" w:color="auto" w:fill="0070C0"/>
          </w:tcPr>
          <w:p>
            <w:pPr>
              <w:spacing w:after="0"/>
              <w:rPr>
                <w:sz w:val="24"/>
                <w:szCs w:val="24"/>
                <w:color w:val="auto"/>
              </w:rPr>
            </w:pPr>
          </w:p>
        </w:tc>
        <w:tc>
          <w:tcPr>
            <w:tcW w:w="7360" w:type="dxa"/>
            <w:vAlign w:val="bottom"/>
            <w:tcBorders>
              <w:bottom w:val="single" w:sz="8" w:color="auto"/>
            </w:tcBorders>
            <w:shd w:val="clear" w:color="auto" w:fill="0070C0"/>
          </w:tcPr>
          <w:p>
            <w:pPr>
              <w:jc w:val="center"/>
              <w:spacing w:after="0"/>
              <w:rPr>
                <w:sz w:val="20"/>
                <w:szCs w:val="20"/>
                <w:color w:val="auto"/>
              </w:rPr>
            </w:pPr>
            <w:r>
              <w:rPr>
                <w:rFonts w:ascii="Times New Roman" w:cs="Times New Roman" w:eastAsia="Times New Roman" w:hAnsi="Times New Roman"/>
                <w:sz w:val="28"/>
                <w:szCs w:val="28"/>
                <w:b w:val="1"/>
                <w:bCs w:val="1"/>
                <w:color w:val="FFFFFF"/>
              </w:rPr>
              <w:t>«</w:t>
            </w:r>
            <w:r>
              <w:rPr>
                <w:rFonts w:ascii="Times New Roman" w:cs="Times New Roman" w:eastAsia="Times New Roman" w:hAnsi="Times New Roman"/>
                <w:sz w:val="28"/>
                <w:szCs w:val="28"/>
                <w:b w:val="1"/>
                <w:bCs w:val="1"/>
                <w:color w:val="FFFFFF"/>
              </w:rPr>
              <w:t>Мама предприниматель</w:t>
            </w:r>
            <w:r>
              <w:rPr>
                <w:rFonts w:ascii="Times New Roman" w:cs="Times New Roman" w:eastAsia="Times New Roman" w:hAnsi="Times New Roman"/>
                <w:sz w:val="28"/>
                <w:szCs w:val="28"/>
                <w:b w:val="1"/>
                <w:bCs w:val="1"/>
                <w:color w:val="FFFFFF"/>
              </w:rPr>
              <w:t>»/«</w:t>
            </w:r>
            <w:r>
              <w:rPr>
                <w:rFonts w:ascii="Times New Roman" w:cs="Times New Roman" w:eastAsia="Times New Roman" w:hAnsi="Times New Roman"/>
                <w:sz w:val="28"/>
                <w:szCs w:val="28"/>
                <w:b w:val="1"/>
                <w:bCs w:val="1"/>
                <w:color w:val="FFFFFF"/>
              </w:rPr>
              <w:t>Фасоль</w:t>
            </w:r>
            <w:r>
              <w:rPr>
                <w:rFonts w:ascii="Times New Roman" w:cs="Times New Roman" w:eastAsia="Times New Roman" w:hAnsi="Times New Roman"/>
                <w:sz w:val="28"/>
                <w:szCs w:val="28"/>
                <w:b w:val="1"/>
                <w:bCs w:val="1"/>
                <w:color w:val="FFFFFF"/>
              </w:rPr>
              <w:t>»</w:t>
            </w:r>
          </w:p>
        </w:tc>
        <w:tc>
          <w:tcPr>
            <w:tcW w:w="140" w:type="dxa"/>
            <w:vAlign w:val="bottom"/>
            <w:tcBorders>
              <w:bottom w:val="single" w:sz="8" w:color="auto"/>
              <w:right w:val="single" w:sz="8" w:color="auto"/>
            </w:tcBorders>
            <w:shd w:val="clear" w:color="auto" w:fill="0070C0"/>
          </w:tcPr>
          <w:p>
            <w:pPr>
              <w:spacing w:after="0"/>
              <w:rPr>
                <w:sz w:val="24"/>
                <w:szCs w:val="24"/>
                <w:color w:val="auto"/>
              </w:rPr>
            </w:pPr>
          </w:p>
        </w:tc>
        <w:tc>
          <w:tcPr>
            <w:tcW w:w="0" w:type="dxa"/>
            <w:vAlign w:val="bottom"/>
          </w:tcPr>
          <w:p>
            <w:pPr>
              <w:spacing w:after="0"/>
              <w:rPr>
                <w:sz w:val="1"/>
                <w:szCs w:val="1"/>
                <w:color w:val="auto"/>
              </w:rPr>
            </w:pPr>
          </w:p>
        </w:tc>
      </w:tr>
      <w:tr>
        <w:trPr>
          <w:trHeight w:val="311"/>
        </w:trPr>
        <w:tc>
          <w:tcPr>
            <w:tcW w:w="100" w:type="dxa"/>
            <w:vAlign w:val="bottom"/>
            <w:tcBorders>
              <w:left w:val="single" w:sz="8" w:color="auto"/>
            </w:tcBorders>
            <w:shd w:val="clear" w:color="auto" w:fill="CCECFF"/>
          </w:tcPr>
          <w:p>
            <w:pPr>
              <w:spacing w:after="0"/>
              <w:rPr>
                <w:sz w:val="24"/>
                <w:szCs w:val="24"/>
                <w:color w:val="auto"/>
              </w:rPr>
            </w:pPr>
          </w:p>
        </w:tc>
        <w:tc>
          <w:tcPr>
            <w:tcW w:w="1680" w:type="dxa"/>
            <w:vAlign w:val="bottom"/>
            <w:shd w:val="clear" w:color="auto" w:fill="CCECFF"/>
          </w:tcPr>
          <w:p>
            <w:pPr>
              <w:jc w:val="center"/>
              <w:spacing w:after="0" w:line="310" w:lineRule="exact"/>
              <w:rPr>
                <w:sz w:val="20"/>
                <w:szCs w:val="20"/>
                <w:color w:val="auto"/>
              </w:rPr>
            </w:pPr>
            <w:r>
              <w:rPr>
                <w:rFonts w:ascii="Times New Roman" w:cs="Times New Roman" w:eastAsia="Times New Roman" w:hAnsi="Times New Roman"/>
                <w:sz w:val="28"/>
                <w:szCs w:val="28"/>
                <w:b w:val="1"/>
                <w:bCs w:val="1"/>
                <w:color w:val="auto"/>
                <w:shd w:val="clear" w:color="auto" w:fill="CCECFF"/>
              </w:rPr>
              <w:t>Процентная</w:t>
            </w:r>
          </w:p>
        </w:tc>
        <w:tc>
          <w:tcPr>
            <w:tcW w:w="140" w:type="dxa"/>
            <w:vAlign w:val="bottom"/>
            <w:tcBorders>
              <w:right w:val="single" w:sz="8" w:color="auto"/>
            </w:tcBorders>
            <w:shd w:val="clear" w:color="auto" w:fill="CCECFF"/>
          </w:tcPr>
          <w:p>
            <w:pPr>
              <w:spacing w:after="0"/>
              <w:rPr>
                <w:sz w:val="24"/>
                <w:szCs w:val="24"/>
                <w:color w:val="auto"/>
              </w:rPr>
            </w:pPr>
          </w:p>
        </w:tc>
        <w:tc>
          <w:tcPr>
            <w:tcW w:w="7440" w:type="dxa"/>
            <w:vAlign w:val="bottom"/>
            <w:gridSpan w:val="2"/>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8,5%</w:t>
            </w:r>
          </w:p>
        </w:tc>
        <w:tc>
          <w:tcPr>
            <w:tcW w:w="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56"/>
        </w:trPr>
        <w:tc>
          <w:tcPr>
            <w:tcW w:w="100" w:type="dxa"/>
            <w:vAlign w:val="bottom"/>
            <w:tcBorders>
              <w:left w:val="single" w:sz="8" w:color="auto"/>
            </w:tcBorders>
            <w:shd w:val="clear" w:color="auto" w:fill="CCECFF"/>
          </w:tcPr>
          <w:p>
            <w:pPr>
              <w:spacing w:after="0"/>
              <w:rPr>
                <w:sz w:val="13"/>
                <w:szCs w:val="13"/>
                <w:color w:val="auto"/>
              </w:rPr>
            </w:pPr>
          </w:p>
        </w:tc>
        <w:tc>
          <w:tcPr>
            <w:tcW w:w="1680" w:type="dxa"/>
            <w:vAlign w:val="bottom"/>
            <w:vMerge w:val="restart"/>
            <w:shd w:val="clear" w:color="auto" w:fill="CCECFF"/>
          </w:tcPr>
          <w:p>
            <w:pPr>
              <w:jc w:val="center"/>
              <w:spacing w:after="0"/>
              <w:rPr>
                <w:sz w:val="20"/>
                <w:szCs w:val="20"/>
                <w:color w:val="auto"/>
              </w:rPr>
            </w:pPr>
            <w:r>
              <w:rPr>
                <w:rFonts w:ascii="Times New Roman" w:cs="Times New Roman" w:eastAsia="Times New Roman" w:hAnsi="Times New Roman"/>
                <w:sz w:val="28"/>
                <w:szCs w:val="28"/>
                <w:b w:val="1"/>
                <w:bCs w:val="1"/>
                <w:color w:val="auto"/>
              </w:rPr>
              <w:t>ставка</w:t>
            </w:r>
          </w:p>
        </w:tc>
        <w:tc>
          <w:tcPr>
            <w:tcW w:w="140" w:type="dxa"/>
            <w:vAlign w:val="bottom"/>
            <w:tcBorders>
              <w:right w:val="single" w:sz="8" w:color="auto"/>
            </w:tcBorders>
            <w:shd w:val="clear" w:color="auto" w:fill="CCECFF"/>
          </w:tcPr>
          <w:p>
            <w:pPr>
              <w:spacing w:after="0"/>
              <w:rPr>
                <w:sz w:val="13"/>
                <w:szCs w:val="13"/>
                <w:color w:val="auto"/>
              </w:rPr>
            </w:pPr>
          </w:p>
        </w:tc>
        <w:tc>
          <w:tcPr>
            <w:tcW w:w="7440" w:type="dxa"/>
            <w:vAlign w:val="bottom"/>
            <w:gridSpan w:val="2"/>
            <w:vMerge w:val="continue"/>
          </w:tcPr>
          <w:p>
            <w:pPr>
              <w:spacing w:after="0"/>
              <w:rPr>
                <w:sz w:val="13"/>
                <w:szCs w:val="13"/>
                <w:color w:val="auto"/>
              </w:rPr>
            </w:pPr>
          </w:p>
        </w:tc>
        <w:tc>
          <w:tcPr>
            <w:tcW w:w="14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167"/>
        </w:trPr>
        <w:tc>
          <w:tcPr>
            <w:tcW w:w="100" w:type="dxa"/>
            <w:vAlign w:val="bottom"/>
            <w:tcBorders>
              <w:left w:val="single" w:sz="8" w:color="auto"/>
              <w:bottom w:val="single" w:sz="8" w:color="auto"/>
            </w:tcBorders>
            <w:shd w:val="clear" w:color="auto" w:fill="CCECFF"/>
          </w:tcPr>
          <w:p>
            <w:pPr>
              <w:spacing w:after="0"/>
              <w:rPr>
                <w:sz w:val="14"/>
                <w:szCs w:val="14"/>
                <w:color w:val="auto"/>
              </w:rPr>
            </w:pPr>
          </w:p>
        </w:tc>
        <w:tc>
          <w:tcPr>
            <w:tcW w:w="1680" w:type="dxa"/>
            <w:vAlign w:val="bottom"/>
            <w:tcBorders>
              <w:bottom w:val="single" w:sz="8" w:color="auto"/>
            </w:tcBorders>
            <w:vMerge w:val="continue"/>
            <w:shd w:val="clear" w:color="auto" w:fill="CCECFF"/>
          </w:tcPr>
          <w:p>
            <w:pPr>
              <w:spacing w:after="0"/>
              <w:rPr>
                <w:sz w:val="14"/>
                <w:szCs w:val="14"/>
                <w:color w:val="auto"/>
              </w:rPr>
            </w:pPr>
          </w:p>
        </w:tc>
        <w:tc>
          <w:tcPr>
            <w:tcW w:w="140" w:type="dxa"/>
            <w:vAlign w:val="bottom"/>
            <w:tcBorders>
              <w:bottom w:val="single" w:sz="8" w:color="auto"/>
              <w:right w:val="single" w:sz="8" w:color="auto"/>
            </w:tcBorders>
            <w:shd w:val="clear" w:color="auto" w:fill="CCECFF"/>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360" w:type="dxa"/>
            <w:vAlign w:val="bottom"/>
            <w:tcBorders>
              <w:bottom w:val="single" w:sz="8" w:color="auto"/>
            </w:tcBorders>
          </w:tcPr>
          <w:p>
            <w:pPr>
              <w:spacing w:after="0"/>
              <w:rPr>
                <w:sz w:val="14"/>
                <w:szCs w:val="14"/>
                <w:color w:val="auto"/>
              </w:rPr>
            </w:pPr>
          </w:p>
        </w:tc>
        <w:tc>
          <w:tcPr>
            <w:tcW w:w="14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96"/>
        </w:trPr>
        <w:tc>
          <w:tcPr>
            <w:tcW w:w="100" w:type="dxa"/>
            <w:vAlign w:val="bottom"/>
            <w:tcBorders>
              <w:left w:val="single" w:sz="8" w:color="auto"/>
              <w:bottom w:val="single" w:sz="8" w:color="CCECFF"/>
            </w:tcBorders>
            <w:shd w:val="clear" w:color="auto" w:fill="CCECFF"/>
          </w:tcPr>
          <w:p>
            <w:pPr>
              <w:spacing w:after="0"/>
              <w:rPr>
                <w:sz w:val="24"/>
                <w:szCs w:val="24"/>
                <w:color w:val="auto"/>
              </w:rPr>
            </w:pPr>
          </w:p>
        </w:tc>
        <w:tc>
          <w:tcPr>
            <w:tcW w:w="1680" w:type="dxa"/>
            <w:vAlign w:val="bottom"/>
            <w:tcBorders>
              <w:bottom w:val="single" w:sz="8" w:color="CCECFF"/>
            </w:tcBorders>
            <w:shd w:val="clear" w:color="auto" w:fill="CCECFF"/>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Сумма</w:t>
            </w:r>
          </w:p>
        </w:tc>
        <w:tc>
          <w:tcPr>
            <w:tcW w:w="140" w:type="dxa"/>
            <w:vAlign w:val="bottom"/>
            <w:tcBorders>
              <w:bottom w:val="single" w:sz="8" w:color="CCECFF"/>
              <w:right w:val="single" w:sz="8" w:color="auto"/>
            </w:tcBorders>
            <w:shd w:val="clear" w:color="auto" w:fill="CCECFF"/>
          </w:tcPr>
          <w:p>
            <w:pPr>
              <w:spacing w:after="0"/>
              <w:rPr>
                <w:sz w:val="24"/>
                <w:szCs w:val="24"/>
                <w:color w:val="auto"/>
              </w:rPr>
            </w:pPr>
          </w:p>
        </w:tc>
        <w:tc>
          <w:tcPr>
            <w:tcW w:w="80" w:type="dxa"/>
            <w:vAlign w:val="bottom"/>
          </w:tcPr>
          <w:p>
            <w:pPr>
              <w:spacing w:after="0"/>
              <w:rPr>
                <w:sz w:val="24"/>
                <w:szCs w:val="24"/>
                <w:color w:val="auto"/>
              </w:rPr>
            </w:pPr>
          </w:p>
        </w:tc>
        <w:tc>
          <w:tcPr>
            <w:tcW w:w="7500" w:type="dxa"/>
            <w:vAlign w:val="bottom"/>
            <w:tcBorders>
              <w:right w:val="single" w:sz="8" w:color="auto"/>
            </w:tcBorders>
            <w:gridSpan w:val="2"/>
          </w:tcPr>
          <w:p>
            <w:pPr>
              <w:jc w:val="center"/>
              <w:ind w:right="120"/>
              <w:spacing w:after="0"/>
              <w:rPr>
                <w:sz w:val="20"/>
                <w:szCs w:val="20"/>
                <w:color w:val="auto"/>
              </w:rPr>
            </w:pPr>
            <w:r>
              <w:rPr>
                <w:rFonts w:ascii="Times New Roman" w:cs="Times New Roman" w:eastAsia="Times New Roman" w:hAnsi="Times New Roman"/>
                <w:sz w:val="28"/>
                <w:szCs w:val="28"/>
                <w:color w:val="auto"/>
                <w:w w:val="99"/>
              </w:rPr>
              <w:t xml:space="preserve">100–500 </w:t>
            </w:r>
            <w:r>
              <w:rPr>
                <w:rFonts w:ascii="Times New Roman" w:cs="Times New Roman" w:eastAsia="Times New Roman" w:hAnsi="Times New Roman"/>
                <w:sz w:val="28"/>
                <w:szCs w:val="28"/>
                <w:color w:val="auto"/>
                <w:w w:val="99"/>
              </w:rPr>
              <w:t>тыс</w:t>
            </w:r>
            <w:r>
              <w:rPr>
                <w:rFonts w:ascii="Times New Roman" w:cs="Times New Roman" w:eastAsia="Times New Roman" w:hAnsi="Times New Roman"/>
                <w:sz w:val="28"/>
                <w:szCs w:val="28"/>
                <w:color w:val="auto"/>
                <w:w w:val="99"/>
              </w:rPr>
              <w:t xml:space="preserve">. </w:t>
            </w:r>
            <w:r>
              <w:rPr>
                <w:rFonts w:ascii="Times New Roman" w:cs="Times New Roman" w:eastAsia="Times New Roman" w:hAnsi="Times New Roman"/>
                <w:sz w:val="28"/>
                <w:szCs w:val="28"/>
                <w:color w:val="auto"/>
                <w:w w:val="99"/>
              </w:rPr>
              <w:t>рублей</w:t>
            </w:r>
          </w:p>
        </w:tc>
        <w:tc>
          <w:tcPr>
            <w:tcW w:w="0" w:type="dxa"/>
            <w:vAlign w:val="bottom"/>
          </w:tcPr>
          <w:p>
            <w:pPr>
              <w:spacing w:after="0"/>
              <w:rPr>
                <w:sz w:val="1"/>
                <w:szCs w:val="1"/>
                <w:color w:val="auto"/>
              </w:rPr>
            </w:pPr>
          </w:p>
        </w:tc>
      </w:tr>
      <w:tr>
        <w:trPr>
          <w:trHeight w:val="311"/>
        </w:trPr>
        <w:tc>
          <w:tcPr>
            <w:tcW w:w="100" w:type="dxa"/>
            <w:vAlign w:val="bottom"/>
            <w:tcBorders>
              <w:top w:val="single" w:sz="8" w:color="auto"/>
              <w:left w:val="single" w:sz="8" w:color="auto"/>
            </w:tcBorders>
            <w:shd w:val="clear" w:color="auto" w:fill="CCECFF"/>
          </w:tcPr>
          <w:p>
            <w:pPr>
              <w:spacing w:after="0"/>
              <w:rPr>
                <w:sz w:val="24"/>
                <w:szCs w:val="24"/>
                <w:color w:val="auto"/>
              </w:rPr>
            </w:pPr>
          </w:p>
        </w:tc>
        <w:tc>
          <w:tcPr>
            <w:tcW w:w="1680" w:type="dxa"/>
            <w:vAlign w:val="bottom"/>
            <w:tcBorders>
              <w:top w:val="single" w:sz="8" w:color="auto"/>
            </w:tcBorders>
            <w:shd w:val="clear" w:color="auto" w:fill="CCECFF"/>
          </w:tcPr>
          <w:p>
            <w:pPr>
              <w:jc w:val="center"/>
              <w:spacing w:after="0" w:line="310" w:lineRule="exact"/>
              <w:rPr>
                <w:sz w:val="20"/>
                <w:szCs w:val="20"/>
                <w:color w:val="auto"/>
              </w:rPr>
            </w:pPr>
            <w:r>
              <w:rPr>
                <w:rFonts w:ascii="Times New Roman" w:cs="Times New Roman" w:eastAsia="Times New Roman" w:hAnsi="Times New Roman"/>
                <w:sz w:val="28"/>
                <w:szCs w:val="28"/>
                <w:b w:val="1"/>
                <w:bCs w:val="1"/>
                <w:color w:val="auto"/>
              </w:rPr>
              <w:t>Срок</w:t>
            </w:r>
          </w:p>
        </w:tc>
        <w:tc>
          <w:tcPr>
            <w:tcW w:w="140" w:type="dxa"/>
            <w:vAlign w:val="bottom"/>
            <w:tcBorders>
              <w:top w:val="single" w:sz="8" w:color="auto"/>
              <w:right w:val="single" w:sz="8" w:color="auto"/>
            </w:tcBorders>
            <w:shd w:val="clear" w:color="auto" w:fill="CCECFF"/>
          </w:tcPr>
          <w:p>
            <w:pPr>
              <w:spacing w:after="0"/>
              <w:rPr>
                <w:sz w:val="24"/>
                <w:szCs w:val="24"/>
                <w:color w:val="auto"/>
              </w:rPr>
            </w:pPr>
          </w:p>
        </w:tc>
        <w:tc>
          <w:tcPr>
            <w:tcW w:w="80" w:type="dxa"/>
            <w:vAlign w:val="bottom"/>
            <w:tcBorders>
              <w:top w:val="single" w:sz="8" w:color="auto"/>
            </w:tcBorders>
          </w:tcPr>
          <w:p>
            <w:pPr>
              <w:spacing w:after="0"/>
              <w:rPr>
                <w:sz w:val="24"/>
                <w:szCs w:val="24"/>
                <w:color w:val="auto"/>
              </w:rPr>
            </w:pPr>
          </w:p>
        </w:tc>
        <w:tc>
          <w:tcPr>
            <w:tcW w:w="7500" w:type="dxa"/>
            <w:vAlign w:val="bottom"/>
            <w:tcBorders>
              <w:top w:val="single" w:sz="8" w:color="auto"/>
              <w:right w:val="single" w:sz="8" w:color="auto"/>
            </w:tcBorders>
            <w:gridSpan w:val="2"/>
            <w:vMerge w:val="restart"/>
          </w:tcPr>
          <w:p>
            <w:pPr>
              <w:jc w:val="center"/>
              <w:ind w:right="140"/>
              <w:spacing w:after="0"/>
              <w:rPr>
                <w:sz w:val="20"/>
                <w:szCs w:val="20"/>
                <w:color w:val="auto"/>
              </w:rPr>
            </w:pPr>
            <w:r>
              <w:rPr>
                <w:rFonts w:ascii="Times New Roman" w:cs="Times New Roman" w:eastAsia="Times New Roman" w:hAnsi="Times New Roman"/>
                <w:sz w:val="28"/>
                <w:szCs w:val="28"/>
                <w:color w:val="auto"/>
              </w:rPr>
              <w:t xml:space="preserve">до </w:t>
            </w:r>
            <w:r>
              <w:rPr>
                <w:rFonts w:ascii="Times New Roman" w:cs="Times New Roman" w:eastAsia="Times New Roman" w:hAnsi="Times New Roman"/>
                <w:sz w:val="28"/>
                <w:szCs w:val="28"/>
                <w:color w:val="auto"/>
              </w:rPr>
              <w:t>36</w:t>
            </w:r>
            <w:r>
              <w:rPr>
                <w:rFonts w:ascii="Times New Roman" w:cs="Times New Roman" w:eastAsia="Times New Roman" w:hAnsi="Times New Roman"/>
                <w:sz w:val="28"/>
                <w:szCs w:val="28"/>
                <w:color w:val="auto"/>
              </w:rPr>
              <w:t xml:space="preserve"> мес</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56"/>
        </w:trPr>
        <w:tc>
          <w:tcPr>
            <w:tcW w:w="100" w:type="dxa"/>
            <w:vAlign w:val="bottom"/>
            <w:tcBorders>
              <w:left w:val="single" w:sz="8" w:color="auto"/>
            </w:tcBorders>
            <w:shd w:val="clear" w:color="auto" w:fill="CCECFF"/>
          </w:tcPr>
          <w:p>
            <w:pPr>
              <w:spacing w:after="0"/>
              <w:rPr>
                <w:sz w:val="13"/>
                <w:szCs w:val="13"/>
                <w:color w:val="auto"/>
              </w:rPr>
            </w:pPr>
          </w:p>
        </w:tc>
        <w:tc>
          <w:tcPr>
            <w:tcW w:w="1680" w:type="dxa"/>
            <w:vAlign w:val="bottom"/>
            <w:vMerge w:val="restart"/>
            <w:shd w:val="clear" w:color="auto" w:fill="CCECFF"/>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кредита</w:t>
            </w:r>
          </w:p>
        </w:tc>
        <w:tc>
          <w:tcPr>
            <w:tcW w:w="140" w:type="dxa"/>
            <w:vAlign w:val="bottom"/>
            <w:tcBorders>
              <w:right w:val="single" w:sz="8" w:color="auto"/>
            </w:tcBorders>
            <w:shd w:val="clear" w:color="auto" w:fill="CCECFF"/>
          </w:tcPr>
          <w:p>
            <w:pPr>
              <w:spacing w:after="0"/>
              <w:rPr>
                <w:sz w:val="13"/>
                <w:szCs w:val="13"/>
                <w:color w:val="auto"/>
              </w:rPr>
            </w:pPr>
          </w:p>
        </w:tc>
        <w:tc>
          <w:tcPr>
            <w:tcW w:w="80" w:type="dxa"/>
            <w:vAlign w:val="bottom"/>
          </w:tcPr>
          <w:p>
            <w:pPr>
              <w:spacing w:after="0"/>
              <w:rPr>
                <w:sz w:val="13"/>
                <w:szCs w:val="13"/>
                <w:color w:val="auto"/>
              </w:rPr>
            </w:pPr>
          </w:p>
        </w:tc>
        <w:tc>
          <w:tcPr>
            <w:tcW w:w="7500" w:type="dxa"/>
            <w:vAlign w:val="bottom"/>
            <w:tcBorders>
              <w:right w:val="single" w:sz="8" w:color="auto"/>
            </w:tcBorders>
            <w:gridSpan w:val="2"/>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67"/>
        </w:trPr>
        <w:tc>
          <w:tcPr>
            <w:tcW w:w="100" w:type="dxa"/>
            <w:vAlign w:val="bottom"/>
            <w:tcBorders>
              <w:left w:val="single" w:sz="8" w:color="auto"/>
              <w:bottom w:val="single" w:sz="8" w:color="auto"/>
            </w:tcBorders>
            <w:shd w:val="clear" w:color="auto" w:fill="CCECFF"/>
          </w:tcPr>
          <w:p>
            <w:pPr>
              <w:spacing w:after="0"/>
              <w:rPr>
                <w:sz w:val="14"/>
                <w:szCs w:val="14"/>
                <w:color w:val="auto"/>
              </w:rPr>
            </w:pPr>
          </w:p>
        </w:tc>
        <w:tc>
          <w:tcPr>
            <w:tcW w:w="1680" w:type="dxa"/>
            <w:vAlign w:val="bottom"/>
            <w:tcBorders>
              <w:bottom w:val="single" w:sz="8" w:color="auto"/>
            </w:tcBorders>
            <w:vMerge w:val="continue"/>
            <w:shd w:val="clear" w:color="auto" w:fill="CCECFF"/>
          </w:tcPr>
          <w:p>
            <w:pPr>
              <w:spacing w:after="0"/>
              <w:rPr>
                <w:sz w:val="14"/>
                <w:szCs w:val="14"/>
                <w:color w:val="auto"/>
              </w:rPr>
            </w:pPr>
          </w:p>
        </w:tc>
        <w:tc>
          <w:tcPr>
            <w:tcW w:w="140" w:type="dxa"/>
            <w:vAlign w:val="bottom"/>
            <w:tcBorders>
              <w:bottom w:val="single" w:sz="8" w:color="auto"/>
              <w:right w:val="single" w:sz="8" w:color="auto"/>
            </w:tcBorders>
            <w:shd w:val="clear" w:color="auto" w:fill="CCECFF"/>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360" w:type="dxa"/>
            <w:vAlign w:val="bottom"/>
            <w:tcBorders>
              <w:bottom w:val="single" w:sz="8" w:color="auto"/>
            </w:tcBorders>
          </w:tcPr>
          <w:p>
            <w:pPr>
              <w:spacing w:after="0"/>
              <w:rPr>
                <w:sz w:val="14"/>
                <w:szCs w:val="14"/>
                <w:color w:val="auto"/>
              </w:rPr>
            </w:pPr>
          </w:p>
        </w:tc>
        <w:tc>
          <w:tcPr>
            <w:tcW w:w="14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89" w:lineRule="exact"/>
        <w:rPr>
          <w:sz w:val="20"/>
          <w:szCs w:val="20"/>
          <w:color w:val="auto"/>
        </w:rPr>
      </w:pPr>
    </w:p>
    <w:p>
      <w:pPr>
        <w:jc w:val="both"/>
        <w:ind w:right="80" w:firstLine="417"/>
        <w:spacing w:after="0" w:line="236" w:lineRule="auto"/>
        <w:tabs>
          <w:tab w:leader="none" w:pos="737" w:val="left"/>
        </w:tabs>
        <w:numPr>
          <w:ilvl w:val="0"/>
          <w:numId w:val="10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рамках указанных специальных продуктов кредитование осуществляется на цели пополнения оборотных средств и финансирования инвестиций субъектов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зарегистрированных в качестве индивидуальных предпринимателей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Срок регистрации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более </w:t>
      </w:r>
      <w:r>
        <w:rPr>
          <w:rFonts w:ascii="Times New Roman" w:cs="Times New Roman" w:eastAsia="Times New Roman" w:hAnsi="Times New Roman"/>
          <w:sz w:val="28"/>
          <w:szCs w:val="28"/>
          <w:color w:val="auto"/>
        </w:rPr>
        <w:t>12</w:t>
      </w:r>
      <w:r>
        <w:rPr>
          <w:rFonts w:ascii="Times New Roman" w:cs="Times New Roman" w:eastAsia="Times New Roman" w:hAnsi="Times New Roman"/>
          <w:sz w:val="28"/>
          <w:szCs w:val="28"/>
          <w:color w:val="auto"/>
        </w:rPr>
        <w:t xml:space="preserve"> мес</w:t>
      </w:r>
      <w:r>
        <w:rPr>
          <w:rFonts w:ascii="Times New Roman" w:cs="Times New Roman" w:eastAsia="Times New Roman" w:hAnsi="Times New Roman"/>
          <w:sz w:val="28"/>
          <w:szCs w:val="28"/>
          <w:color w:val="auto"/>
        </w:rPr>
        <w:t>.</w:t>
      </w:r>
    </w:p>
    <w:p>
      <w:pPr>
        <w:spacing w:after="0" w:line="165"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8"/>
          <w:szCs w:val="28"/>
          <w:u w:val="single" w:color="auto"/>
          <w:color w:val="auto"/>
        </w:rPr>
        <w:t>Требование к субъекту МСП</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right="80" w:firstLine="425"/>
        <w:spacing w:after="0" w:line="236" w:lineRule="auto"/>
        <w:rPr>
          <w:sz w:val="20"/>
          <w:szCs w:val="20"/>
          <w:color w:val="auto"/>
        </w:rPr>
      </w:pP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Мама</w:t>
      </w:r>
      <w:r>
        <w:rPr>
          <w:rFonts w:ascii="Times New Roman" w:cs="Times New Roman" w:eastAsia="Times New Roman" w:hAnsi="Times New Roman"/>
          <w:sz w:val="28"/>
          <w:szCs w:val="28"/>
          <w:b w:val="1"/>
          <w:bCs w:val="1"/>
          <w:color w:val="auto"/>
        </w:rPr>
        <w:t xml:space="preserve"> - </w:t>
      </w:r>
      <w:r>
        <w:rPr>
          <w:rFonts w:ascii="Times New Roman" w:cs="Times New Roman" w:eastAsia="Times New Roman" w:hAnsi="Times New Roman"/>
          <w:sz w:val="28"/>
          <w:szCs w:val="28"/>
          <w:b w:val="1"/>
          <w:bCs w:val="1"/>
          <w:color w:val="auto"/>
        </w:rPr>
        <w:t>предприниматель</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индивидуальный предприниматель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прошедший</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обучение в рамках федерального образовательного проекта по развитию женского предпринимательства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Мама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предприниматель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 являющиеся победителем по итогам конкурса и получивший грант в рамках указанного федерального проекта</w:t>
      </w:r>
      <w:r>
        <w:rPr>
          <w:rFonts w:ascii="Times New Roman" w:cs="Times New Roman" w:eastAsia="Times New Roman" w:hAnsi="Times New Roman"/>
          <w:sz w:val="28"/>
          <w:szCs w:val="28"/>
          <w:color w:val="auto"/>
        </w:rPr>
        <w:t>.</w:t>
      </w:r>
    </w:p>
    <w:p>
      <w:pPr>
        <w:spacing w:after="0" w:line="181" w:lineRule="exact"/>
        <w:rPr>
          <w:sz w:val="20"/>
          <w:szCs w:val="20"/>
          <w:color w:val="auto"/>
        </w:rPr>
      </w:pPr>
    </w:p>
    <w:p>
      <w:pPr>
        <w:jc w:val="both"/>
        <w:ind w:right="80" w:firstLine="425"/>
        <w:spacing w:after="0" w:line="236" w:lineRule="auto"/>
        <w:rPr>
          <w:sz w:val="20"/>
          <w:szCs w:val="20"/>
          <w:color w:val="auto"/>
        </w:rPr>
      </w:pP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Моногорода</w:t>
      </w:r>
      <w:r>
        <w:rPr>
          <w:rFonts w:ascii="Times New Roman" w:cs="Times New Roman" w:eastAsia="Times New Roman" w:hAnsi="Times New Roman"/>
          <w:sz w:val="28"/>
          <w:szCs w:val="28"/>
          <w:b w:val="1"/>
          <w:bCs w:val="1"/>
          <w:color w:val="auto"/>
        </w:rPr>
        <w:t xml:space="preserve">» - </w:t>
      </w:r>
      <w:r>
        <w:rPr>
          <w:rFonts w:ascii="Times New Roman" w:cs="Times New Roman" w:eastAsia="Times New Roman" w:hAnsi="Times New Roman"/>
          <w:sz w:val="28"/>
          <w:szCs w:val="28"/>
          <w:color w:val="auto"/>
        </w:rPr>
        <w:t>индивидуальный предприниматель зарегистрирован или</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осуществляет свою деятельность на территории монопрофильного муниципального подразделения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моногорода</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right="80" w:firstLine="425"/>
        <w:spacing w:after="0" w:line="234" w:lineRule="auto"/>
        <w:rPr>
          <w:sz w:val="20"/>
          <w:szCs w:val="20"/>
          <w:color w:val="auto"/>
        </w:rPr>
      </w:pP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Дальневосточный федеральный округ</w:t>
      </w:r>
      <w:r>
        <w:rPr>
          <w:rFonts w:ascii="Times New Roman" w:cs="Times New Roman" w:eastAsia="Times New Roman" w:hAnsi="Times New Roman"/>
          <w:sz w:val="28"/>
          <w:szCs w:val="28"/>
          <w:b w:val="1"/>
          <w:bCs w:val="1"/>
          <w:color w:val="auto"/>
        </w:rPr>
        <w:t xml:space="preserve">» - </w:t>
      </w:r>
      <w:r>
        <w:rPr>
          <w:rFonts w:ascii="Times New Roman" w:cs="Times New Roman" w:eastAsia="Times New Roman" w:hAnsi="Times New Roman"/>
          <w:sz w:val="28"/>
          <w:szCs w:val="28"/>
          <w:color w:val="auto"/>
        </w:rPr>
        <w:t>индивидуальный предприниматель</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зарегистрирован на территории Дальневосточного федерального округа</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right="80" w:firstLine="425"/>
        <w:spacing w:after="0" w:line="234" w:lineRule="auto"/>
        <w:rPr>
          <w:sz w:val="20"/>
          <w:szCs w:val="20"/>
          <w:color w:val="auto"/>
        </w:rPr>
      </w:pP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Фасоль</w:t>
      </w:r>
      <w:r>
        <w:rPr>
          <w:rFonts w:ascii="Times New Roman" w:cs="Times New Roman" w:eastAsia="Times New Roman" w:hAnsi="Times New Roman"/>
          <w:sz w:val="28"/>
          <w:szCs w:val="28"/>
          <w:b w:val="1"/>
          <w:bCs w:val="1"/>
          <w:color w:val="auto"/>
        </w:rPr>
        <w:t xml:space="preserve">» - </w:t>
      </w:r>
      <w:r>
        <w:rPr>
          <w:rFonts w:ascii="Times New Roman" w:cs="Times New Roman" w:eastAsia="Times New Roman" w:hAnsi="Times New Roman"/>
          <w:sz w:val="28"/>
          <w:szCs w:val="28"/>
          <w:color w:val="auto"/>
        </w:rPr>
        <w:t>Субъекты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осуществляющие сотрудничество с ООО</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Метро</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Кэш энд Кэрри Россия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рамках открытия мини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маркетов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Фасоль</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right="80" w:firstLine="425"/>
        <w:spacing w:after="0" w:line="234" w:lineRule="auto"/>
        <w:rPr>
          <w:sz w:val="20"/>
          <w:szCs w:val="20"/>
          <w:color w:val="auto"/>
        </w:rPr>
      </w:pPr>
      <w:r>
        <w:rPr>
          <w:rFonts w:ascii="Times New Roman" w:cs="Times New Roman" w:eastAsia="Times New Roman" w:hAnsi="Times New Roman"/>
          <w:sz w:val="28"/>
          <w:szCs w:val="28"/>
          <w:color w:val="auto"/>
        </w:rPr>
        <w:t>Требования к обеспечению сделок в рамках указанных специальных продуктов не предусмотрены</w:t>
      </w:r>
      <w:r>
        <w:rPr>
          <w:rFonts w:ascii="Times New Roman" w:cs="Times New Roman" w:eastAsia="Times New Roman" w:hAnsi="Times New Roman"/>
          <w:sz w:val="28"/>
          <w:szCs w:val="28"/>
          <w:color w:val="auto"/>
        </w:rPr>
        <w:t>.</w:t>
      </w:r>
    </w:p>
    <w:p>
      <w:pPr>
        <w:spacing w:after="0" w:line="167" w:lineRule="exact"/>
        <w:rPr>
          <w:sz w:val="20"/>
          <w:szCs w:val="20"/>
          <w:color w:val="auto"/>
        </w:rPr>
      </w:pPr>
    </w:p>
    <w:p>
      <w:pPr>
        <w:jc w:val="center"/>
        <w:ind w:right="-399"/>
        <w:spacing w:after="0"/>
        <w:rPr>
          <w:sz w:val="20"/>
          <w:szCs w:val="20"/>
          <w:color w:val="auto"/>
        </w:rPr>
      </w:pPr>
      <w:r>
        <w:rPr>
          <w:rFonts w:ascii="Times New Roman" w:cs="Times New Roman" w:eastAsia="Times New Roman" w:hAnsi="Times New Roman"/>
          <w:sz w:val="28"/>
          <w:szCs w:val="28"/>
          <w:b w:val="1"/>
          <w:bCs w:val="1"/>
          <w:u w:val="single" w:color="auto"/>
          <w:color w:val="auto"/>
        </w:rPr>
        <w:t>Порядок получения прямой кредитной поддержки</w:t>
      </w:r>
    </w:p>
    <w:p>
      <w:pPr>
        <w:spacing w:after="0" w:line="338" w:lineRule="exact"/>
        <w:rPr>
          <w:sz w:val="20"/>
          <w:szCs w:val="20"/>
          <w:color w:val="auto"/>
        </w:rPr>
      </w:pPr>
    </w:p>
    <w:p>
      <w:pPr>
        <w:ind w:left="420" w:right="80"/>
        <w:spacing w:after="0" w:line="234" w:lineRule="auto"/>
        <w:rPr>
          <w:sz w:val="20"/>
          <w:szCs w:val="20"/>
          <w:color w:val="auto"/>
        </w:rPr>
      </w:pPr>
      <w:r>
        <w:rPr>
          <w:rFonts w:ascii="Times New Roman" w:cs="Times New Roman" w:eastAsia="Times New Roman" w:hAnsi="Times New Roman"/>
          <w:sz w:val="28"/>
          <w:szCs w:val="28"/>
          <w:b w:val="1"/>
          <w:bCs w:val="1"/>
          <w:color w:val="auto"/>
        </w:rPr>
        <w:t xml:space="preserve">Для получения прямой кредитной поддержки за счет средств 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 Банк</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субъекту МСП необходимо</w:t>
      </w:r>
      <w:r>
        <w:rPr>
          <w:rFonts w:ascii="Times New Roman" w:cs="Times New Roman" w:eastAsia="Times New Roman" w:hAnsi="Times New Roman"/>
          <w:sz w:val="28"/>
          <w:szCs w:val="28"/>
          <w:b w:val="1"/>
          <w:bCs w:val="1"/>
          <w:color w:val="auto"/>
        </w:rPr>
        <w:t>:</w:t>
      </w:r>
    </w:p>
    <w:p>
      <w:pPr>
        <w:spacing w:after="0" w:line="131" w:lineRule="exact"/>
        <w:rPr>
          <w:sz w:val="20"/>
          <w:szCs w:val="20"/>
          <w:color w:val="auto"/>
        </w:rPr>
      </w:pPr>
    </w:p>
    <w:p>
      <w:pPr>
        <w:jc w:val="both"/>
        <w:ind w:right="80" w:firstLine="425"/>
        <w:spacing w:after="0" w:line="237" w:lineRule="auto"/>
        <w:rPr>
          <w:sz w:val="20"/>
          <w:szCs w:val="20"/>
          <w:color w:val="auto"/>
        </w:rPr>
      </w:pPr>
      <w:r>
        <w:rPr>
          <w:rFonts w:ascii="Times New Roman" w:cs="Times New Roman" w:eastAsia="Times New Roman" w:hAnsi="Times New Roman"/>
          <w:sz w:val="28"/>
          <w:szCs w:val="28"/>
          <w:b w:val="1"/>
          <w:bCs w:val="1"/>
          <w:color w:val="auto"/>
        </w:rPr>
        <w:t xml:space="preserve">Шаг </w:t>
      </w:r>
      <w:r>
        <w:rPr>
          <w:rFonts w:ascii="Times New Roman" w:cs="Times New Roman" w:eastAsia="Times New Roman" w:hAnsi="Times New Roman"/>
          <w:sz w:val="28"/>
          <w:szCs w:val="28"/>
          <w:b w:val="1"/>
          <w:bCs w:val="1"/>
          <w:color w:val="auto"/>
        </w:rPr>
        <w:t>1.</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Обратиться в головной офис АО</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 Банк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или удаленное рабочее</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место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 Банк</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далее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УРМ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самостоятельно или через агентов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 Банк</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банки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далее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Агенты</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Информация размещена на информационном сайте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 Банк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 ссылке </w:t>
      </w:r>
      <w:r>
        <w:rPr>
          <w:rFonts w:ascii="Times New Roman" w:cs="Times New Roman" w:eastAsia="Times New Roman" w:hAnsi="Times New Roman"/>
          <w:sz w:val="28"/>
          <w:szCs w:val="28"/>
          <w:u w:val="single" w:color="auto"/>
          <w:color w:val="0563C1"/>
        </w:rPr>
        <w:t>https://mspbank.ru/contacts/.</w:t>
      </w:r>
    </w:p>
    <w:p>
      <w:pPr>
        <w:sectPr>
          <w:pgSz w:w="11900" w:h="16838" w:orient="portrait"/>
          <w:cols w:equalWidth="0" w:num="1">
            <w:col w:w="10280"/>
          </w:cols>
          <w:pgMar w:left="860" w:top="699" w:right="766" w:bottom="1139" w:gutter="0" w:footer="0" w:header="0"/>
        </w:sectPr>
      </w:pPr>
    </w:p>
    <w:p>
      <w:pPr>
        <w:jc w:val="center"/>
        <w:ind w:right="-707"/>
        <w:spacing w:after="0"/>
        <w:rPr>
          <w:sz w:val="20"/>
          <w:szCs w:val="20"/>
          <w:color w:val="auto"/>
        </w:rPr>
      </w:pPr>
      <w:r>
        <w:rPr>
          <w:rFonts w:ascii="Calibri" w:cs="Calibri" w:eastAsia="Calibri" w:hAnsi="Calibri"/>
          <w:sz w:val="22"/>
          <w:szCs w:val="22"/>
          <w:color w:val="auto"/>
        </w:rPr>
        <w:t>42</w:t>
      </w:r>
    </w:p>
    <w:p>
      <w:pPr>
        <w:spacing w:after="0" w:line="157" w:lineRule="exact"/>
        <w:rPr>
          <w:sz w:val="20"/>
          <w:szCs w:val="20"/>
          <w:color w:val="auto"/>
        </w:rPr>
      </w:pPr>
    </w:p>
    <w:p>
      <w:pPr>
        <w:ind w:left="428"/>
        <w:spacing w:after="0"/>
        <w:tabs>
          <w:tab w:leader="none" w:pos="2168" w:val="left"/>
          <w:tab w:leader="none" w:pos="2888" w:val="left"/>
          <w:tab w:leader="none" w:pos="3968" w:val="left"/>
          <w:tab w:leader="none" w:pos="5108" w:val="left"/>
          <w:tab w:leader="none" w:pos="5868" w:val="left"/>
          <w:tab w:leader="none" w:pos="7008" w:val="left"/>
          <w:tab w:leader="none" w:pos="9028" w:val="left"/>
        </w:tabs>
        <w:rPr>
          <w:sz w:val="20"/>
          <w:szCs w:val="20"/>
          <w:color w:val="auto"/>
        </w:rPr>
      </w:pPr>
      <w:r>
        <w:rPr>
          <w:rFonts w:ascii="Times New Roman" w:cs="Times New Roman" w:eastAsia="Times New Roman" w:hAnsi="Times New Roman"/>
          <w:sz w:val="28"/>
          <w:szCs w:val="28"/>
          <w:color w:val="auto"/>
        </w:rPr>
        <w:t>Сотрудники</w:t>
        <w:tab/>
        <w:t>АО</w:t>
      </w:r>
      <w:r>
        <w:rPr>
          <w:sz w:val="20"/>
          <w:szCs w:val="20"/>
          <w:color w:val="auto"/>
        </w:rPr>
        <w:tab/>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sz w:val="20"/>
          <w:szCs w:val="20"/>
          <w:color w:val="auto"/>
        </w:rPr>
        <w:tab/>
      </w:r>
      <w:r>
        <w:rPr>
          <w:rFonts w:ascii="Times New Roman" w:cs="Times New Roman" w:eastAsia="Times New Roman" w:hAnsi="Times New Roman"/>
          <w:sz w:val="28"/>
          <w:szCs w:val="28"/>
          <w:color w:val="auto"/>
        </w:rPr>
        <w:t>Банка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ab/>
        <w:t>или</w:t>
        <w:tab/>
        <w:t>Агента</w:t>
        <w:tab/>
        <w:t>информируют</w:t>
      </w:r>
      <w:r>
        <w:rPr>
          <w:sz w:val="20"/>
          <w:szCs w:val="20"/>
          <w:color w:val="auto"/>
        </w:rPr>
        <w:tab/>
      </w:r>
      <w:r>
        <w:rPr>
          <w:rFonts w:ascii="Times New Roman" w:cs="Times New Roman" w:eastAsia="Times New Roman" w:hAnsi="Times New Roman"/>
          <w:sz w:val="27"/>
          <w:szCs w:val="27"/>
          <w:color w:val="auto"/>
        </w:rPr>
        <w:t>заемщика</w:t>
      </w:r>
    </w:p>
    <w:p>
      <w:pPr>
        <w:spacing w:after="0" w:line="16" w:lineRule="exact"/>
        <w:rPr>
          <w:sz w:val="20"/>
          <w:szCs w:val="20"/>
          <w:color w:val="auto"/>
        </w:rPr>
      </w:pPr>
    </w:p>
    <w:p>
      <w:pPr>
        <w:jc w:val="both"/>
        <w:ind w:left="8" w:hanging="8"/>
        <w:spacing w:after="0" w:line="236" w:lineRule="auto"/>
        <w:tabs>
          <w:tab w:leader="none" w:pos="219" w:val="left"/>
        </w:tabs>
        <w:numPr>
          <w:ilvl w:val="0"/>
          <w:numId w:val="10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возможности оказания ему кредитной поддержки в рамках выбранного кредитного продукта прямого кредитования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Полный перечень кредитных продуктов размещен на информационном сайте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 Банк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u w:val="single" w:color="auto"/>
          <w:color w:val="0563C1"/>
        </w:rPr>
        <w:t>https://www.mspbank.ru/credit</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269875</wp:posOffset>
            </wp:positionH>
            <wp:positionV relativeFrom="paragraph">
              <wp:posOffset>362585</wp:posOffset>
            </wp:positionV>
            <wp:extent cx="3676650" cy="36766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
                      <a:extLst>
                        <a:ext uri="{28A0092B-C50C-407E-A947-70E740481C1C}"/>
                      </a:extLst>
                    </a:blip>
                    <a:srcRect/>
                    <a:stretch>
                      <a:fillRect/>
                    </a:stretch>
                  </pic:blipFill>
                  <pic:spPr bwMode="auto">
                    <a:xfrm>
                      <a:off x="0" y="0"/>
                      <a:ext cx="3676650" cy="36766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jc w:val="both"/>
        <w:ind w:left="8" w:firstLine="425"/>
        <w:spacing w:after="0" w:line="238" w:lineRule="auto"/>
        <w:rPr>
          <w:sz w:val="20"/>
          <w:szCs w:val="20"/>
          <w:color w:val="auto"/>
        </w:rPr>
      </w:pPr>
      <w:r>
        <w:rPr>
          <w:rFonts w:ascii="Times New Roman" w:cs="Times New Roman" w:eastAsia="Times New Roman" w:hAnsi="Times New Roman"/>
          <w:sz w:val="28"/>
          <w:szCs w:val="28"/>
          <w:b w:val="1"/>
          <w:bCs w:val="1"/>
          <w:color w:val="auto"/>
        </w:rPr>
        <w:t xml:space="preserve">Шаг </w:t>
      </w: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Представить в головной офис АО</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 Банк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УРМ или Агенту заявку</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на предоставление кредита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также пакет документов в соответствии с требованиями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 Банк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Полный пакет документов сотрудник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 Банк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или Агента сообщает субъекту МСП в соответствии с требованиями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отраженными в кредитных продуктах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Пакет документов может быть представлен посредством информационной системы АИС НГС </w:t>
      </w:r>
      <w:r>
        <w:rPr>
          <w:rFonts w:ascii="Times New Roman" w:cs="Times New Roman" w:eastAsia="Times New Roman" w:hAnsi="Times New Roman"/>
          <w:sz w:val="28"/>
          <w:szCs w:val="28"/>
          <w:u w:val="single" w:color="auto"/>
          <w:color w:val="0563C1"/>
        </w:rPr>
        <w:t>https://smbfin.ru/.</w:t>
      </w:r>
    </w:p>
    <w:p>
      <w:pPr>
        <w:spacing w:after="0" w:line="123" w:lineRule="exact"/>
        <w:rPr>
          <w:sz w:val="20"/>
          <w:szCs w:val="20"/>
          <w:color w:val="auto"/>
        </w:rPr>
      </w:pPr>
    </w:p>
    <w:p>
      <w:pPr>
        <w:ind w:left="428"/>
        <w:spacing w:after="0"/>
        <w:rPr>
          <w:sz w:val="20"/>
          <w:szCs w:val="20"/>
          <w:color w:val="auto"/>
        </w:rPr>
      </w:pPr>
      <w:r>
        <w:rPr>
          <w:rFonts w:ascii="Times New Roman" w:cs="Times New Roman" w:eastAsia="Times New Roman" w:hAnsi="Times New Roman"/>
          <w:sz w:val="28"/>
          <w:szCs w:val="28"/>
          <w:color w:val="auto"/>
        </w:rPr>
        <w:t>Комплект документов для получения кредита включает следующие документы</w:t>
      </w:r>
      <w:r>
        <w:rPr>
          <w:rFonts w:ascii="Times New Roman" w:cs="Times New Roman" w:eastAsia="Times New Roman" w:hAnsi="Times New Roman"/>
          <w:sz w:val="28"/>
          <w:szCs w:val="28"/>
          <w:color w:val="auto"/>
        </w:rPr>
        <w:t>:</w:t>
      </w:r>
    </w:p>
    <w:p>
      <w:pPr>
        <w:spacing w:after="0" w:line="152" w:lineRule="exact"/>
        <w:rPr>
          <w:sz w:val="20"/>
          <w:szCs w:val="20"/>
          <w:color w:val="auto"/>
        </w:rPr>
      </w:pPr>
    </w:p>
    <w:p>
      <w:pPr>
        <w:ind w:left="8" w:firstLine="417"/>
        <w:spacing w:after="0" w:line="228" w:lineRule="auto"/>
        <w:tabs>
          <w:tab w:leader="none" w:pos="1436" w:val="left"/>
        </w:tabs>
        <w:numPr>
          <w:ilvl w:val="0"/>
          <w:numId w:val="110"/>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юридические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устав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документы</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подтверждающие полномочия органов управления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лицензии и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w:t>
      </w:r>
      <w:r>
        <w:rPr>
          <w:rFonts w:ascii="Times New Roman" w:cs="Times New Roman" w:eastAsia="Times New Roman" w:hAnsi="Times New Roman"/>
          <w:sz w:val="28"/>
          <w:szCs w:val="28"/>
          <w:color w:val="auto"/>
        </w:rPr>
        <w:t>.);</w:t>
      </w:r>
    </w:p>
    <w:p>
      <w:pPr>
        <w:spacing w:after="0" w:line="33" w:lineRule="exact"/>
        <w:rPr>
          <w:rFonts w:ascii="Symbol" w:cs="Symbol" w:eastAsia="Symbol" w:hAnsi="Symbol"/>
          <w:sz w:val="28"/>
          <w:szCs w:val="28"/>
          <w:color w:val="auto"/>
        </w:rPr>
      </w:pPr>
    </w:p>
    <w:p>
      <w:pPr>
        <w:ind w:left="8" w:firstLine="417"/>
        <w:spacing w:after="0" w:line="227" w:lineRule="auto"/>
        <w:tabs>
          <w:tab w:leader="none" w:pos="1436" w:val="left"/>
        </w:tabs>
        <w:numPr>
          <w:ilvl w:val="0"/>
          <w:numId w:val="110"/>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финансовые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бухгалтерские балансы</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расшифровки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оборотно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сальдовые ведомости и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w:t>
      </w:r>
      <w:r>
        <w:rPr>
          <w:rFonts w:ascii="Times New Roman" w:cs="Times New Roman" w:eastAsia="Times New Roman" w:hAnsi="Times New Roman"/>
          <w:sz w:val="28"/>
          <w:szCs w:val="28"/>
          <w:color w:val="auto"/>
        </w:rPr>
        <w:t>.);</w:t>
      </w:r>
    </w:p>
    <w:p>
      <w:pPr>
        <w:spacing w:after="0" w:line="34" w:lineRule="exact"/>
        <w:rPr>
          <w:rFonts w:ascii="Symbol" w:cs="Symbol" w:eastAsia="Symbol" w:hAnsi="Symbol"/>
          <w:sz w:val="28"/>
          <w:szCs w:val="28"/>
          <w:color w:val="auto"/>
        </w:rPr>
      </w:pPr>
    </w:p>
    <w:p>
      <w:pPr>
        <w:ind w:left="8" w:firstLine="417"/>
        <w:spacing w:after="0" w:line="228" w:lineRule="auto"/>
        <w:tabs>
          <w:tab w:leader="none" w:pos="1436" w:val="left"/>
        </w:tabs>
        <w:numPr>
          <w:ilvl w:val="0"/>
          <w:numId w:val="110"/>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документы в зависимости от целевой направленности кредита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контракты</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договоры купли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продажи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спецификации и 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w:t>
      </w:r>
      <w:r>
        <w:rPr>
          <w:rFonts w:ascii="Times New Roman" w:cs="Times New Roman" w:eastAsia="Times New Roman" w:hAnsi="Times New Roman"/>
          <w:sz w:val="28"/>
          <w:szCs w:val="28"/>
          <w:color w:val="auto"/>
        </w:rPr>
        <w:t>.).</w:t>
      </w:r>
    </w:p>
    <w:p>
      <w:pPr>
        <w:spacing w:after="0" w:line="134" w:lineRule="exact"/>
        <w:rPr>
          <w:sz w:val="20"/>
          <w:szCs w:val="20"/>
          <w:color w:val="auto"/>
        </w:rPr>
      </w:pPr>
    </w:p>
    <w:p>
      <w:pPr>
        <w:jc w:val="both"/>
        <w:ind w:left="8" w:firstLine="425"/>
        <w:spacing w:after="0" w:line="238" w:lineRule="auto"/>
        <w:rPr>
          <w:sz w:val="20"/>
          <w:szCs w:val="20"/>
          <w:color w:val="auto"/>
        </w:rPr>
      </w:pPr>
      <w:r>
        <w:rPr>
          <w:rFonts w:ascii="Times New Roman" w:cs="Times New Roman" w:eastAsia="Times New Roman" w:hAnsi="Times New Roman"/>
          <w:sz w:val="28"/>
          <w:szCs w:val="28"/>
          <w:color w:val="auto"/>
        </w:rPr>
        <w:t>Срок рассмотрения кредитной заявки на предоставление кредита зависит от сложности проекта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предлагаемого к финансированию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 регламентируется внутренними нормативными документами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 Банк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Сотрудник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 Банк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или Агента информирует субъекта МСП об ожидаемых сроках рассмотрения заявки на предоставление кредита</w:t>
      </w:r>
      <w:r>
        <w:rPr>
          <w:rFonts w:ascii="Times New Roman" w:cs="Times New Roman" w:eastAsia="Times New Roman" w:hAnsi="Times New Roman"/>
          <w:sz w:val="28"/>
          <w:szCs w:val="28"/>
          <w:color w:val="auto"/>
        </w:rPr>
        <w:t>.</w:t>
      </w:r>
    </w:p>
    <w:p>
      <w:pPr>
        <w:sectPr>
          <w:pgSz w:w="11900" w:h="16838" w:orient="portrait"/>
          <w:cols w:equalWidth="0" w:num="1">
            <w:col w:w="10208"/>
          </w:cols>
          <w:pgMar w:left="852" w:top="699" w:right="846" w:bottom="848" w:gutter="0" w:footer="0" w:header="0"/>
        </w:sectPr>
      </w:pPr>
    </w:p>
    <w:p>
      <w:pPr>
        <w:jc w:val="center"/>
        <w:ind w:right="-707"/>
        <w:spacing w:after="0"/>
        <w:rPr>
          <w:sz w:val="20"/>
          <w:szCs w:val="20"/>
          <w:color w:val="auto"/>
        </w:rPr>
      </w:pPr>
      <w:r>
        <w:rPr>
          <w:rFonts w:ascii="Calibri" w:cs="Calibri" w:eastAsia="Calibri" w:hAnsi="Calibri"/>
          <w:sz w:val="22"/>
          <w:szCs w:val="22"/>
          <w:color w:val="auto"/>
        </w:rPr>
        <w:t>43</w:t>
      </w:r>
    </w:p>
    <w:p>
      <w:pPr>
        <w:spacing w:after="0" w:line="170" w:lineRule="exact"/>
        <w:rPr>
          <w:sz w:val="20"/>
          <w:szCs w:val="20"/>
          <w:color w:val="auto"/>
        </w:rPr>
      </w:pPr>
    </w:p>
    <w:p>
      <w:pPr>
        <w:ind w:left="8" w:firstLine="425"/>
        <w:spacing w:after="0" w:line="248" w:lineRule="auto"/>
        <w:rPr>
          <w:sz w:val="20"/>
          <w:szCs w:val="20"/>
          <w:color w:val="auto"/>
        </w:rPr>
      </w:pPr>
      <w:r>
        <w:rPr>
          <w:rFonts w:ascii="Times New Roman" w:cs="Times New Roman" w:eastAsia="Times New Roman" w:hAnsi="Times New Roman"/>
          <w:sz w:val="27"/>
          <w:szCs w:val="27"/>
          <w:b w:val="1"/>
          <w:bCs w:val="1"/>
          <w:color w:val="auto"/>
        </w:rPr>
        <w:t xml:space="preserve">Шаг </w:t>
      </w:r>
      <w:r>
        <w:rPr>
          <w:rFonts w:ascii="Times New Roman" w:cs="Times New Roman" w:eastAsia="Times New Roman" w:hAnsi="Times New Roman"/>
          <w:sz w:val="27"/>
          <w:szCs w:val="27"/>
          <w:b w:val="1"/>
          <w:bCs w:val="1"/>
          <w:color w:val="auto"/>
        </w:rPr>
        <w:t>3</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color w:val="auto"/>
        </w:rPr>
        <w:t>Получить кредит в АО</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МСП Банк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color w:val="auto"/>
        </w:rPr>
        <w:t>в случае положительного решения по</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color w:val="auto"/>
        </w:rPr>
        <w:t>заявке на предоставление кредита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АО </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МСП Банк</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оставляет за собой право отказать</w:t>
      </w:r>
    </w:p>
    <w:p>
      <w:pPr>
        <w:spacing w:after="0" w:line="4" w:lineRule="exact"/>
        <w:rPr>
          <w:sz w:val="20"/>
          <w:szCs w:val="20"/>
          <w:color w:val="auto"/>
        </w:rPr>
      </w:pPr>
    </w:p>
    <w:p>
      <w:pPr>
        <w:jc w:val="both"/>
        <w:ind w:left="8" w:hanging="8"/>
        <w:spacing w:after="0" w:line="236" w:lineRule="auto"/>
        <w:tabs>
          <w:tab w:leader="none" w:pos="198" w:val="left"/>
        </w:tabs>
        <w:numPr>
          <w:ilvl w:val="0"/>
          <w:numId w:val="1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предоставлении кредита в случае отрицательной деловой репутации субъекта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либо плохого финансового положения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либо несоответствия заявки на предоставление кредита условиям кредитного продукта</w:t>
      </w:r>
      <w:r>
        <w:rPr>
          <w:rFonts w:ascii="Times New Roman" w:cs="Times New Roman" w:eastAsia="Times New Roman" w:hAnsi="Times New Roman"/>
          <w:sz w:val="28"/>
          <w:szCs w:val="28"/>
          <w:color w:val="auto"/>
        </w:rPr>
        <w:t>.</w:t>
      </w:r>
    </w:p>
    <w:p>
      <w:pPr>
        <w:spacing w:after="0" w:line="135" w:lineRule="exact"/>
        <w:rPr>
          <w:sz w:val="20"/>
          <w:szCs w:val="20"/>
          <w:color w:val="auto"/>
        </w:rPr>
      </w:pPr>
    </w:p>
    <w:p>
      <w:pPr>
        <w:jc w:val="both"/>
        <w:ind w:left="8" w:firstLine="425"/>
        <w:spacing w:after="0" w:line="239" w:lineRule="auto"/>
        <w:rPr>
          <w:sz w:val="20"/>
          <w:szCs w:val="20"/>
          <w:color w:val="auto"/>
        </w:rPr>
      </w:pPr>
      <w:r>
        <w:rPr>
          <w:rFonts w:ascii="Times New Roman" w:cs="Times New Roman" w:eastAsia="Times New Roman" w:hAnsi="Times New Roman"/>
          <w:sz w:val="28"/>
          <w:szCs w:val="28"/>
          <w:i w:val="1"/>
          <w:iCs w:val="1"/>
          <w:color w:val="auto"/>
        </w:rPr>
        <w:t>Пример</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предприятие розничной торговли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далее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субъект МСП</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обращается в УРМ г</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Комсомольска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на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Амуре по телефону </w:t>
      </w:r>
      <w:r>
        <w:rPr>
          <w:rFonts w:ascii="Times New Roman" w:cs="Times New Roman" w:eastAsia="Times New Roman" w:hAnsi="Times New Roman"/>
          <w:sz w:val="28"/>
          <w:szCs w:val="28"/>
          <w:i w:val="1"/>
          <w:iCs w:val="1"/>
          <w:color w:val="auto"/>
        </w:rPr>
        <w:t>8</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(914) 179 50</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80</w:t>
      </w:r>
      <w:r>
        <w:rPr>
          <w:rFonts w:ascii="Times New Roman" w:cs="Times New Roman" w:eastAsia="Times New Roman" w:hAnsi="Times New Roman"/>
          <w:sz w:val="28"/>
          <w:szCs w:val="28"/>
          <w:i w:val="1"/>
          <w:iCs w:val="1"/>
          <w:color w:val="auto"/>
        </w:rPr>
        <w:t xml:space="preserve"> за кредитом на цели пополнения оборотных средств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закупки товаров у поставщика для последующей реализации на территории г</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Комсомольска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на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Амуре</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в размере </w:t>
      </w:r>
      <w:r>
        <w:rPr>
          <w:rFonts w:ascii="Times New Roman" w:cs="Times New Roman" w:eastAsia="Times New Roman" w:hAnsi="Times New Roman"/>
          <w:sz w:val="28"/>
          <w:szCs w:val="28"/>
          <w:i w:val="1"/>
          <w:iCs w:val="1"/>
          <w:color w:val="auto"/>
        </w:rPr>
        <w:t>2</w:t>
      </w:r>
      <w:r>
        <w:rPr>
          <w:rFonts w:ascii="Times New Roman" w:cs="Times New Roman" w:eastAsia="Times New Roman" w:hAnsi="Times New Roman"/>
          <w:sz w:val="28"/>
          <w:szCs w:val="28"/>
          <w:i w:val="1"/>
          <w:iCs w:val="1"/>
          <w:color w:val="auto"/>
        </w:rPr>
        <w:t xml:space="preserve"> млн рублей сроком на </w:t>
      </w:r>
      <w:r>
        <w:rPr>
          <w:rFonts w:ascii="Times New Roman" w:cs="Times New Roman" w:eastAsia="Times New Roman" w:hAnsi="Times New Roman"/>
          <w:sz w:val="28"/>
          <w:szCs w:val="28"/>
          <w:i w:val="1"/>
          <w:iCs w:val="1"/>
          <w:color w:val="auto"/>
        </w:rPr>
        <w:t>1</w:t>
      </w:r>
      <w:r>
        <w:rPr>
          <w:rFonts w:ascii="Times New Roman" w:cs="Times New Roman" w:eastAsia="Times New Roman" w:hAnsi="Times New Roman"/>
          <w:sz w:val="28"/>
          <w:szCs w:val="28"/>
          <w:i w:val="1"/>
          <w:iCs w:val="1"/>
          <w:color w:val="auto"/>
        </w:rPr>
        <w:t xml:space="preserve"> год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Сотрудник УРМ уточняет у субъекта МСП факт осуществления деятельности на территории г</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Комсомольска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на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Амуре</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В дальнейшем при обращении в УРМ г</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Комсомольска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на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Амуре</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расположенное по адресу</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ул</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Севастопольская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д</w:t>
      </w:r>
      <w:r>
        <w:rPr>
          <w:rFonts w:ascii="Times New Roman" w:cs="Times New Roman" w:eastAsia="Times New Roman" w:hAnsi="Times New Roman"/>
          <w:sz w:val="28"/>
          <w:szCs w:val="28"/>
          <w:i w:val="1"/>
          <w:iCs w:val="1"/>
          <w:color w:val="auto"/>
        </w:rPr>
        <w:t>. 42,</w:t>
      </w:r>
      <w:r>
        <w:rPr>
          <w:rFonts w:ascii="Times New Roman" w:cs="Times New Roman" w:eastAsia="Times New Roman" w:hAnsi="Times New Roman"/>
          <w:sz w:val="28"/>
          <w:szCs w:val="28"/>
          <w:i w:val="1"/>
          <w:iCs w:val="1"/>
          <w:color w:val="auto"/>
        </w:rPr>
        <w:t xml:space="preserve"> субъект МСП предоставляет финансовые и учредительные документы</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а также иные документы в соответствии с рекомендациями сотрудника УРМ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в том числе договор аренды нежилого помещения</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на территории которого располагается торговая точка субъекта МСП</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В качестве обеспечения по данному кредиту субъект МСП предоставляет свое поручительство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а также имеющееся торговое оборудование возрастом не старше </w:t>
      </w:r>
      <w:r>
        <w:rPr>
          <w:rFonts w:ascii="Times New Roman" w:cs="Times New Roman" w:eastAsia="Times New Roman" w:hAnsi="Times New Roman"/>
          <w:sz w:val="28"/>
          <w:szCs w:val="28"/>
          <w:i w:val="1"/>
          <w:iCs w:val="1"/>
          <w:color w:val="auto"/>
        </w:rPr>
        <w:t>3</w:t>
      </w:r>
      <w:r>
        <w:rPr>
          <w:rFonts w:ascii="Times New Roman" w:cs="Times New Roman" w:eastAsia="Times New Roman" w:hAnsi="Times New Roman"/>
          <w:sz w:val="28"/>
          <w:szCs w:val="28"/>
          <w:i w:val="1"/>
          <w:iCs w:val="1"/>
          <w:color w:val="auto"/>
        </w:rPr>
        <w:t xml:space="preserve"> лет</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На основании комплексного анализа поданной субъектом МСП заявки на предоставление кредита АО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МСП Банк</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принимает решение об одобрении кредитной сделки по ставке </w:t>
      </w:r>
      <w:r>
        <w:rPr>
          <w:rFonts w:ascii="Times New Roman" w:cs="Times New Roman" w:eastAsia="Times New Roman" w:hAnsi="Times New Roman"/>
          <w:sz w:val="28"/>
          <w:szCs w:val="28"/>
          <w:i w:val="1"/>
          <w:iCs w:val="1"/>
          <w:color w:val="auto"/>
        </w:rPr>
        <w:t>10,6%</w:t>
      </w:r>
      <w:r>
        <w:rPr>
          <w:rFonts w:ascii="Times New Roman" w:cs="Times New Roman" w:eastAsia="Times New Roman" w:hAnsi="Times New Roman"/>
          <w:sz w:val="28"/>
          <w:szCs w:val="28"/>
          <w:i w:val="1"/>
          <w:iCs w:val="1"/>
          <w:color w:val="auto"/>
        </w:rPr>
        <w:t xml:space="preserve"> годовых без дополнительных комиссий</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Сумма кредита перечисляется на расчетный счет субъекта МСП</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открытый в АО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МСП Банк</w:t>
      </w:r>
      <w:r>
        <w:rPr>
          <w:rFonts w:ascii="Times New Roman" w:cs="Times New Roman" w:eastAsia="Times New Roman" w:hAnsi="Times New Roman"/>
          <w:sz w:val="28"/>
          <w:szCs w:val="28"/>
          <w:i w:val="1"/>
          <w:iCs w:val="1"/>
          <w:color w:val="auto"/>
        </w:rPr>
        <w:t>».</w:t>
      </w:r>
    </w:p>
    <w:p>
      <w:pPr>
        <w:spacing w:after="0" w:line="295" w:lineRule="exact"/>
        <w:rPr>
          <w:sz w:val="20"/>
          <w:szCs w:val="20"/>
          <w:color w:val="auto"/>
        </w:rPr>
      </w:pPr>
    </w:p>
    <w:p>
      <w:pPr>
        <w:ind w:left="3568"/>
        <w:spacing w:after="0"/>
        <w:rPr>
          <w:sz w:val="20"/>
          <w:szCs w:val="20"/>
          <w:color w:val="auto"/>
        </w:rPr>
      </w:pPr>
      <w:r>
        <w:rPr>
          <w:rFonts w:ascii="Times New Roman" w:cs="Times New Roman" w:eastAsia="Times New Roman" w:hAnsi="Times New Roman"/>
          <w:sz w:val="28"/>
          <w:szCs w:val="28"/>
          <w:b w:val="1"/>
          <w:bCs w:val="1"/>
          <w:color w:val="auto"/>
        </w:rPr>
        <w:t>Рекомендуемые виды залогов</w:t>
      </w:r>
    </w:p>
    <w:p>
      <w:pPr>
        <w:spacing w:after="0" w:line="266" w:lineRule="exact"/>
        <w:rPr>
          <w:sz w:val="20"/>
          <w:szCs w:val="20"/>
          <w:color w:val="auto"/>
        </w:rPr>
      </w:pPr>
    </w:p>
    <w:tbl>
      <w:tblPr>
        <w:tblLayout w:type="fixed"/>
        <w:tblInd w:w="718" w:type="dxa"/>
        <w:tblCellMar>
          <w:top w:w="0" w:type="dxa"/>
          <w:left w:w="0" w:type="dxa"/>
          <w:bottom w:w="0" w:type="dxa"/>
          <w:right w:w="0" w:type="dxa"/>
        </w:tblCellMar>
      </w:tblPr>
      <w:tr>
        <w:trPr>
          <w:trHeight w:val="280"/>
        </w:trPr>
        <w:tc>
          <w:tcPr>
            <w:tcW w:w="120" w:type="dxa"/>
            <w:vAlign w:val="bottom"/>
            <w:tcBorders>
              <w:top w:val="single" w:sz="8" w:color="auto"/>
              <w:left w:val="single" w:sz="8" w:color="auto"/>
            </w:tcBorders>
            <w:shd w:val="clear" w:color="auto" w:fill="D9D9D9"/>
          </w:tcPr>
          <w:p>
            <w:pPr>
              <w:spacing w:after="0"/>
              <w:rPr>
                <w:sz w:val="24"/>
                <w:szCs w:val="24"/>
                <w:color w:val="auto"/>
              </w:rPr>
            </w:pPr>
          </w:p>
        </w:tc>
        <w:tc>
          <w:tcPr>
            <w:tcW w:w="240" w:type="dxa"/>
            <w:vAlign w:val="bottom"/>
            <w:tcBorders>
              <w:top w:val="single" w:sz="8" w:color="auto"/>
            </w:tcBorders>
            <w:vMerge w:val="restart"/>
            <w:shd w:val="clear" w:color="auto" w:fill="D9D9D9"/>
          </w:tcPr>
          <w:p>
            <w:pPr>
              <w:jc w:val="center"/>
              <w:spacing w:after="0"/>
              <w:rPr>
                <w:sz w:val="20"/>
                <w:szCs w:val="20"/>
                <w:color w:val="auto"/>
              </w:rPr>
            </w:pPr>
            <w:r>
              <w:rPr>
                <w:rFonts w:ascii="Times New Roman" w:cs="Times New Roman" w:eastAsia="Times New Roman" w:hAnsi="Times New Roman"/>
                <w:sz w:val="24"/>
                <w:szCs w:val="24"/>
                <w:b w:val="1"/>
                <w:bCs w:val="1"/>
                <w:color w:val="auto"/>
                <w:highlight w:val="lightGray"/>
                <w:w w:val="99"/>
              </w:rPr>
              <w:t>№</w:t>
            </w:r>
          </w:p>
        </w:tc>
        <w:tc>
          <w:tcPr>
            <w:tcW w:w="120" w:type="dxa"/>
            <w:vAlign w:val="bottom"/>
            <w:tcBorders>
              <w:top w:val="single" w:sz="8" w:color="auto"/>
              <w:right w:val="single" w:sz="8" w:color="auto"/>
            </w:tcBorders>
            <w:shd w:val="clear" w:color="auto" w:fill="D9D9D9"/>
          </w:tcPr>
          <w:p>
            <w:pPr>
              <w:spacing w:after="0"/>
              <w:rPr>
                <w:sz w:val="24"/>
                <w:szCs w:val="24"/>
                <w:color w:val="auto"/>
              </w:rPr>
            </w:pPr>
          </w:p>
        </w:tc>
        <w:tc>
          <w:tcPr>
            <w:tcW w:w="100" w:type="dxa"/>
            <w:vAlign w:val="bottom"/>
            <w:tcBorders>
              <w:top w:val="single" w:sz="8" w:color="auto"/>
            </w:tcBorders>
            <w:shd w:val="clear" w:color="auto" w:fill="D9D9D9"/>
          </w:tcPr>
          <w:p>
            <w:pPr>
              <w:spacing w:after="0"/>
              <w:rPr>
                <w:sz w:val="24"/>
                <w:szCs w:val="24"/>
                <w:color w:val="auto"/>
              </w:rPr>
            </w:pPr>
          </w:p>
        </w:tc>
        <w:tc>
          <w:tcPr>
            <w:tcW w:w="2300" w:type="dxa"/>
            <w:vAlign w:val="bottom"/>
            <w:tcBorders>
              <w:top w:val="single" w:sz="8" w:color="auto"/>
            </w:tcBorders>
            <w:shd w:val="clear" w:color="auto" w:fill="D9D9D9"/>
          </w:tcPr>
          <w:p>
            <w:pPr>
              <w:jc w:val="center"/>
              <w:spacing w:after="0"/>
              <w:rPr>
                <w:sz w:val="20"/>
                <w:szCs w:val="20"/>
                <w:color w:val="auto"/>
              </w:rPr>
            </w:pPr>
            <w:r>
              <w:rPr>
                <w:rFonts w:ascii="Times New Roman" w:cs="Times New Roman" w:eastAsia="Times New Roman" w:hAnsi="Times New Roman"/>
                <w:sz w:val="24"/>
                <w:szCs w:val="24"/>
                <w:b w:val="1"/>
                <w:bCs w:val="1"/>
                <w:color w:val="auto"/>
                <w:w w:val="97"/>
              </w:rPr>
              <w:t>ВИД</w:t>
            </w:r>
          </w:p>
        </w:tc>
        <w:tc>
          <w:tcPr>
            <w:tcW w:w="120" w:type="dxa"/>
            <w:vAlign w:val="bottom"/>
            <w:tcBorders>
              <w:top w:val="single" w:sz="8" w:color="auto"/>
              <w:right w:val="single" w:sz="8" w:color="auto"/>
            </w:tcBorders>
            <w:shd w:val="clear" w:color="auto" w:fill="D9D9D9"/>
          </w:tcPr>
          <w:p>
            <w:pPr>
              <w:spacing w:after="0"/>
              <w:rPr>
                <w:sz w:val="24"/>
                <w:szCs w:val="24"/>
                <w:color w:val="auto"/>
              </w:rPr>
            </w:pPr>
          </w:p>
        </w:tc>
        <w:tc>
          <w:tcPr>
            <w:tcW w:w="100" w:type="dxa"/>
            <w:vAlign w:val="bottom"/>
            <w:tcBorders>
              <w:top w:val="single" w:sz="8" w:color="auto"/>
            </w:tcBorders>
            <w:shd w:val="clear" w:color="auto" w:fill="D9D9D9"/>
          </w:tcPr>
          <w:p>
            <w:pPr>
              <w:spacing w:after="0"/>
              <w:rPr>
                <w:sz w:val="24"/>
                <w:szCs w:val="24"/>
                <w:color w:val="auto"/>
              </w:rPr>
            </w:pPr>
          </w:p>
        </w:tc>
        <w:tc>
          <w:tcPr>
            <w:tcW w:w="1940" w:type="dxa"/>
            <w:vAlign w:val="bottom"/>
            <w:tcBorders>
              <w:top w:val="single" w:sz="8" w:color="auto"/>
            </w:tcBorders>
            <w:shd w:val="clear" w:color="auto" w:fill="D9D9D9"/>
          </w:tcPr>
          <w:p>
            <w:pPr>
              <w:jc w:val="center"/>
              <w:spacing w:after="0"/>
              <w:rPr>
                <w:sz w:val="20"/>
                <w:szCs w:val="20"/>
                <w:color w:val="auto"/>
              </w:rPr>
            </w:pPr>
            <w:r>
              <w:rPr>
                <w:rFonts w:ascii="Times New Roman" w:cs="Times New Roman" w:eastAsia="Times New Roman" w:hAnsi="Times New Roman"/>
                <w:sz w:val="24"/>
                <w:szCs w:val="24"/>
                <w:b w:val="1"/>
                <w:bCs w:val="1"/>
                <w:color w:val="auto"/>
              </w:rPr>
              <w:t>ТИП</w:t>
            </w:r>
          </w:p>
        </w:tc>
        <w:tc>
          <w:tcPr>
            <w:tcW w:w="120" w:type="dxa"/>
            <w:vAlign w:val="bottom"/>
            <w:tcBorders>
              <w:top w:val="single" w:sz="8" w:color="auto"/>
              <w:right w:val="single" w:sz="8" w:color="auto"/>
            </w:tcBorders>
            <w:shd w:val="clear" w:color="auto" w:fill="D9D9D9"/>
          </w:tcPr>
          <w:p>
            <w:pPr>
              <w:spacing w:after="0"/>
              <w:rPr>
                <w:sz w:val="24"/>
                <w:szCs w:val="24"/>
                <w:color w:val="auto"/>
              </w:rPr>
            </w:pPr>
          </w:p>
        </w:tc>
        <w:tc>
          <w:tcPr>
            <w:tcW w:w="100" w:type="dxa"/>
            <w:vAlign w:val="bottom"/>
            <w:tcBorders>
              <w:top w:val="single" w:sz="8" w:color="auto"/>
            </w:tcBorders>
            <w:shd w:val="clear" w:color="auto" w:fill="D9D9D9"/>
          </w:tcPr>
          <w:p>
            <w:pPr>
              <w:spacing w:after="0"/>
              <w:rPr>
                <w:sz w:val="24"/>
                <w:szCs w:val="24"/>
                <w:color w:val="auto"/>
              </w:rPr>
            </w:pPr>
          </w:p>
        </w:tc>
        <w:tc>
          <w:tcPr>
            <w:tcW w:w="840" w:type="dxa"/>
            <w:vAlign w:val="bottom"/>
            <w:tcBorders>
              <w:top w:val="single" w:sz="8" w:color="auto"/>
            </w:tcBorders>
            <w:shd w:val="clear" w:color="auto" w:fill="D9D9D9"/>
          </w:tcPr>
          <w:p>
            <w:pPr>
              <w:spacing w:after="0"/>
              <w:rPr>
                <w:sz w:val="24"/>
                <w:szCs w:val="24"/>
                <w:color w:val="auto"/>
              </w:rPr>
            </w:pPr>
          </w:p>
        </w:tc>
        <w:tc>
          <w:tcPr>
            <w:tcW w:w="3280" w:type="dxa"/>
            <w:vAlign w:val="bottom"/>
            <w:tcBorders>
              <w:top w:val="single" w:sz="8" w:color="auto"/>
            </w:tcBorders>
            <w:gridSpan w:val="3"/>
            <w:shd w:val="clear" w:color="auto" w:fill="D9D9D9"/>
          </w:tcPr>
          <w:p>
            <w:pPr>
              <w:jc w:val="center"/>
              <w:ind w:right="720"/>
              <w:spacing w:after="0"/>
              <w:rPr>
                <w:sz w:val="20"/>
                <w:szCs w:val="20"/>
                <w:color w:val="auto"/>
              </w:rPr>
            </w:pPr>
            <w:r>
              <w:rPr>
                <w:rFonts w:ascii="Times New Roman" w:cs="Times New Roman" w:eastAsia="Times New Roman" w:hAnsi="Times New Roman"/>
                <w:sz w:val="24"/>
                <w:szCs w:val="24"/>
                <w:b w:val="1"/>
                <w:bCs w:val="1"/>
                <w:color w:val="auto"/>
                <w:w w:val="99"/>
              </w:rPr>
              <w:t>ХАРАКТЕРИСТИКИ</w:t>
            </w:r>
          </w:p>
        </w:tc>
        <w:tc>
          <w:tcPr>
            <w:tcW w:w="120" w:type="dxa"/>
            <w:vAlign w:val="bottom"/>
            <w:tcBorders>
              <w:top w:val="single" w:sz="8" w:color="auto"/>
              <w:right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37"/>
        </w:trPr>
        <w:tc>
          <w:tcPr>
            <w:tcW w:w="120" w:type="dxa"/>
            <w:vAlign w:val="bottom"/>
            <w:tcBorders>
              <w:left w:val="single" w:sz="8" w:color="auto"/>
            </w:tcBorders>
            <w:shd w:val="clear" w:color="auto" w:fill="D9D9D9"/>
          </w:tcPr>
          <w:p>
            <w:pPr>
              <w:spacing w:after="0"/>
              <w:rPr>
                <w:sz w:val="11"/>
                <w:szCs w:val="11"/>
                <w:color w:val="auto"/>
              </w:rPr>
            </w:pPr>
          </w:p>
        </w:tc>
        <w:tc>
          <w:tcPr>
            <w:tcW w:w="240" w:type="dxa"/>
            <w:vAlign w:val="bottom"/>
            <w:vMerge w:val="continue"/>
            <w:shd w:val="clear" w:color="auto" w:fill="D9D9D9"/>
          </w:tcPr>
          <w:p>
            <w:pPr>
              <w:spacing w:after="0"/>
              <w:rPr>
                <w:sz w:val="11"/>
                <w:szCs w:val="11"/>
                <w:color w:val="auto"/>
              </w:rPr>
            </w:pPr>
          </w:p>
        </w:tc>
        <w:tc>
          <w:tcPr>
            <w:tcW w:w="120" w:type="dxa"/>
            <w:vAlign w:val="bottom"/>
            <w:tcBorders>
              <w:right w:val="single" w:sz="8" w:color="auto"/>
            </w:tcBorders>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2300" w:type="dxa"/>
            <w:vAlign w:val="bottom"/>
            <w:vMerge w:val="restart"/>
            <w:shd w:val="clear" w:color="auto" w:fill="D9D9D9"/>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ОБЕСПЕЧЕНИЯ</w:t>
            </w:r>
          </w:p>
        </w:tc>
        <w:tc>
          <w:tcPr>
            <w:tcW w:w="120" w:type="dxa"/>
            <w:vAlign w:val="bottom"/>
            <w:tcBorders>
              <w:right w:val="single" w:sz="8" w:color="auto"/>
            </w:tcBorders>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1940" w:type="dxa"/>
            <w:vAlign w:val="bottom"/>
            <w:vMerge w:val="restart"/>
            <w:shd w:val="clear" w:color="auto" w:fill="D9D9D9"/>
          </w:tcPr>
          <w:p>
            <w:pPr>
              <w:jc w:val="center"/>
              <w:spacing w:after="0"/>
              <w:rPr>
                <w:sz w:val="20"/>
                <w:szCs w:val="20"/>
                <w:color w:val="auto"/>
              </w:rPr>
            </w:pPr>
            <w:r>
              <w:rPr>
                <w:rFonts w:ascii="Times New Roman" w:cs="Times New Roman" w:eastAsia="Times New Roman" w:hAnsi="Times New Roman"/>
                <w:sz w:val="24"/>
                <w:szCs w:val="24"/>
                <w:b w:val="1"/>
                <w:bCs w:val="1"/>
                <w:color w:val="auto"/>
                <w:highlight w:val="lightGray"/>
                <w:w w:val="99"/>
              </w:rPr>
              <w:t>ОБЕСПЕЧЕНИЯ</w:t>
            </w:r>
          </w:p>
        </w:tc>
        <w:tc>
          <w:tcPr>
            <w:tcW w:w="120" w:type="dxa"/>
            <w:vAlign w:val="bottom"/>
            <w:tcBorders>
              <w:right w:val="single" w:sz="8" w:color="auto"/>
            </w:tcBorders>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840" w:type="dxa"/>
            <w:vAlign w:val="bottom"/>
            <w:shd w:val="clear" w:color="auto" w:fill="D9D9D9"/>
          </w:tcPr>
          <w:p>
            <w:pPr>
              <w:spacing w:after="0"/>
              <w:rPr>
                <w:sz w:val="11"/>
                <w:szCs w:val="11"/>
                <w:color w:val="auto"/>
              </w:rPr>
            </w:pPr>
          </w:p>
        </w:tc>
        <w:tc>
          <w:tcPr>
            <w:tcW w:w="3280" w:type="dxa"/>
            <w:vAlign w:val="bottom"/>
            <w:gridSpan w:val="3"/>
            <w:vMerge w:val="restart"/>
            <w:shd w:val="clear" w:color="auto" w:fill="D9D9D9"/>
          </w:tcPr>
          <w:p>
            <w:pPr>
              <w:jc w:val="center"/>
              <w:ind w:right="720"/>
              <w:spacing w:after="0"/>
              <w:rPr>
                <w:sz w:val="20"/>
                <w:szCs w:val="20"/>
                <w:color w:val="auto"/>
              </w:rPr>
            </w:pPr>
            <w:r>
              <w:rPr>
                <w:rFonts w:ascii="Times New Roman" w:cs="Times New Roman" w:eastAsia="Times New Roman" w:hAnsi="Times New Roman"/>
                <w:sz w:val="24"/>
                <w:szCs w:val="24"/>
                <w:b w:val="1"/>
                <w:bCs w:val="1"/>
                <w:color w:val="auto"/>
              </w:rPr>
              <w:t>ОБЕСПЕЧЕНИЯ</w:t>
            </w:r>
          </w:p>
        </w:tc>
        <w:tc>
          <w:tcPr>
            <w:tcW w:w="120" w:type="dxa"/>
            <w:vAlign w:val="bottom"/>
            <w:tcBorders>
              <w:right w:val="single" w:sz="8" w:color="auto"/>
            </w:tcBorders>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2"/>
        </w:trPr>
        <w:tc>
          <w:tcPr>
            <w:tcW w:w="120" w:type="dxa"/>
            <w:vAlign w:val="bottom"/>
            <w:tcBorders>
              <w:left w:val="single" w:sz="8" w:color="auto"/>
              <w:bottom w:val="single" w:sz="8" w:color="auto"/>
            </w:tcBorders>
            <w:shd w:val="clear" w:color="auto" w:fill="D9D9D9"/>
          </w:tcPr>
          <w:p>
            <w:pPr>
              <w:spacing w:after="0"/>
              <w:rPr>
                <w:sz w:val="12"/>
                <w:szCs w:val="12"/>
                <w:color w:val="auto"/>
              </w:rPr>
            </w:pPr>
          </w:p>
        </w:tc>
        <w:tc>
          <w:tcPr>
            <w:tcW w:w="240" w:type="dxa"/>
            <w:vAlign w:val="bottom"/>
            <w:tcBorders>
              <w:bottom w:val="single" w:sz="8" w:color="auto"/>
            </w:tcBorders>
            <w:shd w:val="clear" w:color="auto" w:fill="D9D9D9"/>
          </w:tcPr>
          <w:p>
            <w:pPr>
              <w:spacing w:after="0"/>
              <w:rPr>
                <w:sz w:val="12"/>
                <w:szCs w:val="12"/>
                <w:color w:val="auto"/>
              </w:rPr>
            </w:pPr>
          </w:p>
        </w:tc>
        <w:tc>
          <w:tcPr>
            <w:tcW w:w="120" w:type="dxa"/>
            <w:vAlign w:val="bottom"/>
            <w:tcBorders>
              <w:bottom w:val="single" w:sz="8" w:color="auto"/>
              <w:right w:val="single" w:sz="8" w:color="auto"/>
            </w:tcBorders>
            <w:shd w:val="clear" w:color="auto" w:fill="D9D9D9"/>
          </w:tcPr>
          <w:p>
            <w:pPr>
              <w:spacing w:after="0"/>
              <w:rPr>
                <w:sz w:val="12"/>
                <w:szCs w:val="12"/>
                <w:color w:val="auto"/>
              </w:rPr>
            </w:pPr>
          </w:p>
        </w:tc>
        <w:tc>
          <w:tcPr>
            <w:tcW w:w="100" w:type="dxa"/>
            <w:vAlign w:val="bottom"/>
            <w:tcBorders>
              <w:bottom w:val="single" w:sz="8" w:color="auto"/>
            </w:tcBorders>
            <w:shd w:val="clear" w:color="auto" w:fill="D9D9D9"/>
          </w:tcPr>
          <w:p>
            <w:pPr>
              <w:spacing w:after="0"/>
              <w:rPr>
                <w:sz w:val="12"/>
                <w:szCs w:val="12"/>
                <w:color w:val="auto"/>
              </w:rPr>
            </w:pPr>
          </w:p>
        </w:tc>
        <w:tc>
          <w:tcPr>
            <w:tcW w:w="2300" w:type="dxa"/>
            <w:vAlign w:val="bottom"/>
            <w:tcBorders>
              <w:bottom w:val="single" w:sz="8" w:color="auto"/>
            </w:tcBorders>
            <w:vMerge w:val="continue"/>
            <w:shd w:val="clear" w:color="auto" w:fill="D9D9D9"/>
          </w:tcPr>
          <w:p>
            <w:pPr>
              <w:spacing w:after="0"/>
              <w:rPr>
                <w:sz w:val="12"/>
                <w:szCs w:val="12"/>
                <w:color w:val="auto"/>
              </w:rPr>
            </w:pPr>
          </w:p>
        </w:tc>
        <w:tc>
          <w:tcPr>
            <w:tcW w:w="120" w:type="dxa"/>
            <w:vAlign w:val="bottom"/>
            <w:tcBorders>
              <w:bottom w:val="single" w:sz="8" w:color="auto"/>
              <w:right w:val="single" w:sz="8" w:color="auto"/>
            </w:tcBorders>
            <w:shd w:val="clear" w:color="auto" w:fill="D9D9D9"/>
          </w:tcPr>
          <w:p>
            <w:pPr>
              <w:spacing w:after="0"/>
              <w:rPr>
                <w:sz w:val="12"/>
                <w:szCs w:val="12"/>
                <w:color w:val="auto"/>
              </w:rPr>
            </w:pPr>
          </w:p>
        </w:tc>
        <w:tc>
          <w:tcPr>
            <w:tcW w:w="100" w:type="dxa"/>
            <w:vAlign w:val="bottom"/>
            <w:tcBorders>
              <w:bottom w:val="single" w:sz="8" w:color="auto"/>
            </w:tcBorders>
            <w:shd w:val="clear" w:color="auto" w:fill="D9D9D9"/>
          </w:tcPr>
          <w:p>
            <w:pPr>
              <w:spacing w:after="0"/>
              <w:rPr>
                <w:sz w:val="12"/>
                <w:szCs w:val="12"/>
                <w:color w:val="auto"/>
              </w:rPr>
            </w:pPr>
          </w:p>
        </w:tc>
        <w:tc>
          <w:tcPr>
            <w:tcW w:w="1940" w:type="dxa"/>
            <w:vAlign w:val="bottom"/>
            <w:tcBorders>
              <w:bottom w:val="single" w:sz="8" w:color="auto"/>
            </w:tcBorders>
            <w:vMerge w:val="continue"/>
            <w:shd w:val="clear" w:color="auto" w:fill="D9D9D9"/>
          </w:tcPr>
          <w:p>
            <w:pPr>
              <w:spacing w:after="0"/>
              <w:rPr>
                <w:sz w:val="12"/>
                <w:szCs w:val="12"/>
                <w:color w:val="auto"/>
              </w:rPr>
            </w:pPr>
          </w:p>
        </w:tc>
        <w:tc>
          <w:tcPr>
            <w:tcW w:w="120" w:type="dxa"/>
            <w:vAlign w:val="bottom"/>
            <w:tcBorders>
              <w:bottom w:val="single" w:sz="8" w:color="auto"/>
              <w:right w:val="single" w:sz="8" w:color="auto"/>
            </w:tcBorders>
            <w:shd w:val="clear" w:color="auto" w:fill="D9D9D9"/>
          </w:tcPr>
          <w:p>
            <w:pPr>
              <w:spacing w:after="0"/>
              <w:rPr>
                <w:sz w:val="12"/>
                <w:szCs w:val="12"/>
                <w:color w:val="auto"/>
              </w:rPr>
            </w:pPr>
          </w:p>
        </w:tc>
        <w:tc>
          <w:tcPr>
            <w:tcW w:w="100" w:type="dxa"/>
            <w:vAlign w:val="bottom"/>
            <w:tcBorders>
              <w:bottom w:val="single" w:sz="8" w:color="auto"/>
            </w:tcBorders>
            <w:shd w:val="clear" w:color="auto" w:fill="D9D9D9"/>
          </w:tcPr>
          <w:p>
            <w:pPr>
              <w:spacing w:after="0"/>
              <w:rPr>
                <w:sz w:val="12"/>
                <w:szCs w:val="12"/>
                <w:color w:val="auto"/>
              </w:rPr>
            </w:pPr>
          </w:p>
        </w:tc>
        <w:tc>
          <w:tcPr>
            <w:tcW w:w="840" w:type="dxa"/>
            <w:vAlign w:val="bottom"/>
            <w:tcBorders>
              <w:bottom w:val="single" w:sz="8" w:color="auto"/>
            </w:tcBorders>
            <w:shd w:val="clear" w:color="auto" w:fill="D9D9D9"/>
          </w:tcPr>
          <w:p>
            <w:pPr>
              <w:spacing w:after="0"/>
              <w:rPr>
                <w:sz w:val="12"/>
                <w:szCs w:val="12"/>
                <w:color w:val="auto"/>
              </w:rPr>
            </w:pPr>
          </w:p>
        </w:tc>
        <w:tc>
          <w:tcPr>
            <w:tcW w:w="3280" w:type="dxa"/>
            <w:vAlign w:val="bottom"/>
            <w:tcBorders>
              <w:bottom w:val="single" w:sz="8" w:color="auto"/>
            </w:tcBorders>
            <w:gridSpan w:val="3"/>
            <w:vMerge w:val="continue"/>
            <w:shd w:val="clear" w:color="auto" w:fill="D9D9D9"/>
          </w:tcPr>
          <w:p>
            <w:pPr>
              <w:spacing w:after="0"/>
              <w:rPr>
                <w:sz w:val="12"/>
                <w:szCs w:val="12"/>
                <w:color w:val="auto"/>
              </w:rPr>
            </w:pPr>
          </w:p>
        </w:tc>
        <w:tc>
          <w:tcPr>
            <w:tcW w:w="120" w:type="dxa"/>
            <w:vAlign w:val="bottom"/>
            <w:tcBorders>
              <w:bottom w:val="single" w:sz="8" w:color="auto"/>
              <w:right w:val="single" w:sz="8" w:color="auto"/>
            </w:tcBorders>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258"/>
        </w:trPr>
        <w:tc>
          <w:tcPr>
            <w:tcW w:w="120" w:type="dxa"/>
            <w:vAlign w:val="bottom"/>
            <w:tcBorders>
              <w:left w:val="single" w:sz="8" w:color="auto"/>
            </w:tcBorders>
          </w:tcPr>
          <w:p>
            <w:pPr>
              <w:spacing w:after="0"/>
              <w:rPr>
                <w:sz w:val="22"/>
                <w:szCs w:val="22"/>
                <w:color w:val="auto"/>
              </w:rPr>
            </w:pPr>
          </w:p>
        </w:tc>
        <w:tc>
          <w:tcPr>
            <w:tcW w:w="24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230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2060" w:type="dxa"/>
            <w:vAlign w:val="bottom"/>
            <w:tcBorders>
              <w:right w:val="single" w:sz="8" w:color="auto"/>
            </w:tcBorders>
            <w:gridSpan w:val="2"/>
          </w:tcPr>
          <w:p>
            <w:pPr>
              <w:jc w:val="center"/>
              <w:ind w:right="120"/>
              <w:spacing w:after="0" w:line="258" w:lineRule="exact"/>
              <w:rPr>
                <w:sz w:val="20"/>
                <w:szCs w:val="20"/>
                <w:color w:val="auto"/>
              </w:rPr>
            </w:pPr>
            <w:r>
              <w:rPr>
                <w:rFonts w:ascii="Times New Roman" w:cs="Times New Roman" w:eastAsia="Times New Roman" w:hAnsi="Times New Roman"/>
                <w:sz w:val="24"/>
                <w:szCs w:val="24"/>
                <w:color w:val="auto"/>
                <w:w w:val="97"/>
              </w:rPr>
              <w:t>Новые</w:t>
            </w:r>
          </w:p>
        </w:tc>
        <w:tc>
          <w:tcPr>
            <w:tcW w:w="100" w:type="dxa"/>
            <w:vAlign w:val="bottom"/>
          </w:tcPr>
          <w:p>
            <w:pPr>
              <w:spacing w:after="0"/>
              <w:rPr>
                <w:sz w:val="22"/>
                <w:szCs w:val="22"/>
                <w:color w:val="auto"/>
              </w:rPr>
            </w:pPr>
          </w:p>
        </w:tc>
        <w:tc>
          <w:tcPr>
            <w:tcW w:w="840" w:type="dxa"/>
            <w:vAlign w:val="bottom"/>
          </w:tcPr>
          <w:p>
            <w:pPr>
              <w:spacing w:after="0" w:line="258" w:lineRule="exact"/>
              <w:rPr>
                <w:sz w:val="20"/>
                <w:szCs w:val="20"/>
                <w:color w:val="auto"/>
              </w:rPr>
            </w:pPr>
            <w:r>
              <w:rPr>
                <w:rFonts w:ascii="Times New Roman" w:cs="Times New Roman" w:eastAsia="Times New Roman" w:hAnsi="Times New Roman"/>
                <w:sz w:val="24"/>
                <w:szCs w:val="24"/>
                <w:color w:val="auto"/>
              </w:rPr>
              <w:t>Новый</w:t>
            </w:r>
          </w:p>
        </w:tc>
        <w:tc>
          <w:tcPr>
            <w:tcW w:w="1180" w:type="dxa"/>
            <w:vAlign w:val="bottom"/>
          </w:tcPr>
          <w:p>
            <w:pPr>
              <w:ind w:left="160"/>
              <w:spacing w:after="0" w:line="258" w:lineRule="exact"/>
              <w:rPr>
                <w:sz w:val="20"/>
                <w:szCs w:val="20"/>
                <w:color w:val="auto"/>
              </w:rPr>
            </w:pPr>
            <w:r>
              <w:rPr>
                <w:rFonts w:ascii="Times New Roman" w:cs="Times New Roman" w:eastAsia="Times New Roman" w:hAnsi="Times New Roman"/>
                <w:sz w:val="24"/>
                <w:szCs w:val="24"/>
                <w:color w:val="auto"/>
              </w:rPr>
              <w:t>грузовой</w:t>
            </w:r>
          </w:p>
        </w:tc>
        <w:tc>
          <w:tcPr>
            <w:tcW w:w="2220" w:type="dxa"/>
            <w:vAlign w:val="bottom"/>
            <w:tcBorders>
              <w:right w:val="single" w:sz="8" w:color="auto"/>
            </w:tcBorders>
            <w:gridSpan w:val="3"/>
          </w:tcPr>
          <w:p>
            <w:pPr>
              <w:jc w:val="right"/>
              <w:ind w:right="120"/>
              <w:spacing w:after="0" w:line="258" w:lineRule="exact"/>
              <w:rPr>
                <w:sz w:val="20"/>
                <w:szCs w:val="20"/>
                <w:color w:val="auto"/>
              </w:rPr>
            </w:pPr>
            <w:r>
              <w:rPr>
                <w:rFonts w:ascii="Times New Roman" w:cs="Times New Roman" w:eastAsia="Times New Roman" w:hAnsi="Times New Roman"/>
                <w:sz w:val="24"/>
                <w:szCs w:val="24"/>
                <w:color w:val="auto"/>
              </w:rPr>
              <w:t>автотранспорт   и</w:t>
            </w:r>
          </w:p>
        </w:tc>
        <w:tc>
          <w:tcPr>
            <w:tcW w:w="0" w:type="dxa"/>
            <w:vAlign w:val="bottom"/>
          </w:tcPr>
          <w:p>
            <w:pPr>
              <w:spacing w:after="0"/>
              <w:rPr>
                <w:sz w:val="1"/>
                <w:szCs w:val="1"/>
                <w:color w:val="auto"/>
              </w:rPr>
            </w:pPr>
          </w:p>
        </w:tc>
      </w:tr>
      <w:tr>
        <w:trPr>
          <w:trHeight w:val="276"/>
        </w:trPr>
        <w:tc>
          <w:tcPr>
            <w:tcW w:w="120" w:type="dxa"/>
            <w:vAlign w:val="bottom"/>
            <w:tcBorders>
              <w:left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060" w:type="dxa"/>
            <w:vAlign w:val="bottom"/>
            <w:tcBorders>
              <w:right w:val="single" w:sz="8" w:color="auto"/>
            </w:tcBorders>
            <w:gridSpan w:val="2"/>
          </w:tcPr>
          <w:p>
            <w:pPr>
              <w:jc w:val="center"/>
              <w:ind w:right="120"/>
              <w:spacing w:after="0"/>
              <w:rPr>
                <w:sz w:val="20"/>
                <w:szCs w:val="20"/>
                <w:color w:val="auto"/>
              </w:rPr>
            </w:pPr>
            <w:r>
              <w:rPr>
                <w:rFonts w:ascii="Times New Roman" w:cs="Times New Roman" w:eastAsia="Times New Roman" w:hAnsi="Times New Roman"/>
                <w:sz w:val="24"/>
                <w:szCs w:val="24"/>
                <w:color w:val="auto"/>
                <w:w w:val="98"/>
              </w:rPr>
              <w:t>транспортные</w:t>
            </w:r>
          </w:p>
        </w:tc>
        <w:tc>
          <w:tcPr>
            <w:tcW w:w="100" w:type="dxa"/>
            <w:vAlign w:val="bottom"/>
          </w:tcPr>
          <w:p>
            <w:pPr>
              <w:spacing w:after="0"/>
              <w:rPr>
                <w:sz w:val="24"/>
                <w:szCs w:val="24"/>
                <w:color w:val="auto"/>
              </w:rPr>
            </w:pPr>
          </w:p>
        </w:tc>
        <w:tc>
          <w:tcPr>
            <w:tcW w:w="202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спецтехника</w:t>
            </w:r>
          </w:p>
        </w:tc>
        <w:tc>
          <w:tcPr>
            <w:tcW w:w="500" w:type="dxa"/>
            <w:vAlign w:val="bottom"/>
          </w:tcPr>
          <w:p>
            <w:pPr>
              <w:spacing w:after="0"/>
              <w:rPr>
                <w:sz w:val="24"/>
                <w:szCs w:val="24"/>
                <w:color w:val="auto"/>
              </w:rPr>
            </w:pPr>
          </w:p>
        </w:tc>
        <w:tc>
          <w:tcPr>
            <w:tcW w:w="1720" w:type="dxa"/>
            <w:vAlign w:val="bottom"/>
            <w:tcBorders>
              <w:right w:val="single" w:sz="8" w:color="auto"/>
            </w:tcBorders>
            <w:gridSpan w:val="2"/>
          </w:tcPr>
          <w:p>
            <w:pPr>
              <w:jc w:val="right"/>
              <w:ind w:right="12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самоходные</w:t>
            </w:r>
          </w:p>
        </w:tc>
        <w:tc>
          <w:tcPr>
            <w:tcW w:w="0" w:type="dxa"/>
            <w:vAlign w:val="bottom"/>
          </w:tcPr>
          <w:p>
            <w:pPr>
              <w:spacing w:after="0"/>
              <w:rPr>
                <w:sz w:val="1"/>
                <w:szCs w:val="1"/>
                <w:color w:val="auto"/>
              </w:rPr>
            </w:pPr>
          </w:p>
        </w:tc>
      </w:tr>
      <w:tr>
        <w:trPr>
          <w:trHeight w:val="276"/>
        </w:trPr>
        <w:tc>
          <w:tcPr>
            <w:tcW w:w="360" w:type="dxa"/>
            <w:vAlign w:val="bottom"/>
            <w:tcBorders>
              <w:left w:val="single" w:sz="8" w:color="auto"/>
            </w:tcBorders>
            <w:gridSpan w:val="2"/>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060" w:type="dxa"/>
            <w:vAlign w:val="bottom"/>
            <w:tcBorders>
              <w:right w:val="single" w:sz="8" w:color="auto"/>
            </w:tcBorders>
            <w:gridSpan w:val="2"/>
          </w:tcPr>
          <w:p>
            <w:pPr>
              <w:jc w:val="center"/>
              <w:ind w:right="120"/>
              <w:spacing w:after="0"/>
              <w:rPr>
                <w:sz w:val="20"/>
                <w:szCs w:val="20"/>
                <w:color w:val="auto"/>
              </w:rPr>
            </w:pPr>
            <w:r>
              <w:rPr>
                <w:rFonts w:ascii="Times New Roman" w:cs="Times New Roman" w:eastAsia="Times New Roman" w:hAnsi="Times New Roman"/>
                <w:sz w:val="24"/>
                <w:szCs w:val="24"/>
                <w:color w:val="auto"/>
                <w:w w:val="99"/>
              </w:rPr>
              <w:t>средства</w:t>
            </w:r>
            <w:r>
              <w:rPr>
                <w:rFonts w:ascii="Times New Roman" w:cs="Times New Roman" w:eastAsia="Times New Roman" w:hAnsi="Times New Roman"/>
                <w:sz w:val="24"/>
                <w:szCs w:val="24"/>
                <w:color w:val="auto"/>
                <w:w w:val="99"/>
              </w:rPr>
              <w:t>,</w:t>
            </w:r>
          </w:p>
        </w:tc>
        <w:tc>
          <w:tcPr>
            <w:tcW w:w="100" w:type="dxa"/>
            <w:vAlign w:val="bottom"/>
            <w:tcBorders>
              <w:bottom w:val="single" w:sz="8" w:color="auto"/>
            </w:tcBorders>
          </w:tcPr>
          <w:p>
            <w:pPr>
              <w:spacing w:after="0"/>
              <w:rPr>
                <w:sz w:val="24"/>
                <w:szCs w:val="24"/>
                <w:color w:val="auto"/>
              </w:rPr>
            </w:pPr>
          </w:p>
        </w:tc>
        <w:tc>
          <w:tcPr>
            <w:tcW w:w="2520" w:type="dxa"/>
            <w:vAlign w:val="bottom"/>
            <w:tcBorders>
              <w:bottom w:val="single" w:sz="8" w:color="auto"/>
            </w:tcBorders>
            <w:gridSpan w:val="3"/>
          </w:tcPr>
          <w:p>
            <w:pPr>
              <w:spacing w:after="0"/>
              <w:rPr>
                <w:sz w:val="20"/>
                <w:szCs w:val="20"/>
                <w:color w:val="auto"/>
              </w:rPr>
            </w:pPr>
            <w:r>
              <w:rPr>
                <w:rFonts w:ascii="Times New Roman" w:cs="Times New Roman" w:eastAsia="Times New Roman" w:hAnsi="Times New Roman"/>
                <w:sz w:val="24"/>
                <w:szCs w:val="24"/>
                <w:color w:val="auto"/>
              </w:rPr>
              <w:t>транспортные средства</w:t>
            </w:r>
            <w:r>
              <w:rPr>
                <w:rFonts w:ascii="Times New Roman" w:cs="Times New Roman" w:eastAsia="Times New Roman" w:hAnsi="Times New Roman"/>
                <w:sz w:val="24"/>
                <w:szCs w:val="24"/>
                <w:color w:val="auto"/>
              </w:rPr>
              <w:t>)</w:t>
            </w:r>
          </w:p>
        </w:tc>
        <w:tc>
          <w:tcPr>
            <w:tcW w:w="160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17"/>
        </w:trPr>
        <w:tc>
          <w:tcPr>
            <w:tcW w:w="360" w:type="dxa"/>
            <w:vAlign w:val="bottom"/>
            <w:tcBorders>
              <w:left w:val="single" w:sz="8" w:color="auto"/>
            </w:tcBorders>
            <w:gridSpan w:val="2"/>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30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060" w:type="dxa"/>
            <w:vAlign w:val="bottom"/>
            <w:tcBorders>
              <w:right w:val="single" w:sz="8" w:color="auto"/>
            </w:tcBorders>
            <w:gridSpan w:val="2"/>
            <w:vMerge w:val="restart"/>
          </w:tcPr>
          <w:p>
            <w:pPr>
              <w:jc w:val="center"/>
              <w:ind w:right="120"/>
              <w:spacing w:after="0" w:line="256" w:lineRule="exact"/>
              <w:rPr>
                <w:sz w:val="20"/>
                <w:szCs w:val="20"/>
                <w:color w:val="auto"/>
              </w:rPr>
            </w:pPr>
            <w:r>
              <w:rPr>
                <w:rFonts w:ascii="Times New Roman" w:cs="Times New Roman" w:eastAsia="Times New Roman" w:hAnsi="Times New Roman"/>
                <w:sz w:val="24"/>
                <w:szCs w:val="24"/>
                <w:color w:val="auto"/>
              </w:rPr>
              <w:t>приобретаемые за</w:t>
            </w:r>
          </w:p>
        </w:tc>
        <w:tc>
          <w:tcPr>
            <w:tcW w:w="10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118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160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139"/>
        </w:trPr>
        <w:tc>
          <w:tcPr>
            <w:tcW w:w="120" w:type="dxa"/>
            <w:vAlign w:val="bottom"/>
            <w:tcBorders>
              <w:left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060" w:type="dxa"/>
            <w:vAlign w:val="bottom"/>
            <w:tcBorders>
              <w:right w:val="single" w:sz="8" w:color="auto"/>
            </w:tcBorders>
            <w:gridSpan w:val="2"/>
            <w:vMerge w:val="continue"/>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1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81"/>
        </w:trPr>
        <w:tc>
          <w:tcPr>
            <w:tcW w:w="120" w:type="dxa"/>
            <w:vAlign w:val="bottom"/>
            <w:tcBorders>
              <w:left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060" w:type="dxa"/>
            <w:vAlign w:val="bottom"/>
            <w:tcBorders>
              <w:right w:val="single" w:sz="8" w:color="auto"/>
            </w:tcBorders>
            <w:gridSpan w:val="2"/>
          </w:tcPr>
          <w:p>
            <w:pPr>
              <w:jc w:val="center"/>
              <w:ind w:right="120"/>
              <w:spacing w:after="0"/>
              <w:rPr>
                <w:sz w:val="20"/>
                <w:szCs w:val="20"/>
                <w:color w:val="auto"/>
              </w:rPr>
            </w:pPr>
            <w:r>
              <w:rPr>
                <w:rFonts w:ascii="Times New Roman" w:cs="Times New Roman" w:eastAsia="Times New Roman" w:hAnsi="Times New Roman"/>
                <w:sz w:val="24"/>
                <w:szCs w:val="24"/>
                <w:color w:val="auto"/>
              </w:rPr>
              <w:t>счет кредитных</w:t>
            </w:r>
          </w:p>
        </w:tc>
        <w:tc>
          <w:tcPr>
            <w:tcW w:w="100" w:type="dxa"/>
            <w:vAlign w:val="bottom"/>
          </w:tcPr>
          <w:p>
            <w:pPr>
              <w:spacing w:after="0"/>
              <w:rPr>
                <w:sz w:val="24"/>
                <w:szCs w:val="24"/>
                <w:color w:val="auto"/>
              </w:rPr>
            </w:pPr>
          </w:p>
        </w:tc>
        <w:tc>
          <w:tcPr>
            <w:tcW w:w="252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Новая сельхозтехника</w:t>
            </w:r>
            <w:r>
              <w:rPr>
                <w:rFonts w:ascii="Times New Roman" w:cs="Times New Roman" w:eastAsia="Times New Roman" w:hAnsi="Times New Roman"/>
                <w:sz w:val="24"/>
                <w:szCs w:val="24"/>
                <w:color w:val="auto"/>
              </w:rPr>
              <w:t>.</w:t>
            </w:r>
          </w:p>
        </w:tc>
        <w:tc>
          <w:tcPr>
            <w:tcW w:w="16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120" w:type="dxa"/>
            <w:vAlign w:val="bottom"/>
            <w:tcBorders>
              <w:left w:val="single" w:sz="8" w:color="auto"/>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060" w:type="dxa"/>
            <w:vAlign w:val="bottom"/>
            <w:tcBorders>
              <w:bottom w:val="single" w:sz="8" w:color="auto"/>
              <w:right w:val="single" w:sz="8" w:color="auto"/>
            </w:tcBorders>
            <w:gridSpan w:val="2"/>
          </w:tcPr>
          <w:p>
            <w:pPr>
              <w:jc w:val="center"/>
              <w:ind w:right="140"/>
              <w:spacing w:after="0" w:line="271" w:lineRule="exact"/>
              <w:rPr>
                <w:sz w:val="20"/>
                <w:szCs w:val="20"/>
                <w:color w:val="auto"/>
              </w:rPr>
            </w:pPr>
            <w:r>
              <w:rPr>
                <w:rFonts w:ascii="Times New Roman" w:cs="Times New Roman" w:eastAsia="Times New Roman" w:hAnsi="Times New Roman"/>
                <w:sz w:val="24"/>
                <w:szCs w:val="24"/>
                <w:color w:val="auto"/>
                <w:w w:val="99"/>
              </w:rPr>
              <w:t>средств</w:t>
            </w:r>
            <w:r>
              <w:rPr>
                <w:rFonts w:ascii="Times New Roman" w:cs="Times New Roman" w:eastAsia="Times New Roman" w:hAnsi="Times New Roman"/>
                <w:sz w:val="24"/>
                <w:szCs w:val="24"/>
                <w:color w:val="auto"/>
                <w:w w:val="99"/>
              </w:rPr>
              <w:t>.</w:t>
            </w:r>
          </w:p>
        </w:tc>
        <w:tc>
          <w:tcPr>
            <w:tcW w:w="10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spacing w:after="0"/>
              <w:rPr>
                <w:sz w:val="24"/>
                <w:szCs w:val="24"/>
                <w:color w:val="auto"/>
              </w:rPr>
            </w:pPr>
          </w:p>
        </w:tc>
        <w:tc>
          <w:tcPr>
            <w:tcW w:w="118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160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1"/>
        </w:trPr>
        <w:tc>
          <w:tcPr>
            <w:tcW w:w="120" w:type="dxa"/>
            <w:vAlign w:val="bottom"/>
            <w:tcBorders>
              <w:left w:val="single" w:sz="8" w:color="auto"/>
            </w:tcBorders>
          </w:tcPr>
          <w:p>
            <w:pPr>
              <w:spacing w:after="0"/>
              <w:rPr>
                <w:sz w:val="22"/>
                <w:szCs w:val="22"/>
                <w:color w:val="auto"/>
              </w:rPr>
            </w:pPr>
          </w:p>
        </w:tc>
        <w:tc>
          <w:tcPr>
            <w:tcW w:w="24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230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2060" w:type="dxa"/>
            <w:vAlign w:val="bottom"/>
            <w:tcBorders>
              <w:right w:val="single" w:sz="8" w:color="auto"/>
            </w:tcBorders>
            <w:gridSpan w:val="2"/>
          </w:tcPr>
          <w:p>
            <w:pPr>
              <w:jc w:val="center"/>
              <w:ind w:right="120"/>
              <w:spacing w:after="0" w:line="260" w:lineRule="exact"/>
              <w:rPr>
                <w:sz w:val="20"/>
                <w:szCs w:val="20"/>
                <w:color w:val="auto"/>
              </w:rPr>
            </w:pPr>
            <w:r>
              <w:rPr>
                <w:rFonts w:ascii="Times New Roman" w:cs="Times New Roman" w:eastAsia="Times New Roman" w:hAnsi="Times New Roman"/>
                <w:sz w:val="24"/>
                <w:szCs w:val="24"/>
                <w:color w:val="auto"/>
              </w:rPr>
              <w:t>Эксплуатируемые</w:t>
            </w:r>
          </w:p>
        </w:tc>
        <w:tc>
          <w:tcPr>
            <w:tcW w:w="100" w:type="dxa"/>
            <w:vAlign w:val="bottom"/>
          </w:tcPr>
          <w:p>
            <w:pPr>
              <w:spacing w:after="0"/>
              <w:rPr>
                <w:sz w:val="22"/>
                <w:szCs w:val="22"/>
                <w:color w:val="auto"/>
              </w:rPr>
            </w:pPr>
          </w:p>
        </w:tc>
        <w:tc>
          <w:tcPr>
            <w:tcW w:w="4240" w:type="dxa"/>
            <w:vAlign w:val="bottom"/>
            <w:tcBorders>
              <w:right w:val="single" w:sz="8" w:color="auto"/>
            </w:tcBorders>
            <w:gridSpan w:val="5"/>
          </w:tcPr>
          <w:p>
            <w:pPr>
              <w:spacing w:after="0" w:line="260" w:lineRule="exact"/>
              <w:rPr>
                <w:sz w:val="20"/>
                <w:szCs w:val="20"/>
                <w:color w:val="auto"/>
              </w:rPr>
            </w:pPr>
            <w:r>
              <w:rPr>
                <w:rFonts w:ascii="Times New Roman" w:cs="Times New Roman" w:eastAsia="Times New Roman" w:hAnsi="Times New Roman"/>
                <w:sz w:val="24"/>
                <w:szCs w:val="24"/>
                <w:color w:val="auto"/>
              </w:rPr>
              <w:t>Новые импортные легковые автомобили</w:t>
            </w:r>
          </w:p>
        </w:tc>
        <w:tc>
          <w:tcPr>
            <w:tcW w:w="0" w:type="dxa"/>
            <w:vAlign w:val="bottom"/>
          </w:tcPr>
          <w:p>
            <w:pPr>
              <w:spacing w:after="0"/>
              <w:rPr>
                <w:sz w:val="1"/>
                <w:szCs w:val="1"/>
                <w:color w:val="auto"/>
              </w:rPr>
            </w:pPr>
          </w:p>
        </w:tc>
      </w:tr>
      <w:tr>
        <w:trPr>
          <w:trHeight w:val="276"/>
        </w:trPr>
        <w:tc>
          <w:tcPr>
            <w:tcW w:w="120" w:type="dxa"/>
            <w:vAlign w:val="bottom"/>
            <w:tcBorders>
              <w:left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060" w:type="dxa"/>
            <w:vAlign w:val="bottom"/>
            <w:tcBorders>
              <w:right w:val="single" w:sz="8" w:color="auto"/>
            </w:tcBorders>
            <w:gridSpan w:val="2"/>
          </w:tcPr>
          <w:p>
            <w:pPr>
              <w:jc w:val="center"/>
              <w:ind w:right="120"/>
              <w:spacing w:after="0"/>
              <w:rPr>
                <w:sz w:val="20"/>
                <w:szCs w:val="20"/>
                <w:color w:val="auto"/>
              </w:rPr>
            </w:pPr>
            <w:r>
              <w:rPr>
                <w:rFonts w:ascii="Times New Roman" w:cs="Times New Roman" w:eastAsia="Times New Roman" w:hAnsi="Times New Roman"/>
                <w:sz w:val="24"/>
                <w:szCs w:val="24"/>
                <w:color w:val="auto"/>
                <w:w w:val="98"/>
              </w:rPr>
              <w:t>новые</w:t>
            </w:r>
          </w:p>
        </w:tc>
        <w:tc>
          <w:tcPr>
            <w:tcW w:w="100" w:type="dxa"/>
            <w:vAlign w:val="bottom"/>
            <w:tcBorders>
              <w:bottom w:val="single" w:sz="8" w:color="auto"/>
            </w:tcBorders>
          </w:tcPr>
          <w:p>
            <w:pPr>
              <w:spacing w:after="0"/>
              <w:rPr>
                <w:sz w:val="24"/>
                <w:szCs w:val="24"/>
                <w:color w:val="auto"/>
              </w:rPr>
            </w:pPr>
          </w:p>
        </w:tc>
        <w:tc>
          <w:tcPr>
            <w:tcW w:w="4240" w:type="dxa"/>
            <w:vAlign w:val="bottom"/>
            <w:tcBorders>
              <w:bottom w:val="single" w:sz="8" w:color="auto"/>
              <w:right w:val="single" w:sz="8" w:color="auto"/>
            </w:tcBorders>
            <w:gridSpan w:val="5"/>
          </w:tcPr>
          <w:p>
            <w:pPr>
              <w:spacing w:after="0"/>
              <w:rPr>
                <w:sz w:val="20"/>
                <w:szCs w:val="20"/>
                <w:color w:val="auto"/>
              </w:rPr>
            </w:pPr>
            <w:r>
              <w:rPr>
                <w:rFonts w:ascii="Times New Roman" w:cs="Times New Roman" w:eastAsia="Times New Roman" w:hAnsi="Times New Roman"/>
                <w:sz w:val="24"/>
                <w:szCs w:val="24"/>
                <w:color w:val="auto"/>
              </w:rPr>
              <w:t>и отечественные легковые автомобили</w:t>
            </w:r>
          </w:p>
        </w:tc>
        <w:tc>
          <w:tcPr>
            <w:tcW w:w="0" w:type="dxa"/>
            <w:vAlign w:val="bottom"/>
          </w:tcPr>
          <w:p>
            <w:pPr>
              <w:spacing w:after="0"/>
              <w:rPr>
                <w:sz w:val="1"/>
                <w:szCs w:val="1"/>
                <w:color w:val="auto"/>
              </w:rPr>
            </w:pPr>
          </w:p>
        </w:tc>
      </w:tr>
      <w:tr>
        <w:trPr>
          <w:trHeight w:val="266"/>
        </w:trPr>
        <w:tc>
          <w:tcPr>
            <w:tcW w:w="120" w:type="dxa"/>
            <w:vAlign w:val="bottom"/>
            <w:tcBorders>
              <w:left w:val="single" w:sz="8" w:color="auto"/>
            </w:tcBorders>
          </w:tcPr>
          <w:p>
            <w:pPr>
              <w:spacing w:after="0"/>
              <w:rPr>
                <w:sz w:val="23"/>
                <w:szCs w:val="23"/>
                <w:color w:val="auto"/>
              </w:rPr>
            </w:pPr>
          </w:p>
        </w:tc>
        <w:tc>
          <w:tcPr>
            <w:tcW w:w="240" w:type="dxa"/>
            <w:vAlign w:val="bottom"/>
          </w:tcPr>
          <w:p>
            <w:pPr>
              <w:spacing w:after="0"/>
              <w:rPr>
                <w:sz w:val="23"/>
                <w:szCs w:val="23"/>
                <w:color w:val="auto"/>
              </w:rPr>
            </w:pPr>
          </w:p>
        </w:tc>
        <w:tc>
          <w:tcPr>
            <w:tcW w:w="120" w:type="dxa"/>
            <w:vAlign w:val="bottom"/>
            <w:tcBorders>
              <w:right w:val="single" w:sz="8" w:color="auto"/>
            </w:tcBorders>
          </w:tcPr>
          <w:p>
            <w:pPr>
              <w:spacing w:after="0"/>
              <w:rPr>
                <w:sz w:val="23"/>
                <w:szCs w:val="23"/>
                <w:color w:val="auto"/>
              </w:rPr>
            </w:pPr>
          </w:p>
        </w:tc>
        <w:tc>
          <w:tcPr>
            <w:tcW w:w="100" w:type="dxa"/>
            <w:vAlign w:val="bottom"/>
          </w:tcPr>
          <w:p>
            <w:pPr>
              <w:spacing w:after="0"/>
              <w:rPr>
                <w:sz w:val="23"/>
                <w:szCs w:val="23"/>
                <w:color w:val="auto"/>
              </w:rPr>
            </w:pPr>
          </w:p>
        </w:tc>
        <w:tc>
          <w:tcPr>
            <w:tcW w:w="2420" w:type="dxa"/>
            <w:vAlign w:val="bottom"/>
            <w:tcBorders>
              <w:right w:val="single" w:sz="8" w:color="auto"/>
            </w:tcBorders>
            <w:gridSpan w:val="2"/>
          </w:tcPr>
          <w:p>
            <w:pPr>
              <w:jc w:val="center"/>
              <w:ind w:right="120"/>
              <w:spacing w:after="0" w:line="265" w:lineRule="exact"/>
              <w:rPr>
                <w:sz w:val="20"/>
                <w:szCs w:val="20"/>
                <w:color w:val="auto"/>
              </w:rPr>
            </w:pPr>
            <w:r>
              <w:rPr>
                <w:rFonts w:ascii="Times New Roman" w:cs="Times New Roman" w:eastAsia="Times New Roman" w:hAnsi="Times New Roman"/>
                <w:sz w:val="24"/>
                <w:szCs w:val="24"/>
                <w:b w:val="1"/>
                <w:bCs w:val="1"/>
                <w:color w:val="auto"/>
                <w:w w:val="99"/>
              </w:rPr>
              <w:t>ТРАНСПОРТНЫЕ</w:t>
            </w:r>
          </w:p>
        </w:tc>
        <w:tc>
          <w:tcPr>
            <w:tcW w:w="100" w:type="dxa"/>
            <w:vAlign w:val="bottom"/>
          </w:tcPr>
          <w:p>
            <w:pPr>
              <w:spacing w:after="0"/>
              <w:rPr>
                <w:sz w:val="23"/>
                <w:szCs w:val="23"/>
                <w:color w:val="auto"/>
              </w:rPr>
            </w:pPr>
          </w:p>
        </w:tc>
        <w:tc>
          <w:tcPr>
            <w:tcW w:w="2060" w:type="dxa"/>
            <w:vAlign w:val="bottom"/>
            <w:tcBorders>
              <w:right w:val="single" w:sz="8" w:color="auto"/>
            </w:tcBorders>
            <w:gridSpan w:val="2"/>
          </w:tcPr>
          <w:p>
            <w:pPr>
              <w:jc w:val="center"/>
              <w:ind w:right="120"/>
              <w:spacing w:after="0" w:line="256" w:lineRule="exact"/>
              <w:rPr>
                <w:sz w:val="20"/>
                <w:szCs w:val="20"/>
                <w:color w:val="auto"/>
              </w:rPr>
            </w:pPr>
            <w:r>
              <w:rPr>
                <w:rFonts w:ascii="Times New Roman" w:cs="Times New Roman" w:eastAsia="Times New Roman" w:hAnsi="Times New Roman"/>
                <w:sz w:val="24"/>
                <w:szCs w:val="24"/>
                <w:color w:val="auto"/>
                <w:w w:val="98"/>
              </w:rPr>
              <w:t>транспортные</w:t>
            </w:r>
          </w:p>
        </w:tc>
        <w:tc>
          <w:tcPr>
            <w:tcW w:w="100" w:type="dxa"/>
            <w:vAlign w:val="bottom"/>
          </w:tcPr>
          <w:p>
            <w:pPr>
              <w:spacing w:after="0"/>
              <w:rPr>
                <w:sz w:val="23"/>
                <w:szCs w:val="23"/>
                <w:color w:val="auto"/>
              </w:rPr>
            </w:pPr>
          </w:p>
        </w:tc>
        <w:tc>
          <w:tcPr>
            <w:tcW w:w="840" w:type="dxa"/>
            <w:vAlign w:val="bottom"/>
          </w:tcPr>
          <w:p>
            <w:pPr>
              <w:spacing w:after="0" w:line="265" w:lineRule="exact"/>
              <w:rPr>
                <w:sz w:val="20"/>
                <w:szCs w:val="20"/>
                <w:color w:val="auto"/>
              </w:rPr>
            </w:pPr>
            <w:r>
              <w:rPr>
                <w:rFonts w:ascii="Times New Roman" w:cs="Times New Roman" w:eastAsia="Times New Roman" w:hAnsi="Times New Roman"/>
                <w:sz w:val="24"/>
                <w:szCs w:val="24"/>
                <w:color w:val="auto"/>
              </w:rPr>
              <w:t>Прочий</w:t>
            </w:r>
          </w:p>
        </w:tc>
        <w:tc>
          <w:tcPr>
            <w:tcW w:w="1180" w:type="dxa"/>
            <w:vAlign w:val="bottom"/>
          </w:tcPr>
          <w:p>
            <w:pPr>
              <w:ind w:left="520"/>
              <w:spacing w:after="0" w:line="265" w:lineRule="exact"/>
              <w:rPr>
                <w:sz w:val="20"/>
                <w:szCs w:val="20"/>
                <w:color w:val="auto"/>
              </w:rPr>
            </w:pPr>
            <w:r>
              <w:rPr>
                <w:rFonts w:ascii="Times New Roman" w:cs="Times New Roman" w:eastAsia="Times New Roman" w:hAnsi="Times New Roman"/>
                <w:sz w:val="24"/>
                <w:szCs w:val="24"/>
                <w:color w:val="auto"/>
                <w:w w:val="98"/>
              </w:rPr>
              <w:t>новый</w:t>
            </w:r>
          </w:p>
        </w:tc>
        <w:tc>
          <w:tcPr>
            <w:tcW w:w="500" w:type="dxa"/>
            <w:vAlign w:val="bottom"/>
          </w:tcPr>
          <w:p>
            <w:pPr>
              <w:spacing w:after="0"/>
              <w:rPr>
                <w:sz w:val="23"/>
                <w:szCs w:val="23"/>
                <w:color w:val="auto"/>
              </w:rPr>
            </w:pPr>
          </w:p>
        </w:tc>
        <w:tc>
          <w:tcPr>
            <w:tcW w:w="1720" w:type="dxa"/>
            <w:vAlign w:val="bottom"/>
            <w:tcBorders>
              <w:right w:val="single" w:sz="8" w:color="auto"/>
            </w:tcBorders>
            <w:gridSpan w:val="2"/>
          </w:tcPr>
          <w:p>
            <w:pPr>
              <w:jc w:val="right"/>
              <w:ind w:right="120"/>
              <w:spacing w:after="0" w:line="265" w:lineRule="exact"/>
              <w:rPr>
                <w:sz w:val="20"/>
                <w:szCs w:val="20"/>
                <w:color w:val="auto"/>
              </w:rPr>
            </w:pPr>
            <w:r>
              <w:rPr>
                <w:rFonts w:ascii="Times New Roman" w:cs="Times New Roman" w:eastAsia="Times New Roman" w:hAnsi="Times New Roman"/>
                <w:sz w:val="24"/>
                <w:szCs w:val="24"/>
                <w:color w:val="auto"/>
              </w:rPr>
              <w:t>автотранспорт</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276"/>
        </w:trPr>
        <w:tc>
          <w:tcPr>
            <w:tcW w:w="360" w:type="dxa"/>
            <w:vAlign w:val="bottom"/>
            <w:tcBorders>
              <w:left w:val="single" w:sz="8" w:color="auto"/>
            </w:tcBorders>
            <w:gridSpan w:val="2"/>
          </w:tcPr>
          <w:p>
            <w:pPr>
              <w:jc w:val="center"/>
              <w:spacing w:after="0" w:line="266" w:lineRule="exact"/>
              <w:rPr>
                <w:sz w:val="20"/>
                <w:szCs w:val="20"/>
                <w:color w:val="auto"/>
              </w:rPr>
            </w:pPr>
            <w:r>
              <w:rPr>
                <w:rFonts w:ascii="Times New Roman" w:cs="Times New Roman" w:eastAsia="Times New Roman" w:hAnsi="Times New Roman"/>
                <w:sz w:val="24"/>
                <w:szCs w:val="24"/>
                <w:color w:val="auto"/>
                <w:w w:val="99"/>
              </w:rPr>
              <w:t>2</w:t>
            </w: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420" w:type="dxa"/>
            <w:vAlign w:val="bottom"/>
            <w:tcBorders>
              <w:right w:val="single" w:sz="8" w:color="auto"/>
            </w:tcBorders>
            <w:gridSpan w:val="2"/>
          </w:tcPr>
          <w:p>
            <w:pPr>
              <w:jc w:val="center"/>
              <w:ind w:right="120"/>
              <w:spacing w:after="0"/>
              <w:rPr>
                <w:sz w:val="20"/>
                <w:szCs w:val="20"/>
                <w:color w:val="auto"/>
              </w:rPr>
            </w:pPr>
            <w:r>
              <w:rPr>
                <w:rFonts w:ascii="Times New Roman" w:cs="Times New Roman" w:eastAsia="Times New Roman" w:hAnsi="Times New Roman"/>
                <w:sz w:val="24"/>
                <w:szCs w:val="24"/>
                <w:b w:val="1"/>
                <w:bCs w:val="1"/>
                <w:color w:val="auto"/>
                <w:w w:val="99"/>
              </w:rPr>
              <w:t>СРЕДСТВА</w:t>
            </w:r>
          </w:p>
        </w:tc>
        <w:tc>
          <w:tcPr>
            <w:tcW w:w="100" w:type="dxa"/>
            <w:vAlign w:val="bottom"/>
          </w:tcPr>
          <w:p>
            <w:pPr>
              <w:spacing w:after="0"/>
              <w:rPr>
                <w:sz w:val="24"/>
                <w:szCs w:val="24"/>
                <w:color w:val="auto"/>
              </w:rPr>
            </w:pPr>
          </w:p>
        </w:tc>
        <w:tc>
          <w:tcPr>
            <w:tcW w:w="2060" w:type="dxa"/>
            <w:vAlign w:val="bottom"/>
            <w:tcBorders>
              <w:right w:val="single" w:sz="8" w:color="auto"/>
            </w:tcBorders>
            <w:gridSpan w:val="2"/>
          </w:tcPr>
          <w:p>
            <w:pPr>
              <w:jc w:val="center"/>
              <w:ind w:right="120"/>
              <w:spacing w:after="0" w:line="266" w:lineRule="exact"/>
              <w:rPr>
                <w:sz w:val="20"/>
                <w:szCs w:val="20"/>
                <w:color w:val="auto"/>
              </w:rPr>
            </w:pPr>
            <w:r>
              <w:rPr>
                <w:rFonts w:ascii="Times New Roman" w:cs="Times New Roman" w:eastAsia="Times New Roman" w:hAnsi="Times New Roman"/>
                <w:sz w:val="24"/>
                <w:szCs w:val="24"/>
                <w:color w:val="auto"/>
                <w:w w:val="99"/>
              </w:rPr>
              <w:t>средства</w:t>
            </w:r>
            <w:r>
              <w:rPr>
                <w:rFonts w:ascii="Times New Roman" w:cs="Times New Roman" w:eastAsia="Times New Roman" w:hAnsi="Times New Roman"/>
                <w:sz w:val="24"/>
                <w:szCs w:val="24"/>
                <w:color w:val="auto"/>
                <w:w w:val="99"/>
              </w:rPr>
              <w:t>,</w:t>
            </w:r>
          </w:p>
        </w:tc>
        <w:tc>
          <w:tcPr>
            <w:tcW w:w="100" w:type="dxa"/>
            <w:vAlign w:val="bottom"/>
          </w:tcPr>
          <w:p>
            <w:pPr>
              <w:spacing w:after="0"/>
              <w:rPr>
                <w:sz w:val="24"/>
                <w:szCs w:val="24"/>
                <w:color w:val="auto"/>
              </w:rPr>
            </w:pPr>
          </w:p>
        </w:tc>
        <w:tc>
          <w:tcPr>
            <w:tcW w:w="202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мототехника</w:t>
            </w:r>
          </w:p>
        </w:tc>
        <w:tc>
          <w:tcPr>
            <w:tcW w:w="500" w:type="dxa"/>
            <w:vAlign w:val="bottom"/>
          </w:tcPr>
          <w:p>
            <w:pPr>
              <w:spacing w:after="0"/>
              <w:rPr>
                <w:sz w:val="20"/>
                <w:szCs w:val="20"/>
                <w:color w:val="auto"/>
              </w:rPr>
            </w:pPr>
            <w:r>
              <w:rPr>
                <w:rFonts w:ascii="Times New Roman" w:cs="Times New Roman" w:eastAsia="Times New Roman" w:hAnsi="Times New Roman"/>
                <w:sz w:val="24"/>
                <w:szCs w:val="24"/>
                <w:color w:val="auto"/>
              </w:rPr>
              <w:t>и</w:t>
            </w:r>
          </w:p>
        </w:tc>
        <w:tc>
          <w:tcPr>
            <w:tcW w:w="1720" w:type="dxa"/>
            <w:vAlign w:val="bottom"/>
            <w:tcBorders>
              <w:right w:val="single" w:sz="8" w:color="auto"/>
            </w:tcBorders>
            <w:gridSpan w:val="2"/>
          </w:tcPr>
          <w:p>
            <w:pPr>
              <w:jc w:val="right"/>
              <w:ind w:right="120"/>
              <w:spacing w:after="0"/>
              <w:rPr>
                <w:sz w:val="20"/>
                <w:szCs w:val="20"/>
                <w:color w:val="auto"/>
              </w:rPr>
            </w:pPr>
            <w:r>
              <w:rPr>
                <w:rFonts w:ascii="Times New Roman" w:cs="Times New Roman" w:eastAsia="Times New Roman" w:hAnsi="Times New Roman"/>
                <w:sz w:val="24"/>
                <w:szCs w:val="24"/>
                <w:color w:val="auto"/>
              </w:rPr>
              <w:t>спецтехника</w:t>
            </w:r>
          </w:p>
        </w:tc>
        <w:tc>
          <w:tcPr>
            <w:tcW w:w="0" w:type="dxa"/>
            <w:vAlign w:val="bottom"/>
          </w:tcPr>
          <w:p>
            <w:pPr>
              <w:spacing w:after="0"/>
              <w:rPr>
                <w:sz w:val="1"/>
                <w:szCs w:val="1"/>
                <w:color w:val="auto"/>
              </w:rPr>
            </w:pPr>
          </w:p>
        </w:tc>
      </w:tr>
      <w:tr>
        <w:trPr>
          <w:trHeight w:val="277"/>
        </w:trPr>
        <w:tc>
          <w:tcPr>
            <w:tcW w:w="120" w:type="dxa"/>
            <w:vAlign w:val="bottom"/>
            <w:tcBorders>
              <w:left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060" w:type="dxa"/>
            <w:vAlign w:val="bottom"/>
            <w:tcBorders>
              <w:right w:val="single" w:sz="8" w:color="auto"/>
            </w:tcBorders>
            <w:gridSpan w:val="2"/>
          </w:tcPr>
          <w:p>
            <w:pPr>
              <w:jc w:val="center"/>
              <w:ind w:right="120"/>
              <w:spacing w:after="0" w:line="267" w:lineRule="exact"/>
              <w:rPr>
                <w:sz w:val="20"/>
                <w:szCs w:val="20"/>
                <w:color w:val="auto"/>
              </w:rPr>
            </w:pPr>
            <w:r>
              <w:rPr>
                <w:rFonts w:ascii="Times New Roman" w:cs="Times New Roman" w:eastAsia="Times New Roman" w:hAnsi="Times New Roman"/>
                <w:sz w:val="24"/>
                <w:szCs w:val="24"/>
                <w:color w:val="auto"/>
                <w:w w:val="99"/>
              </w:rPr>
              <w:t>приобретенные в</w:t>
            </w:r>
          </w:p>
        </w:tc>
        <w:tc>
          <w:tcPr>
            <w:tcW w:w="100" w:type="dxa"/>
            <w:vAlign w:val="bottom"/>
            <w:tcBorders>
              <w:bottom w:val="single" w:sz="8" w:color="auto"/>
            </w:tcBorders>
          </w:tcPr>
          <w:p>
            <w:pPr>
              <w:spacing w:after="0"/>
              <w:rPr>
                <w:sz w:val="24"/>
                <w:szCs w:val="24"/>
                <w:color w:val="auto"/>
              </w:rPr>
            </w:pPr>
          </w:p>
        </w:tc>
        <w:tc>
          <w:tcPr>
            <w:tcW w:w="4240" w:type="dxa"/>
            <w:vAlign w:val="bottom"/>
            <w:tcBorders>
              <w:bottom w:val="single" w:sz="8" w:color="auto"/>
              <w:right w:val="single" w:sz="8" w:color="auto"/>
            </w:tcBorders>
            <w:gridSpan w:val="5"/>
          </w:tcPr>
          <w:p>
            <w:pPr>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самоходные транспортные средства</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259"/>
        </w:trPr>
        <w:tc>
          <w:tcPr>
            <w:tcW w:w="120" w:type="dxa"/>
            <w:vAlign w:val="bottom"/>
            <w:tcBorders>
              <w:left w:val="single" w:sz="8" w:color="auto"/>
            </w:tcBorders>
          </w:tcPr>
          <w:p>
            <w:pPr>
              <w:spacing w:after="0"/>
              <w:rPr>
                <w:sz w:val="22"/>
                <w:szCs w:val="22"/>
                <w:color w:val="auto"/>
              </w:rPr>
            </w:pPr>
          </w:p>
        </w:tc>
        <w:tc>
          <w:tcPr>
            <w:tcW w:w="24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230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2060" w:type="dxa"/>
            <w:vAlign w:val="bottom"/>
            <w:tcBorders>
              <w:right w:val="single" w:sz="8" w:color="auto"/>
            </w:tcBorders>
            <w:gridSpan w:val="2"/>
          </w:tcPr>
          <w:p>
            <w:pPr>
              <w:jc w:val="center"/>
              <w:ind w:right="120"/>
              <w:spacing w:after="0" w:line="247" w:lineRule="exact"/>
              <w:rPr>
                <w:sz w:val="20"/>
                <w:szCs w:val="20"/>
                <w:color w:val="auto"/>
              </w:rPr>
            </w:pPr>
            <w:r>
              <w:rPr>
                <w:rFonts w:ascii="Times New Roman" w:cs="Times New Roman" w:eastAsia="Times New Roman" w:hAnsi="Times New Roman"/>
                <w:sz w:val="24"/>
                <w:szCs w:val="24"/>
                <w:color w:val="auto"/>
                <w:w w:val="99"/>
              </w:rPr>
              <w:t>течение текущего</w:t>
            </w:r>
          </w:p>
        </w:tc>
        <w:tc>
          <w:tcPr>
            <w:tcW w:w="100" w:type="dxa"/>
            <w:vAlign w:val="bottom"/>
          </w:tcPr>
          <w:p>
            <w:pPr>
              <w:spacing w:after="0"/>
              <w:rPr>
                <w:sz w:val="22"/>
                <w:szCs w:val="22"/>
                <w:color w:val="auto"/>
              </w:rPr>
            </w:pPr>
          </w:p>
        </w:tc>
        <w:tc>
          <w:tcPr>
            <w:tcW w:w="2020" w:type="dxa"/>
            <w:vAlign w:val="bottom"/>
            <w:gridSpan w:val="2"/>
          </w:tcPr>
          <w:p>
            <w:pPr>
              <w:spacing w:after="0" w:line="258" w:lineRule="exact"/>
              <w:rPr>
                <w:sz w:val="20"/>
                <w:szCs w:val="20"/>
                <w:color w:val="auto"/>
              </w:rPr>
            </w:pPr>
            <w:r>
              <w:rPr>
                <w:rFonts w:ascii="Times New Roman" w:cs="Times New Roman" w:eastAsia="Times New Roman" w:hAnsi="Times New Roman"/>
                <w:sz w:val="24"/>
                <w:szCs w:val="24"/>
                <w:color w:val="auto"/>
              </w:rPr>
              <w:t>Сельхозтехника</w:t>
            </w:r>
          </w:p>
        </w:tc>
        <w:tc>
          <w:tcPr>
            <w:tcW w:w="500" w:type="dxa"/>
            <w:vAlign w:val="bottom"/>
          </w:tcPr>
          <w:p>
            <w:pPr>
              <w:spacing w:after="0"/>
              <w:rPr>
                <w:sz w:val="22"/>
                <w:szCs w:val="22"/>
                <w:color w:val="auto"/>
              </w:rPr>
            </w:pPr>
          </w:p>
        </w:tc>
        <w:tc>
          <w:tcPr>
            <w:tcW w:w="160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69"/>
        </w:trPr>
        <w:tc>
          <w:tcPr>
            <w:tcW w:w="120" w:type="dxa"/>
            <w:vAlign w:val="bottom"/>
            <w:tcBorders>
              <w:left w:val="single" w:sz="8" w:color="auto"/>
              <w:bottom w:val="single" w:sz="8" w:color="auto"/>
            </w:tcBorders>
          </w:tcPr>
          <w:p>
            <w:pPr>
              <w:spacing w:after="0"/>
              <w:rPr>
                <w:sz w:val="23"/>
                <w:szCs w:val="23"/>
                <w:color w:val="auto"/>
              </w:rPr>
            </w:pPr>
          </w:p>
        </w:tc>
        <w:tc>
          <w:tcPr>
            <w:tcW w:w="240" w:type="dxa"/>
            <w:vAlign w:val="bottom"/>
            <w:tcBorders>
              <w:bottom w:val="single" w:sz="8" w:color="auto"/>
            </w:tcBorders>
          </w:tcPr>
          <w:p>
            <w:pPr>
              <w:spacing w:after="0"/>
              <w:rPr>
                <w:sz w:val="23"/>
                <w:szCs w:val="23"/>
                <w:color w:val="auto"/>
              </w:rPr>
            </w:pPr>
          </w:p>
        </w:tc>
        <w:tc>
          <w:tcPr>
            <w:tcW w:w="120" w:type="dxa"/>
            <w:vAlign w:val="bottom"/>
            <w:tcBorders>
              <w:bottom w:val="single" w:sz="8" w:color="auto"/>
              <w:right w:val="single" w:sz="8" w:color="auto"/>
            </w:tcBorders>
          </w:tcPr>
          <w:p>
            <w:pPr>
              <w:spacing w:after="0"/>
              <w:rPr>
                <w:sz w:val="23"/>
                <w:szCs w:val="23"/>
                <w:color w:val="auto"/>
              </w:rPr>
            </w:pPr>
          </w:p>
        </w:tc>
        <w:tc>
          <w:tcPr>
            <w:tcW w:w="100" w:type="dxa"/>
            <w:vAlign w:val="bottom"/>
          </w:tcPr>
          <w:p>
            <w:pPr>
              <w:spacing w:after="0"/>
              <w:rPr>
                <w:sz w:val="23"/>
                <w:szCs w:val="23"/>
                <w:color w:val="auto"/>
              </w:rPr>
            </w:pPr>
          </w:p>
        </w:tc>
        <w:tc>
          <w:tcPr>
            <w:tcW w:w="2300" w:type="dxa"/>
            <w:vAlign w:val="bottom"/>
          </w:tcPr>
          <w:p>
            <w:pPr>
              <w:spacing w:after="0"/>
              <w:rPr>
                <w:sz w:val="23"/>
                <w:szCs w:val="23"/>
                <w:color w:val="auto"/>
              </w:rPr>
            </w:pPr>
          </w:p>
        </w:tc>
        <w:tc>
          <w:tcPr>
            <w:tcW w:w="120" w:type="dxa"/>
            <w:vAlign w:val="bottom"/>
            <w:tcBorders>
              <w:right w:val="single" w:sz="8" w:color="auto"/>
            </w:tcBorders>
          </w:tcPr>
          <w:p>
            <w:pPr>
              <w:spacing w:after="0"/>
              <w:rPr>
                <w:sz w:val="23"/>
                <w:szCs w:val="23"/>
                <w:color w:val="auto"/>
              </w:rPr>
            </w:pPr>
          </w:p>
        </w:tc>
        <w:tc>
          <w:tcPr>
            <w:tcW w:w="100" w:type="dxa"/>
            <w:vAlign w:val="bottom"/>
            <w:tcBorders>
              <w:bottom w:val="single" w:sz="8" w:color="auto"/>
            </w:tcBorders>
          </w:tcPr>
          <w:p>
            <w:pPr>
              <w:spacing w:after="0"/>
              <w:rPr>
                <w:sz w:val="23"/>
                <w:szCs w:val="23"/>
                <w:color w:val="auto"/>
              </w:rPr>
            </w:pPr>
          </w:p>
        </w:tc>
        <w:tc>
          <w:tcPr>
            <w:tcW w:w="2060" w:type="dxa"/>
            <w:vAlign w:val="bottom"/>
            <w:tcBorders>
              <w:bottom w:val="single" w:sz="8" w:color="auto"/>
              <w:right w:val="single" w:sz="8" w:color="auto"/>
            </w:tcBorders>
            <w:gridSpan w:val="2"/>
          </w:tcPr>
          <w:p>
            <w:pPr>
              <w:jc w:val="center"/>
              <w:ind w:right="120"/>
              <w:spacing w:after="0" w:line="264" w:lineRule="exact"/>
              <w:rPr>
                <w:sz w:val="20"/>
                <w:szCs w:val="20"/>
                <w:color w:val="auto"/>
              </w:rPr>
            </w:pPr>
            <w:r>
              <w:rPr>
                <w:rFonts w:ascii="Times New Roman" w:cs="Times New Roman" w:eastAsia="Times New Roman" w:hAnsi="Times New Roman"/>
                <w:sz w:val="24"/>
                <w:szCs w:val="24"/>
                <w:color w:val="auto"/>
              </w:rPr>
              <w:t>года</w:t>
            </w:r>
          </w:p>
        </w:tc>
        <w:tc>
          <w:tcPr>
            <w:tcW w:w="100" w:type="dxa"/>
            <w:vAlign w:val="bottom"/>
            <w:tcBorders>
              <w:bottom w:val="single" w:sz="8" w:color="auto"/>
            </w:tcBorders>
          </w:tcPr>
          <w:p>
            <w:pPr>
              <w:spacing w:after="0"/>
              <w:rPr>
                <w:sz w:val="23"/>
                <w:szCs w:val="23"/>
                <w:color w:val="auto"/>
              </w:rPr>
            </w:pPr>
          </w:p>
        </w:tc>
        <w:tc>
          <w:tcPr>
            <w:tcW w:w="840" w:type="dxa"/>
            <w:vAlign w:val="bottom"/>
            <w:tcBorders>
              <w:bottom w:val="single" w:sz="8" w:color="auto"/>
            </w:tcBorders>
          </w:tcPr>
          <w:p>
            <w:pPr>
              <w:spacing w:after="0"/>
              <w:rPr>
                <w:sz w:val="23"/>
                <w:szCs w:val="23"/>
                <w:color w:val="auto"/>
              </w:rPr>
            </w:pPr>
          </w:p>
        </w:tc>
        <w:tc>
          <w:tcPr>
            <w:tcW w:w="1180" w:type="dxa"/>
            <w:vAlign w:val="bottom"/>
            <w:tcBorders>
              <w:bottom w:val="single" w:sz="8" w:color="auto"/>
            </w:tcBorders>
          </w:tcPr>
          <w:p>
            <w:pPr>
              <w:spacing w:after="0"/>
              <w:rPr>
                <w:sz w:val="23"/>
                <w:szCs w:val="23"/>
                <w:color w:val="auto"/>
              </w:rPr>
            </w:pPr>
          </w:p>
        </w:tc>
        <w:tc>
          <w:tcPr>
            <w:tcW w:w="500" w:type="dxa"/>
            <w:vAlign w:val="bottom"/>
            <w:tcBorders>
              <w:bottom w:val="single" w:sz="8" w:color="auto"/>
            </w:tcBorders>
          </w:tcPr>
          <w:p>
            <w:pPr>
              <w:spacing w:after="0"/>
              <w:rPr>
                <w:sz w:val="23"/>
                <w:szCs w:val="23"/>
                <w:color w:val="auto"/>
              </w:rPr>
            </w:pPr>
          </w:p>
        </w:tc>
        <w:tc>
          <w:tcPr>
            <w:tcW w:w="1600" w:type="dxa"/>
            <w:vAlign w:val="bottom"/>
            <w:tcBorders>
              <w:bottom w:val="single" w:sz="8" w:color="auto"/>
            </w:tcBorders>
          </w:tcPr>
          <w:p>
            <w:pPr>
              <w:spacing w:after="0"/>
              <w:rPr>
                <w:sz w:val="23"/>
                <w:szCs w:val="23"/>
                <w:color w:val="auto"/>
              </w:rPr>
            </w:pPr>
          </w:p>
        </w:tc>
        <w:tc>
          <w:tcPr>
            <w:tcW w:w="120" w:type="dxa"/>
            <w:vAlign w:val="bottom"/>
            <w:tcBorders>
              <w:bottom w:val="single" w:sz="8" w:color="auto"/>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61"/>
        </w:trPr>
        <w:tc>
          <w:tcPr>
            <w:tcW w:w="120" w:type="dxa"/>
            <w:vAlign w:val="bottom"/>
            <w:tcBorders>
              <w:left w:val="single" w:sz="8" w:color="auto"/>
            </w:tcBorders>
          </w:tcPr>
          <w:p>
            <w:pPr>
              <w:spacing w:after="0"/>
              <w:rPr>
                <w:sz w:val="22"/>
                <w:szCs w:val="22"/>
                <w:color w:val="auto"/>
              </w:rPr>
            </w:pPr>
          </w:p>
        </w:tc>
        <w:tc>
          <w:tcPr>
            <w:tcW w:w="24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230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194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4240" w:type="dxa"/>
            <w:vAlign w:val="bottom"/>
            <w:tcBorders>
              <w:right w:val="single" w:sz="8" w:color="auto"/>
            </w:tcBorders>
            <w:gridSpan w:val="5"/>
          </w:tcPr>
          <w:p>
            <w:pPr>
              <w:spacing w:after="0" w:line="260" w:lineRule="exact"/>
              <w:rPr>
                <w:sz w:val="20"/>
                <w:szCs w:val="20"/>
                <w:color w:val="auto"/>
              </w:rPr>
            </w:pPr>
            <w:r>
              <w:rPr>
                <w:rFonts w:ascii="Times New Roman" w:cs="Times New Roman" w:eastAsia="Times New Roman" w:hAnsi="Times New Roman"/>
                <w:sz w:val="24"/>
                <w:szCs w:val="24"/>
                <w:color w:val="auto"/>
              </w:rPr>
              <w:t>Легковые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грузовыеавтомобили</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281"/>
        </w:trPr>
        <w:tc>
          <w:tcPr>
            <w:tcW w:w="120" w:type="dxa"/>
            <w:vAlign w:val="bottom"/>
            <w:tcBorders>
              <w:left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060" w:type="dxa"/>
            <w:vAlign w:val="bottom"/>
            <w:tcBorders>
              <w:right w:val="single" w:sz="8" w:color="auto"/>
            </w:tcBorders>
            <w:gridSpan w:val="2"/>
          </w:tcPr>
          <w:p>
            <w:pPr>
              <w:jc w:val="center"/>
              <w:ind w:right="120"/>
              <w:spacing w:after="0"/>
              <w:rPr>
                <w:sz w:val="20"/>
                <w:szCs w:val="20"/>
                <w:color w:val="auto"/>
              </w:rPr>
            </w:pPr>
            <w:r>
              <w:rPr>
                <w:rFonts w:ascii="Times New Roman" w:cs="Times New Roman" w:eastAsia="Times New Roman" w:hAnsi="Times New Roman"/>
                <w:sz w:val="24"/>
                <w:szCs w:val="24"/>
                <w:color w:val="auto"/>
                <w:w w:val="98"/>
              </w:rPr>
              <w:t>Транспортное</w:t>
            </w:r>
          </w:p>
        </w:tc>
        <w:tc>
          <w:tcPr>
            <w:tcW w:w="100" w:type="dxa"/>
            <w:vAlign w:val="bottom"/>
          </w:tcPr>
          <w:p>
            <w:pPr>
              <w:spacing w:after="0"/>
              <w:rPr>
                <w:sz w:val="24"/>
                <w:szCs w:val="24"/>
                <w:color w:val="auto"/>
              </w:rPr>
            </w:pPr>
          </w:p>
        </w:tc>
        <w:tc>
          <w:tcPr>
            <w:tcW w:w="4240" w:type="dxa"/>
            <w:vAlign w:val="bottom"/>
            <w:tcBorders>
              <w:right w:val="single" w:sz="8" w:color="auto"/>
            </w:tcBorders>
            <w:gridSpan w:val="5"/>
          </w:tcPr>
          <w:p>
            <w:pPr>
              <w:spacing w:after="0"/>
              <w:rPr>
                <w:sz w:val="20"/>
                <w:szCs w:val="20"/>
                <w:color w:val="auto"/>
              </w:rPr>
            </w:pPr>
            <w:r>
              <w:rPr>
                <w:rFonts w:ascii="Times New Roman" w:cs="Times New Roman" w:eastAsia="Times New Roman" w:hAnsi="Times New Roman"/>
                <w:sz w:val="24"/>
                <w:szCs w:val="24"/>
                <w:color w:val="auto"/>
              </w:rPr>
              <w:t>спецтехника возрастом от одного года</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276"/>
        </w:trPr>
        <w:tc>
          <w:tcPr>
            <w:tcW w:w="360" w:type="dxa"/>
            <w:vAlign w:val="bottom"/>
            <w:tcBorders>
              <w:left w:val="single" w:sz="8" w:color="auto"/>
            </w:tcBorders>
            <w:gridSpan w:val="2"/>
          </w:tcPr>
          <w:p>
            <w:pPr>
              <w:jc w:val="center"/>
              <w:spacing w:after="0"/>
              <w:rPr>
                <w:sz w:val="20"/>
                <w:szCs w:val="20"/>
                <w:color w:val="auto"/>
              </w:rPr>
            </w:pPr>
            <w:r>
              <w:rPr>
                <w:rFonts w:ascii="Times New Roman" w:cs="Times New Roman" w:eastAsia="Times New Roman" w:hAnsi="Times New Roman"/>
                <w:sz w:val="24"/>
                <w:szCs w:val="24"/>
                <w:color w:val="auto"/>
                <w:w w:val="99"/>
              </w:rPr>
              <w:t>3</w:t>
            </w: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060" w:type="dxa"/>
            <w:vAlign w:val="bottom"/>
            <w:tcBorders>
              <w:right w:val="single" w:sz="8" w:color="auto"/>
            </w:tcBorders>
            <w:gridSpan w:val="2"/>
          </w:tcPr>
          <w:p>
            <w:pPr>
              <w:jc w:val="center"/>
              <w:ind w:right="120"/>
              <w:spacing w:after="0"/>
              <w:rPr>
                <w:sz w:val="20"/>
                <w:szCs w:val="20"/>
                <w:color w:val="auto"/>
              </w:rPr>
            </w:pPr>
            <w:r>
              <w:rPr>
                <w:rFonts w:ascii="Times New Roman" w:cs="Times New Roman" w:eastAsia="Times New Roman" w:hAnsi="Times New Roman"/>
                <w:sz w:val="24"/>
                <w:szCs w:val="24"/>
                <w:color w:val="auto"/>
                <w:w w:val="99"/>
              </w:rPr>
              <w:t>средство</w:t>
            </w:r>
          </w:p>
        </w:tc>
        <w:tc>
          <w:tcPr>
            <w:tcW w:w="100" w:type="dxa"/>
            <w:vAlign w:val="bottom"/>
            <w:tcBorders>
              <w:bottom w:val="single" w:sz="8" w:color="auto"/>
            </w:tcBorders>
          </w:tcPr>
          <w:p>
            <w:pPr>
              <w:spacing w:after="0"/>
              <w:rPr>
                <w:sz w:val="24"/>
                <w:szCs w:val="24"/>
                <w:color w:val="auto"/>
              </w:rPr>
            </w:pPr>
          </w:p>
        </w:tc>
        <w:tc>
          <w:tcPr>
            <w:tcW w:w="2020" w:type="dxa"/>
            <w:vAlign w:val="bottom"/>
            <w:tcBorders>
              <w:bottom w:val="single" w:sz="8" w:color="auto"/>
            </w:tcBorders>
            <w:gridSpan w:val="2"/>
          </w:tcPr>
          <w:p>
            <w:pPr>
              <w:spacing w:after="0" w:line="271" w:lineRule="exact"/>
              <w:rPr>
                <w:sz w:val="20"/>
                <w:szCs w:val="20"/>
                <w:color w:val="auto"/>
              </w:rPr>
            </w:pPr>
            <w:r>
              <w:rPr>
                <w:rFonts w:ascii="Times New Roman" w:cs="Times New Roman" w:eastAsia="Times New Roman" w:hAnsi="Times New Roman"/>
                <w:sz w:val="24"/>
                <w:szCs w:val="24"/>
                <w:color w:val="auto"/>
              </w:rPr>
              <w:t xml:space="preserve">но не более </w:t>
            </w:r>
            <w:r>
              <w:rPr>
                <w:rFonts w:ascii="Times New Roman" w:cs="Times New Roman" w:eastAsia="Times New Roman" w:hAnsi="Times New Roman"/>
                <w:sz w:val="24"/>
                <w:szCs w:val="24"/>
                <w:color w:val="auto"/>
              </w:rPr>
              <w:t>3</w:t>
            </w:r>
            <w:r>
              <w:rPr>
                <w:rFonts w:ascii="Times New Roman" w:cs="Times New Roman" w:eastAsia="Times New Roman" w:hAnsi="Times New Roman"/>
                <w:sz w:val="24"/>
                <w:szCs w:val="24"/>
                <w:color w:val="auto"/>
              </w:rPr>
              <w:t xml:space="preserve"> лет</w:t>
            </w:r>
          </w:p>
        </w:tc>
        <w:tc>
          <w:tcPr>
            <w:tcW w:w="500" w:type="dxa"/>
            <w:vAlign w:val="bottom"/>
            <w:tcBorders>
              <w:bottom w:val="single" w:sz="8" w:color="auto"/>
            </w:tcBorders>
          </w:tcPr>
          <w:p>
            <w:pPr>
              <w:spacing w:after="0"/>
              <w:rPr>
                <w:sz w:val="24"/>
                <w:szCs w:val="24"/>
                <w:color w:val="auto"/>
              </w:rPr>
            </w:pPr>
          </w:p>
        </w:tc>
        <w:tc>
          <w:tcPr>
            <w:tcW w:w="160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1"/>
        </w:trPr>
        <w:tc>
          <w:tcPr>
            <w:tcW w:w="120" w:type="dxa"/>
            <w:vAlign w:val="bottom"/>
            <w:tcBorders>
              <w:left w:val="single" w:sz="8" w:color="auto"/>
            </w:tcBorders>
          </w:tcPr>
          <w:p>
            <w:pPr>
              <w:spacing w:after="0"/>
              <w:rPr>
                <w:sz w:val="22"/>
                <w:szCs w:val="22"/>
                <w:color w:val="auto"/>
              </w:rPr>
            </w:pPr>
          </w:p>
        </w:tc>
        <w:tc>
          <w:tcPr>
            <w:tcW w:w="24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230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2060" w:type="dxa"/>
            <w:vAlign w:val="bottom"/>
            <w:tcBorders>
              <w:right w:val="single" w:sz="8" w:color="auto"/>
            </w:tcBorders>
            <w:gridSpan w:val="2"/>
          </w:tcPr>
          <w:p>
            <w:pPr>
              <w:jc w:val="center"/>
              <w:ind w:right="120"/>
              <w:spacing w:after="0" w:line="256" w:lineRule="exact"/>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в эксплуатации</w:t>
            </w:r>
            <w:r>
              <w:rPr>
                <w:rFonts w:ascii="Times New Roman" w:cs="Times New Roman" w:eastAsia="Times New Roman" w:hAnsi="Times New Roman"/>
                <w:sz w:val="24"/>
                <w:szCs w:val="24"/>
                <w:color w:val="auto"/>
              </w:rPr>
              <w:t>)</w:t>
            </w:r>
          </w:p>
        </w:tc>
        <w:tc>
          <w:tcPr>
            <w:tcW w:w="100" w:type="dxa"/>
            <w:vAlign w:val="bottom"/>
          </w:tcPr>
          <w:p>
            <w:pPr>
              <w:spacing w:after="0"/>
              <w:rPr>
                <w:sz w:val="22"/>
                <w:szCs w:val="22"/>
                <w:color w:val="auto"/>
              </w:rPr>
            </w:pPr>
          </w:p>
        </w:tc>
        <w:tc>
          <w:tcPr>
            <w:tcW w:w="4240" w:type="dxa"/>
            <w:vAlign w:val="bottom"/>
            <w:tcBorders>
              <w:right w:val="single" w:sz="8" w:color="auto"/>
            </w:tcBorders>
            <w:gridSpan w:val="5"/>
          </w:tcPr>
          <w:p>
            <w:pPr>
              <w:spacing w:after="0" w:line="260" w:lineRule="exact"/>
              <w:rPr>
                <w:sz w:val="20"/>
                <w:szCs w:val="20"/>
                <w:color w:val="auto"/>
              </w:rPr>
            </w:pPr>
            <w:r>
              <w:rPr>
                <w:rFonts w:ascii="Times New Roman" w:cs="Times New Roman" w:eastAsia="Times New Roman" w:hAnsi="Times New Roman"/>
                <w:sz w:val="24"/>
                <w:szCs w:val="24"/>
                <w:color w:val="auto"/>
              </w:rPr>
              <w:t>Сельхозтехника  возрастом  от  одного</w:t>
            </w:r>
          </w:p>
        </w:tc>
        <w:tc>
          <w:tcPr>
            <w:tcW w:w="0" w:type="dxa"/>
            <w:vAlign w:val="bottom"/>
          </w:tcPr>
          <w:p>
            <w:pPr>
              <w:spacing w:after="0"/>
              <w:rPr>
                <w:sz w:val="1"/>
                <w:szCs w:val="1"/>
                <w:color w:val="auto"/>
              </w:rPr>
            </w:pPr>
          </w:p>
        </w:tc>
      </w:tr>
      <w:tr>
        <w:trPr>
          <w:trHeight w:val="281"/>
        </w:trPr>
        <w:tc>
          <w:tcPr>
            <w:tcW w:w="120" w:type="dxa"/>
            <w:vAlign w:val="bottom"/>
            <w:tcBorders>
              <w:left w:val="single" w:sz="8" w:color="auto"/>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30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9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240" w:type="dxa"/>
            <w:vAlign w:val="bottom"/>
            <w:tcBorders>
              <w:bottom w:val="single" w:sz="8" w:color="auto"/>
              <w:right w:val="single" w:sz="8" w:color="auto"/>
            </w:tcBorders>
            <w:gridSpan w:val="5"/>
          </w:tcPr>
          <w:p>
            <w:pPr>
              <w:spacing w:after="0"/>
              <w:rPr>
                <w:sz w:val="20"/>
                <w:szCs w:val="20"/>
                <w:color w:val="auto"/>
              </w:rPr>
            </w:pPr>
            <w:r>
              <w:rPr>
                <w:rFonts w:ascii="Times New Roman" w:cs="Times New Roman" w:eastAsia="Times New Roman" w:hAnsi="Times New Roman"/>
                <w:sz w:val="24"/>
                <w:szCs w:val="24"/>
                <w:color w:val="auto"/>
              </w:rPr>
              <w:t>года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но не более до </w:t>
            </w:r>
            <w:r>
              <w:rPr>
                <w:rFonts w:ascii="Times New Roman" w:cs="Times New Roman" w:eastAsia="Times New Roman" w:hAnsi="Times New Roman"/>
                <w:sz w:val="24"/>
                <w:szCs w:val="24"/>
                <w:color w:val="auto"/>
              </w:rPr>
              <w:t>3</w:t>
            </w:r>
            <w:r>
              <w:rPr>
                <w:rFonts w:ascii="Times New Roman" w:cs="Times New Roman" w:eastAsia="Times New Roman" w:hAnsi="Times New Roman"/>
                <w:sz w:val="24"/>
                <w:szCs w:val="24"/>
                <w:color w:val="auto"/>
              </w:rPr>
              <w:t xml:space="preserve"> лет</w:t>
            </w:r>
          </w:p>
        </w:tc>
        <w:tc>
          <w:tcPr>
            <w:tcW w:w="0" w:type="dxa"/>
            <w:vAlign w:val="bottom"/>
          </w:tcPr>
          <w:p>
            <w:pPr>
              <w:spacing w:after="0"/>
              <w:rPr>
                <w:sz w:val="1"/>
                <w:szCs w:val="1"/>
                <w:color w:val="auto"/>
              </w:rPr>
            </w:pPr>
          </w:p>
        </w:tc>
      </w:tr>
      <w:tr>
        <w:trPr>
          <w:trHeight w:val="261"/>
        </w:trPr>
        <w:tc>
          <w:tcPr>
            <w:tcW w:w="360" w:type="dxa"/>
            <w:vAlign w:val="bottom"/>
            <w:tcBorders>
              <w:left w:val="single" w:sz="8" w:color="auto"/>
            </w:tcBorders>
            <w:gridSpan w:val="2"/>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4</w:t>
            </w: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2420" w:type="dxa"/>
            <w:vAlign w:val="bottom"/>
            <w:tcBorders>
              <w:right w:val="single" w:sz="8" w:color="auto"/>
            </w:tcBorders>
            <w:gridSpan w:val="2"/>
            <w:vMerge w:val="restart"/>
          </w:tcPr>
          <w:p>
            <w:pPr>
              <w:jc w:val="center"/>
              <w:ind w:right="120"/>
              <w:spacing w:after="0"/>
              <w:rPr>
                <w:sz w:val="20"/>
                <w:szCs w:val="20"/>
                <w:color w:val="auto"/>
              </w:rPr>
            </w:pPr>
            <w:r>
              <w:rPr>
                <w:rFonts w:ascii="Times New Roman" w:cs="Times New Roman" w:eastAsia="Times New Roman" w:hAnsi="Times New Roman"/>
                <w:sz w:val="24"/>
                <w:szCs w:val="24"/>
                <w:b w:val="1"/>
                <w:bCs w:val="1"/>
                <w:color w:val="auto"/>
                <w:w w:val="99"/>
              </w:rPr>
              <w:t>ОБОРУДОВАНИЕ</w:t>
            </w:r>
          </w:p>
        </w:tc>
        <w:tc>
          <w:tcPr>
            <w:tcW w:w="100" w:type="dxa"/>
            <w:vAlign w:val="bottom"/>
          </w:tcPr>
          <w:p>
            <w:pPr>
              <w:spacing w:after="0"/>
              <w:rPr>
                <w:sz w:val="22"/>
                <w:szCs w:val="22"/>
                <w:color w:val="auto"/>
              </w:rPr>
            </w:pPr>
          </w:p>
        </w:tc>
        <w:tc>
          <w:tcPr>
            <w:tcW w:w="2060" w:type="dxa"/>
            <w:vAlign w:val="bottom"/>
            <w:tcBorders>
              <w:right w:val="single" w:sz="8" w:color="auto"/>
            </w:tcBorders>
            <w:gridSpan w:val="2"/>
          </w:tcPr>
          <w:p>
            <w:pPr>
              <w:spacing w:after="0" w:line="260" w:lineRule="exact"/>
              <w:rPr>
                <w:sz w:val="20"/>
                <w:szCs w:val="20"/>
                <w:color w:val="auto"/>
              </w:rPr>
            </w:pPr>
            <w:r>
              <w:rPr>
                <w:rFonts w:ascii="Times New Roman" w:cs="Times New Roman" w:eastAsia="Times New Roman" w:hAnsi="Times New Roman"/>
                <w:sz w:val="24"/>
                <w:szCs w:val="24"/>
                <w:color w:val="auto"/>
              </w:rPr>
              <w:t>Оборудование</w:t>
            </w:r>
            <w:r>
              <w:rPr>
                <w:rFonts w:ascii="Times New Roman" w:cs="Times New Roman" w:eastAsia="Times New Roman" w:hAnsi="Times New Roman"/>
                <w:sz w:val="24"/>
                <w:szCs w:val="24"/>
                <w:color w:val="auto"/>
              </w:rPr>
              <w:t>,</w:t>
            </w:r>
          </w:p>
        </w:tc>
        <w:tc>
          <w:tcPr>
            <w:tcW w:w="100" w:type="dxa"/>
            <w:vAlign w:val="bottom"/>
          </w:tcPr>
          <w:p>
            <w:pPr>
              <w:spacing w:after="0"/>
              <w:rPr>
                <w:sz w:val="22"/>
                <w:szCs w:val="22"/>
                <w:color w:val="auto"/>
              </w:rPr>
            </w:pPr>
          </w:p>
        </w:tc>
        <w:tc>
          <w:tcPr>
            <w:tcW w:w="2020" w:type="dxa"/>
            <w:vAlign w:val="bottom"/>
            <w:gridSpan w:val="2"/>
          </w:tcPr>
          <w:p>
            <w:pPr>
              <w:spacing w:after="0" w:line="260" w:lineRule="exact"/>
              <w:rPr>
                <w:sz w:val="20"/>
                <w:szCs w:val="20"/>
                <w:color w:val="auto"/>
              </w:rPr>
            </w:pPr>
            <w:r>
              <w:rPr>
                <w:rFonts w:ascii="Times New Roman" w:cs="Times New Roman" w:eastAsia="Times New Roman" w:hAnsi="Times New Roman"/>
                <w:sz w:val="24"/>
                <w:szCs w:val="24"/>
                <w:color w:val="auto"/>
              </w:rPr>
              <w:t>Серийное</w:t>
            </w:r>
          </w:p>
        </w:tc>
        <w:tc>
          <w:tcPr>
            <w:tcW w:w="500" w:type="dxa"/>
            <w:vAlign w:val="bottom"/>
          </w:tcPr>
          <w:p>
            <w:pPr>
              <w:spacing w:after="0"/>
              <w:rPr>
                <w:sz w:val="22"/>
                <w:szCs w:val="22"/>
                <w:color w:val="auto"/>
              </w:rPr>
            </w:pPr>
          </w:p>
        </w:tc>
        <w:tc>
          <w:tcPr>
            <w:tcW w:w="1720" w:type="dxa"/>
            <w:vAlign w:val="bottom"/>
            <w:tcBorders>
              <w:right w:val="single" w:sz="8" w:color="auto"/>
            </w:tcBorders>
            <w:gridSpan w:val="2"/>
          </w:tcPr>
          <w:p>
            <w:pPr>
              <w:jc w:val="right"/>
              <w:ind w:right="120"/>
              <w:spacing w:after="0" w:line="260" w:lineRule="exact"/>
              <w:rPr>
                <w:sz w:val="20"/>
                <w:szCs w:val="20"/>
                <w:color w:val="auto"/>
              </w:rPr>
            </w:pPr>
            <w:r>
              <w:rPr>
                <w:rFonts w:ascii="Times New Roman" w:cs="Times New Roman" w:eastAsia="Times New Roman" w:hAnsi="Times New Roman"/>
                <w:sz w:val="24"/>
                <w:szCs w:val="24"/>
                <w:color w:val="auto"/>
              </w:rPr>
              <w:t>оборудование</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144"/>
        </w:trPr>
        <w:tc>
          <w:tcPr>
            <w:tcW w:w="360" w:type="dxa"/>
            <w:vAlign w:val="bottom"/>
            <w:tcBorders>
              <w:left w:val="single" w:sz="8" w:color="auto"/>
            </w:tcBorders>
            <w:gridSpan w:val="2"/>
            <w:vMerge w:val="continue"/>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420" w:type="dxa"/>
            <w:vAlign w:val="bottom"/>
            <w:tcBorders>
              <w:right w:val="single" w:sz="8" w:color="auto"/>
            </w:tcBorders>
            <w:gridSpan w:val="2"/>
            <w:vMerge w:val="continue"/>
          </w:tcPr>
          <w:p>
            <w:pPr>
              <w:spacing w:after="0"/>
              <w:rPr>
                <w:sz w:val="12"/>
                <w:szCs w:val="12"/>
                <w:color w:val="auto"/>
              </w:rPr>
            </w:pPr>
          </w:p>
        </w:tc>
        <w:tc>
          <w:tcPr>
            <w:tcW w:w="100" w:type="dxa"/>
            <w:vAlign w:val="bottom"/>
          </w:tcPr>
          <w:p>
            <w:pPr>
              <w:spacing w:after="0"/>
              <w:rPr>
                <w:sz w:val="12"/>
                <w:szCs w:val="12"/>
                <w:color w:val="auto"/>
              </w:rPr>
            </w:pPr>
          </w:p>
        </w:tc>
        <w:tc>
          <w:tcPr>
            <w:tcW w:w="2060" w:type="dxa"/>
            <w:vAlign w:val="bottom"/>
            <w:tcBorders>
              <w:right w:val="single" w:sz="8" w:color="auto"/>
            </w:tcBorders>
            <w:gridSpan w:val="2"/>
            <w:vMerge w:val="restart"/>
          </w:tcPr>
          <w:p>
            <w:pPr>
              <w:jc w:val="center"/>
              <w:ind w:right="120"/>
              <w:spacing w:after="0"/>
              <w:rPr>
                <w:sz w:val="20"/>
                <w:szCs w:val="20"/>
                <w:color w:val="auto"/>
              </w:rPr>
            </w:pPr>
            <w:r>
              <w:rPr>
                <w:rFonts w:ascii="Times New Roman" w:cs="Times New Roman" w:eastAsia="Times New Roman" w:hAnsi="Times New Roman"/>
                <w:sz w:val="24"/>
                <w:szCs w:val="24"/>
                <w:color w:val="auto"/>
              </w:rPr>
              <w:t>приобретаемое  за</w:t>
            </w:r>
          </w:p>
        </w:tc>
        <w:tc>
          <w:tcPr>
            <w:tcW w:w="100" w:type="dxa"/>
            <w:vAlign w:val="bottom"/>
          </w:tcPr>
          <w:p>
            <w:pPr>
              <w:spacing w:after="0"/>
              <w:rPr>
                <w:sz w:val="12"/>
                <w:szCs w:val="12"/>
                <w:color w:val="auto"/>
              </w:rPr>
            </w:pPr>
          </w:p>
        </w:tc>
        <w:tc>
          <w:tcPr>
            <w:tcW w:w="2020" w:type="dxa"/>
            <w:vAlign w:val="bottom"/>
            <w:gridSpan w:val="2"/>
            <w:vMerge w:val="restart"/>
          </w:tcPr>
          <w:p>
            <w:pPr>
              <w:spacing w:after="0"/>
              <w:rPr>
                <w:sz w:val="20"/>
                <w:szCs w:val="20"/>
                <w:color w:val="auto"/>
              </w:rPr>
            </w:pPr>
            <w:r>
              <w:rPr>
                <w:rFonts w:ascii="Times New Roman" w:cs="Times New Roman" w:eastAsia="Times New Roman" w:hAnsi="Times New Roman"/>
                <w:sz w:val="24"/>
                <w:szCs w:val="24"/>
                <w:color w:val="auto"/>
              </w:rPr>
              <w:t>производственное</w:t>
            </w:r>
            <w:r>
              <w:rPr>
                <w:rFonts w:ascii="Times New Roman" w:cs="Times New Roman" w:eastAsia="Times New Roman" w:hAnsi="Times New Roman"/>
                <w:sz w:val="24"/>
                <w:szCs w:val="24"/>
                <w:color w:val="auto"/>
              </w:rPr>
              <w:t>,</w:t>
            </w:r>
          </w:p>
        </w:tc>
        <w:tc>
          <w:tcPr>
            <w:tcW w:w="2220" w:type="dxa"/>
            <w:vAlign w:val="bottom"/>
            <w:tcBorders>
              <w:right w:val="single" w:sz="8" w:color="auto"/>
            </w:tcBorders>
            <w:gridSpan w:val="3"/>
            <w:vMerge w:val="restart"/>
          </w:tcPr>
          <w:p>
            <w:pPr>
              <w:jc w:val="right"/>
              <w:ind w:right="120"/>
              <w:spacing w:after="0"/>
              <w:rPr>
                <w:sz w:val="20"/>
                <w:szCs w:val="20"/>
                <w:color w:val="auto"/>
              </w:rPr>
            </w:pPr>
            <w:r>
              <w:rPr>
                <w:rFonts w:ascii="Times New Roman" w:cs="Times New Roman" w:eastAsia="Times New Roman" w:hAnsi="Times New Roman"/>
                <w:sz w:val="24"/>
                <w:szCs w:val="24"/>
                <w:color w:val="auto"/>
              </w:rPr>
              <w:t>торговое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пищевое</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138"/>
        </w:trPr>
        <w:tc>
          <w:tcPr>
            <w:tcW w:w="120" w:type="dxa"/>
            <w:vAlign w:val="bottom"/>
            <w:tcBorders>
              <w:left w:val="single" w:sz="8" w:color="auto"/>
              <w:bottom w:val="single" w:sz="8" w:color="auto"/>
            </w:tcBorders>
          </w:tcPr>
          <w:p>
            <w:pPr>
              <w:spacing w:after="0"/>
              <w:rPr>
                <w:sz w:val="12"/>
                <w:szCs w:val="12"/>
                <w:color w:val="auto"/>
              </w:rPr>
            </w:pPr>
          </w:p>
        </w:tc>
        <w:tc>
          <w:tcPr>
            <w:tcW w:w="24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230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2060" w:type="dxa"/>
            <w:vAlign w:val="bottom"/>
            <w:tcBorders>
              <w:bottom w:val="single" w:sz="8" w:color="auto"/>
              <w:right w:val="single" w:sz="8" w:color="auto"/>
            </w:tcBorders>
            <w:gridSpan w:val="2"/>
            <w:vMerge w:val="continue"/>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2020" w:type="dxa"/>
            <w:vAlign w:val="bottom"/>
            <w:tcBorders>
              <w:bottom w:val="single" w:sz="8" w:color="auto"/>
            </w:tcBorders>
            <w:gridSpan w:val="2"/>
            <w:vMerge w:val="continue"/>
          </w:tcPr>
          <w:p>
            <w:pPr>
              <w:spacing w:after="0"/>
              <w:rPr>
                <w:sz w:val="12"/>
                <w:szCs w:val="12"/>
                <w:color w:val="auto"/>
              </w:rPr>
            </w:pPr>
          </w:p>
        </w:tc>
        <w:tc>
          <w:tcPr>
            <w:tcW w:w="2220" w:type="dxa"/>
            <w:vAlign w:val="bottom"/>
            <w:tcBorders>
              <w:bottom w:val="single" w:sz="8" w:color="auto"/>
              <w:right w:val="single" w:sz="8" w:color="auto"/>
            </w:tcBorders>
            <w:gridSpan w:val="3"/>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446405</wp:posOffset>
                </wp:positionH>
                <wp:positionV relativeFrom="paragraph">
                  <wp:posOffset>-2132330</wp:posOffset>
                </wp:positionV>
                <wp:extent cx="12700" cy="1270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81" o:spid="_x0000_s1106" style="position:absolute;margin-left:35.15pt;margin-top:-167.8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742315</wp:posOffset>
                </wp:positionH>
                <wp:positionV relativeFrom="paragraph">
                  <wp:posOffset>-2132330</wp:posOffset>
                </wp:positionV>
                <wp:extent cx="12065" cy="1270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82" o:spid="_x0000_s1107" style="position:absolute;margin-left:58.45pt;margin-top:-167.89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2342515</wp:posOffset>
                </wp:positionH>
                <wp:positionV relativeFrom="paragraph">
                  <wp:posOffset>-2132330</wp:posOffset>
                </wp:positionV>
                <wp:extent cx="12700" cy="1270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83" o:spid="_x0000_s1108" style="position:absolute;margin-left:184.45pt;margin-top:-167.8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6471920</wp:posOffset>
                </wp:positionH>
                <wp:positionV relativeFrom="paragraph">
                  <wp:posOffset>-2132330</wp:posOffset>
                </wp:positionV>
                <wp:extent cx="12065" cy="1270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84" o:spid="_x0000_s1109" style="position:absolute;margin-left:509.6pt;margin-top:-167.89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ectPr>
          <w:pgSz w:w="11900" w:h="16838" w:orient="portrait"/>
          <w:cols w:equalWidth="0" w:num="1">
            <w:col w:w="10208"/>
          </w:cols>
          <w:pgMar w:left="852" w:top="699" w:right="846" w:bottom="588" w:gutter="0" w:footer="0" w:header="0"/>
        </w:sectPr>
      </w:pPr>
    </w:p>
    <w:p>
      <w:pPr>
        <w:jc w:val="center"/>
        <w:ind w:right="-119"/>
        <w:spacing w:after="0"/>
        <w:rPr>
          <w:sz w:val="20"/>
          <w:szCs w:val="20"/>
          <w:color w:val="auto"/>
        </w:rPr>
      </w:pPr>
      <w:r>
        <w:rPr>
          <w:rFonts w:ascii="Calibri" w:cs="Calibri" w:eastAsia="Calibri" w:hAnsi="Calibri"/>
          <w:sz w:val="22"/>
          <w:szCs w:val="22"/>
          <w:color w:val="auto"/>
        </w:rPr>
        <w:t>44</w:t>
      </w:r>
    </w:p>
    <w:p>
      <w:pPr>
        <w:spacing w:after="0" w:line="144" w:lineRule="exact"/>
        <w:rPr>
          <w:sz w:val="20"/>
          <w:szCs w:val="20"/>
          <w:color w:val="auto"/>
        </w:rPr>
      </w:pPr>
    </w:p>
    <w:tbl>
      <w:tblPr>
        <w:tblLayout w:type="fixed"/>
        <w:tblInd w:w="130" w:type="dxa"/>
        <w:tblCellMar>
          <w:top w:w="0" w:type="dxa"/>
          <w:left w:w="0" w:type="dxa"/>
          <w:bottom w:w="0" w:type="dxa"/>
          <w:right w:w="0" w:type="dxa"/>
        </w:tblCellMar>
      </w:tblPr>
      <w:tr>
        <w:trPr>
          <w:trHeight w:val="283"/>
        </w:trPr>
        <w:tc>
          <w:tcPr>
            <w:tcW w:w="120" w:type="dxa"/>
            <w:vAlign w:val="bottom"/>
            <w:tcBorders>
              <w:top w:val="single" w:sz="8" w:color="auto"/>
              <w:left w:val="single" w:sz="8" w:color="auto"/>
            </w:tcBorders>
            <w:shd w:val="clear" w:color="auto" w:fill="D9D9D9"/>
          </w:tcPr>
          <w:p>
            <w:pPr>
              <w:spacing w:after="0"/>
              <w:rPr>
                <w:sz w:val="24"/>
                <w:szCs w:val="24"/>
                <w:color w:val="auto"/>
              </w:rPr>
            </w:pPr>
          </w:p>
        </w:tc>
        <w:tc>
          <w:tcPr>
            <w:tcW w:w="240" w:type="dxa"/>
            <w:vAlign w:val="bottom"/>
            <w:tcBorders>
              <w:top w:val="single" w:sz="8" w:color="auto"/>
            </w:tcBorders>
            <w:vMerge w:val="restart"/>
            <w:shd w:val="clear" w:color="auto" w:fill="D9D9D9"/>
          </w:tcPr>
          <w:p>
            <w:pPr>
              <w:jc w:val="center"/>
              <w:spacing w:after="0"/>
              <w:rPr>
                <w:sz w:val="20"/>
                <w:szCs w:val="20"/>
                <w:color w:val="auto"/>
              </w:rPr>
            </w:pPr>
            <w:r>
              <w:rPr>
                <w:rFonts w:ascii="Times New Roman" w:cs="Times New Roman" w:eastAsia="Times New Roman" w:hAnsi="Times New Roman"/>
                <w:sz w:val="24"/>
                <w:szCs w:val="24"/>
                <w:b w:val="1"/>
                <w:bCs w:val="1"/>
                <w:color w:val="auto"/>
                <w:highlight w:val="lightGray"/>
                <w:w w:val="99"/>
              </w:rPr>
              <w:t>№</w:t>
            </w:r>
          </w:p>
        </w:tc>
        <w:tc>
          <w:tcPr>
            <w:tcW w:w="120" w:type="dxa"/>
            <w:vAlign w:val="bottom"/>
            <w:tcBorders>
              <w:top w:val="single" w:sz="8" w:color="auto"/>
              <w:right w:val="single" w:sz="8" w:color="auto"/>
            </w:tcBorders>
            <w:shd w:val="clear" w:color="auto" w:fill="D9D9D9"/>
          </w:tcPr>
          <w:p>
            <w:pPr>
              <w:spacing w:after="0"/>
              <w:rPr>
                <w:sz w:val="24"/>
                <w:szCs w:val="24"/>
                <w:color w:val="auto"/>
              </w:rPr>
            </w:pPr>
          </w:p>
        </w:tc>
        <w:tc>
          <w:tcPr>
            <w:tcW w:w="100" w:type="dxa"/>
            <w:vAlign w:val="bottom"/>
            <w:tcBorders>
              <w:top w:val="single" w:sz="8" w:color="auto"/>
            </w:tcBorders>
            <w:shd w:val="clear" w:color="auto" w:fill="D9D9D9"/>
          </w:tcPr>
          <w:p>
            <w:pPr>
              <w:spacing w:after="0"/>
              <w:rPr>
                <w:sz w:val="24"/>
                <w:szCs w:val="24"/>
                <w:color w:val="auto"/>
              </w:rPr>
            </w:pPr>
          </w:p>
        </w:tc>
        <w:tc>
          <w:tcPr>
            <w:tcW w:w="2300" w:type="dxa"/>
            <w:vAlign w:val="bottom"/>
            <w:tcBorders>
              <w:top w:val="single" w:sz="8" w:color="auto"/>
            </w:tcBorders>
            <w:shd w:val="clear" w:color="auto" w:fill="D9D9D9"/>
          </w:tcPr>
          <w:p>
            <w:pPr>
              <w:jc w:val="center"/>
              <w:spacing w:after="0"/>
              <w:rPr>
                <w:sz w:val="20"/>
                <w:szCs w:val="20"/>
                <w:color w:val="auto"/>
              </w:rPr>
            </w:pPr>
            <w:r>
              <w:rPr>
                <w:rFonts w:ascii="Times New Roman" w:cs="Times New Roman" w:eastAsia="Times New Roman" w:hAnsi="Times New Roman"/>
                <w:sz w:val="24"/>
                <w:szCs w:val="24"/>
                <w:b w:val="1"/>
                <w:bCs w:val="1"/>
                <w:color w:val="auto"/>
                <w:w w:val="97"/>
              </w:rPr>
              <w:t>ВИД</w:t>
            </w:r>
          </w:p>
        </w:tc>
        <w:tc>
          <w:tcPr>
            <w:tcW w:w="120" w:type="dxa"/>
            <w:vAlign w:val="bottom"/>
            <w:tcBorders>
              <w:top w:val="single" w:sz="8" w:color="auto"/>
              <w:right w:val="single" w:sz="8" w:color="auto"/>
            </w:tcBorders>
            <w:shd w:val="clear" w:color="auto" w:fill="D9D9D9"/>
          </w:tcPr>
          <w:p>
            <w:pPr>
              <w:spacing w:after="0"/>
              <w:rPr>
                <w:sz w:val="24"/>
                <w:szCs w:val="24"/>
                <w:color w:val="auto"/>
              </w:rPr>
            </w:pPr>
          </w:p>
        </w:tc>
        <w:tc>
          <w:tcPr>
            <w:tcW w:w="100" w:type="dxa"/>
            <w:vAlign w:val="bottom"/>
            <w:tcBorders>
              <w:top w:val="single" w:sz="8" w:color="auto"/>
            </w:tcBorders>
            <w:shd w:val="clear" w:color="auto" w:fill="D9D9D9"/>
          </w:tcPr>
          <w:p>
            <w:pPr>
              <w:spacing w:after="0"/>
              <w:rPr>
                <w:sz w:val="24"/>
                <w:szCs w:val="24"/>
                <w:color w:val="auto"/>
              </w:rPr>
            </w:pPr>
          </w:p>
        </w:tc>
        <w:tc>
          <w:tcPr>
            <w:tcW w:w="1940" w:type="dxa"/>
            <w:vAlign w:val="bottom"/>
            <w:tcBorders>
              <w:top w:val="single" w:sz="8" w:color="auto"/>
            </w:tcBorders>
            <w:shd w:val="clear" w:color="auto" w:fill="D9D9D9"/>
          </w:tcPr>
          <w:p>
            <w:pPr>
              <w:jc w:val="center"/>
              <w:spacing w:after="0"/>
              <w:rPr>
                <w:sz w:val="20"/>
                <w:szCs w:val="20"/>
                <w:color w:val="auto"/>
              </w:rPr>
            </w:pPr>
            <w:r>
              <w:rPr>
                <w:rFonts w:ascii="Times New Roman" w:cs="Times New Roman" w:eastAsia="Times New Roman" w:hAnsi="Times New Roman"/>
                <w:sz w:val="24"/>
                <w:szCs w:val="24"/>
                <w:b w:val="1"/>
                <w:bCs w:val="1"/>
                <w:color w:val="auto"/>
              </w:rPr>
              <w:t>ТИП</w:t>
            </w:r>
          </w:p>
        </w:tc>
        <w:tc>
          <w:tcPr>
            <w:tcW w:w="120" w:type="dxa"/>
            <w:vAlign w:val="bottom"/>
            <w:tcBorders>
              <w:top w:val="single" w:sz="8" w:color="auto"/>
              <w:right w:val="single" w:sz="8" w:color="auto"/>
            </w:tcBorders>
            <w:shd w:val="clear" w:color="auto" w:fill="D9D9D9"/>
          </w:tcPr>
          <w:p>
            <w:pPr>
              <w:spacing w:after="0"/>
              <w:rPr>
                <w:sz w:val="24"/>
                <w:szCs w:val="24"/>
                <w:color w:val="auto"/>
              </w:rPr>
            </w:pPr>
          </w:p>
        </w:tc>
        <w:tc>
          <w:tcPr>
            <w:tcW w:w="100" w:type="dxa"/>
            <w:vAlign w:val="bottom"/>
            <w:tcBorders>
              <w:top w:val="single" w:sz="8" w:color="auto"/>
            </w:tcBorders>
            <w:shd w:val="clear" w:color="auto" w:fill="D9D9D9"/>
          </w:tcPr>
          <w:p>
            <w:pPr>
              <w:spacing w:after="0"/>
              <w:rPr>
                <w:sz w:val="24"/>
                <w:szCs w:val="24"/>
                <w:color w:val="auto"/>
              </w:rPr>
            </w:pPr>
          </w:p>
        </w:tc>
        <w:tc>
          <w:tcPr>
            <w:tcW w:w="3480" w:type="dxa"/>
            <w:vAlign w:val="bottom"/>
            <w:tcBorders>
              <w:top w:val="single" w:sz="8" w:color="auto"/>
            </w:tcBorders>
            <w:gridSpan w:val="6"/>
            <w:shd w:val="clear" w:color="auto" w:fill="D9D9D9"/>
          </w:tcPr>
          <w:p>
            <w:pPr>
              <w:ind w:left="880"/>
              <w:spacing w:after="0"/>
              <w:rPr>
                <w:sz w:val="20"/>
                <w:szCs w:val="20"/>
                <w:color w:val="auto"/>
              </w:rPr>
            </w:pPr>
            <w:r>
              <w:rPr>
                <w:rFonts w:ascii="Times New Roman" w:cs="Times New Roman" w:eastAsia="Times New Roman" w:hAnsi="Times New Roman"/>
                <w:sz w:val="24"/>
                <w:szCs w:val="24"/>
                <w:b w:val="1"/>
                <w:bCs w:val="1"/>
                <w:color w:val="auto"/>
              </w:rPr>
              <w:t>ХАРАКТЕРИСТИКИ</w:t>
            </w:r>
          </w:p>
        </w:tc>
        <w:tc>
          <w:tcPr>
            <w:tcW w:w="760" w:type="dxa"/>
            <w:vAlign w:val="bottom"/>
            <w:tcBorders>
              <w:top w:val="single" w:sz="8" w:color="auto"/>
              <w:right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37"/>
        </w:trPr>
        <w:tc>
          <w:tcPr>
            <w:tcW w:w="120" w:type="dxa"/>
            <w:vAlign w:val="bottom"/>
            <w:tcBorders>
              <w:left w:val="single" w:sz="8" w:color="auto"/>
            </w:tcBorders>
            <w:shd w:val="clear" w:color="auto" w:fill="D9D9D9"/>
          </w:tcPr>
          <w:p>
            <w:pPr>
              <w:spacing w:after="0"/>
              <w:rPr>
                <w:sz w:val="11"/>
                <w:szCs w:val="11"/>
                <w:color w:val="auto"/>
              </w:rPr>
            </w:pPr>
          </w:p>
        </w:tc>
        <w:tc>
          <w:tcPr>
            <w:tcW w:w="240" w:type="dxa"/>
            <w:vAlign w:val="bottom"/>
            <w:vMerge w:val="continue"/>
            <w:shd w:val="clear" w:color="auto" w:fill="D9D9D9"/>
          </w:tcPr>
          <w:p>
            <w:pPr>
              <w:spacing w:after="0"/>
              <w:rPr>
                <w:sz w:val="11"/>
                <w:szCs w:val="11"/>
                <w:color w:val="auto"/>
              </w:rPr>
            </w:pPr>
          </w:p>
        </w:tc>
        <w:tc>
          <w:tcPr>
            <w:tcW w:w="120" w:type="dxa"/>
            <w:vAlign w:val="bottom"/>
            <w:tcBorders>
              <w:right w:val="single" w:sz="8" w:color="auto"/>
            </w:tcBorders>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2300" w:type="dxa"/>
            <w:vAlign w:val="bottom"/>
            <w:vMerge w:val="restart"/>
            <w:shd w:val="clear" w:color="auto" w:fill="D9D9D9"/>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ОБЕСПЕЧЕНИЯ</w:t>
            </w:r>
          </w:p>
        </w:tc>
        <w:tc>
          <w:tcPr>
            <w:tcW w:w="120" w:type="dxa"/>
            <w:vAlign w:val="bottom"/>
            <w:tcBorders>
              <w:right w:val="single" w:sz="8" w:color="auto"/>
            </w:tcBorders>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1940" w:type="dxa"/>
            <w:vAlign w:val="bottom"/>
            <w:vMerge w:val="restart"/>
            <w:shd w:val="clear" w:color="auto" w:fill="D9D9D9"/>
          </w:tcPr>
          <w:p>
            <w:pPr>
              <w:jc w:val="center"/>
              <w:spacing w:after="0"/>
              <w:rPr>
                <w:sz w:val="20"/>
                <w:szCs w:val="20"/>
                <w:color w:val="auto"/>
              </w:rPr>
            </w:pPr>
            <w:r>
              <w:rPr>
                <w:rFonts w:ascii="Times New Roman" w:cs="Times New Roman" w:eastAsia="Times New Roman" w:hAnsi="Times New Roman"/>
                <w:sz w:val="24"/>
                <w:szCs w:val="24"/>
                <w:b w:val="1"/>
                <w:bCs w:val="1"/>
                <w:color w:val="auto"/>
                <w:highlight w:val="lightGray"/>
                <w:w w:val="99"/>
              </w:rPr>
              <w:t>ОБЕСПЕЧЕНИЯ</w:t>
            </w:r>
          </w:p>
        </w:tc>
        <w:tc>
          <w:tcPr>
            <w:tcW w:w="120" w:type="dxa"/>
            <w:vAlign w:val="bottom"/>
            <w:tcBorders>
              <w:right w:val="single" w:sz="8" w:color="auto"/>
            </w:tcBorders>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3480" w:type="dxa"/>
            <w:vAlign w:val="bottom"/>
            <w:gridSpan w:val="6"/>
            <w:vMerge w:val="restart"/>
            <w:shd w:val="clear" w:color="auto" w:fill="D9D9D9"/>
          </w:tcPr>
          <w:p>
            <w:pPr>
              <w:jc w:val="right"/>
              <w:ind w:right="340"/>
              <w:spacing w:after="0"/>
              <w:rPr>
                <w:sz w:val="20"/>
                <w:szCs w:val="20"/>
                <w:color w:val="auto"/>
              </w:rPr>
            </w:pPr>
            <w:r>
              <w:rPr>
                <w:rFonts w:ascii="Times New Roman" w:cs="Times New Roman" w:eastAsia="Times New Roman" w:hAnsi="Times New Roman"/>
                <w:sz w:val="24"/>
                <w:szCs w:val="24"/>
                <w:b w:val="1"/>
                <w:bCs w:val="1"/>
                <w:color w:val="auto"/>
              </w:rPr>
              <w:t>ОБЕСПЕЧЕНИЯ</w:t>
            </w:r>
          </w:p>
        </w:tc>
        <w:tc>
          <w:tcPr>
            <w:tcW w:w="760" w:type="dxa"/>
            <w:vAlign w:val="bottom"/>
            <w:tcBorders>
              <w:right w:val="single" w:sz="8" w:color="auto"/>
            </w:tcBorders>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3"/>
        </w:trPr>
        <w:tc>
          <w:tcPr>
            <w:tcW w:w="120" w:type="dxa"/>
            <w:vAlign w:val="bottom"/>
            <w:tcBorders>
              <w:left w:val="single" w:sz="8" w:color="auto"/>
              <w:bottom w:val="single" w:sz="8" w:color="auto"/>
            </w:tcBorders>
            <w:shd w:val="clear" w:color="auto" w:fill="D9D9D9"/>
          </w:tcPr>
          <w:p>
            <w:pPr>
              <w:spacing w:after="0"/>
              <w:rPr>
                <w:sz w:val="12"/>
                <w:szCs w:val="12"/>
                <w:color w:val="auto"/>
              </w:rPr>
            </w:pPr>
          </w:p>
        </w:tc>
        <w:tc>
          <w:tcPr>
            <w:tcW w:w="240" w:type="dxa"/>
            <w:vAlign w:val="bottom"/>
            <w:tcBorders>
              <w:bottom w:val="single" w:sz="8" w:color="auto"/>
            </w:tcBorders>
            <w:shd w:val="clear" w:color="auto" w:fill="D9D9D9"/>
          </w:tcPr>
          <w:p>
            <w:pPr>
              <w:spacing w:after="0"/>
              <w:rPr>
                <w:sz w:val="12"/>
                <w:szCs w:val="12"/>
                <w:color w:val="auto"/>
              </w:rPr>
            </w:pPr>
          </w:p>
        </w:tc>
        <w:tc>
          <w:tcPr>
            <w:tcW w:w="120" w:type="dxa"/>
            <w:vAlign w:val="bottom"/>
            <w:tcBorders>
              <w:bottom w:val="single" w:sz="8" w:color="auto"/>
              <w:right w:val="single" w:sz="8" w:color="auto"/>
            </w:tcBorders>
            <w:shd w:val="clear" w:color="auto" w:fill="D9D9D9"/>
          </w:tcPr>
          <w:p>
            <w:pPr>
              <w:spacing w:after="0"/>
              <w:rPr>
                <w:sz w:val="12"/>
                <w:szCs w:val="12"/>
                <w:color w:val="auto"/>
              </w:rPr>
            </w:pPr>
          </w:p>
        </w:tc>
        <w:tc>
          <w:tcPr>
            <w:tcW w:w="100" w:type="dxa"/>
            <w:vAlign w:val="bottom"/>
            <w:tcBorders>
              <w:bottom w:val="single" w:sz="8" w:color="auto"/>
            </w:tcBorders>
            <w:shd w:val="clear" w:color="auto" w:fill="D9D9D9"/>
          </w:tcPr>
          <w:p>
            <w:pPr>
              <w:spacing w:after="0"/>
              <w:rPr>
                <w:sz w:val="12"/>
                <w:szCs w:val="12"/>
                <w:color w:val="auto"/>
              </w:rPr>
            </w:pPr>
          </w:p>
        </w:tc>
        <w:tc>
          <w:tcPr>
            <w:tcW w:w="2300" w:type="dxa"/>
            <w:vAlign w:val="bottom"/>
            <w:tcBorders>
              <w:bottom w:val="single" w:sz="8" w:color="auto"/>
            </w:tcBorders>
            <w:vMerge w:val="continue"/>
            <w:shd w:val="clear" w:color="auto" w:fill="D9D9D9"/>
          </w:tcPr>
          <w:p>
            <w:pPr>
              <w:spacing w:after="0"/>
              <w:rPr>
                <w:sz w:val="12"/>
                <w:szCs w:val="12"/>
                <w:color w:val="auto"/>
              </w:rPr>
            </w:pPr>
          </w:p>
        </w:tc>
        <w:tc>
          <w:tcPr>
            <w:tcW w:w="120" w:type="dxa"/>
            <w:vAlign w:val="bottom"/>
            <w:tcBorders>
              <w:bottom w:val="single" w:sz="8" w:color="auto"/>
              <w:right w:val="single" w:sz="8" w:color="auto"/>
            </w:tcBorders>
            <w:shd w:val="clear" w:color="auto" w:fill="D9D9D9"/>
          </w:tcPr>
          <w:p>
            <w:pPr>
              <w:spacing w:after="0"/>
              <w:rPr>
                <w:sz w:val="12"/>
                <w:szCs w:val="12"/>
                <w:color w:val="auto"/>
              </w:rPr>
            </w:pPr>
          </w:p>
        </w:tc>
        <w:tc>
          <w:tcPr>
            <w:tcW w:w="100" w:type="dxa"/>
            <w:vAlign w:val="bottom"/>
            <w:tcBorders>
              <w:bottom w:val="single" w:sz="8" w:color="auto"/>
            </w:tcBorders>
            <w:shd w:val="clear" w:color="auto" w:fill="D9D9D9"/>
          </w:tcPr>
          <w:p>
            <w:pPr>
              <w:spacing w:after="0"/>
              <w:rPr>
                <w:sz w:val="12"/>
                <w:szCs w:val="12"/>
                <w:color w:val="auto"/>
              </w:rPr>
            </w:pPr>
          </w:p>
        </w:tc>
        <w:tc>
          <w:tcPr>
            <w:tcW w:w="1940" w:type="dxa"/>
            <w:vAlign w:val="bottom"/>
            <w:tcBorders>
              <w:bottom w:val="single" w:sz="8" w:color="auto"/>
            </w:tcBorders>
            <w:vMerge w:val="continue"/>
            <w:shd w:val="clear" w:color="auto" w:fill="D9D9D9"/>
          </w:tcPr>
          <w:p>
            <w:pPr>
              <w:spacing w:after="0"/>
              <w:rPr>
                <w:sz w:val="12"/>
                <w:szCs w:val="12"/>
                <w:color w:val="auto"/>
              </w:rPr>
            </w:pPr>
          </w:p>
        </w:tc>
        <w:tc>
          <w:tcPr>
            <w:tcW w:w="120" w:type="dxa"/>
            <w:vAlign w:val="bottom"/>
            <w:tcBorders>
              <w:bottom w:val="single" w:sz="8" w:color="auto"/>
              <w:right w:val="single" w:sz="8" w:color="auto"/>
            </w:tcBorders>
            <w:shd w:val="clear" w:color="auto" w:fill="D9D9D9"/>
          </w:tcPr>
          <w:p>
            <w:pPr>
              <w:spacing w:after="0"/>
              <w:rPr>
                <w:sz w:val="12"/>
                <w:szCs w:val="12"/>
                <w:color w:val="auto"/>
              </w:rPr>
            </w:pPr>
          </w:p>
        </w:tc>
        <w:tc>
          <w:tcPr>
            <w:tcW w:w="100" w:type="dxa"/>
            <w:vAlign w:val="bottom"/>
            <w:tcBorders>
              <w:bottom w:val="single" w:sz="8" w:color="auto"/>
            </w:tcBorders>
            <w:shd w:val="clear" w:color="auto" w:fill="D9D9D9"/>
          </w:tcPr>
          <w:p>
            <w:pPr>
              <w:spacing w:after="0"/>
              <w:rPr>
                <w:sz w:val="12"/>
                <w:szCs w:val="12"/>
                <w:color w:val="auto"/>
              </w:rPr>
            </w:pPr>
          </w:p>
        </w:tc>
        <w:tc>
          <w:tcPr>
            <w:tcW w:w="3480" w:type="dxa"/>
            <w:vAlign w:val="bottom"/>
            <w:tcBorders>
              <w:bottom w:val="single" w:sz="8" w:color="auto"/>
            </w:tcBorders>
            <w:gridSpan w:val="6"/>
            <w:vMerge w:val="continue"/>
            <w:shd w:val="clear" w:color="auto" w:fill="D9D9D9"/>
          </w:tcPr>
          <w:p>
            <w:pPr>
              <w:spacing w:after="0"/>
              <w:rPr>
                <w:sz w:val="12"/>
                <w:szCs w:val="12"/>
                <w:color w:val="auto"/>
              </w:rPr>
            </w:pPr>
          </w:p>
        </w:tc>
        <w:tc>
          <w:tcPr>
            <w:tcW w:w="760" w:type="dxa"/>
            <w:vAlign w:val="bottom"/>
            <w:tcBorders>
              <w:bottom w:val="single" w:sz="8" w:color="auto"/>
              <w:right w:val="single" w:sz="8" w:color="auto"/>
            </w:tcBorders>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257"/>
        </w:trPr>
        <w:tc>
          <w:tcPr>
            <w:tcW w:w="120" w:type="dxa"/>
            <w:vAlign w:val="bottom"/>
            <w:tcBorders>
              <w:left w:val="single" w:sz="8" w:color="auto"/>
            </w:tcBorders>
          </w:tcPr>
          <w:p>
            <w:pPr>
              <w:spacing w:after="0"/>
              <w:rPr>
                <w:sz w:val="22"/>
                <w:szCs w:val="22"/>
                <w:color w:val="auto"/>
              </w:rPr>
            </w:pPr>
          </w:p>
        </w:tc>
        <w:tc>
          <w:tcPr>
            <w:tcW w:w="24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230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2060" w:type="dxa"/>
            <w:vAlign w:val="bottom"/>
            <w:tcBorders>
              <w:right w:val="single" w:sz="8" w:color="auto"/>
            </w:tcBorders>
            <w:gridSpan w:val="2"/>
          </w:tcPr>
          <w:p>
            <w:pPr>
              <w:jc w:val="center"/>
              <w:ind w:right="120"/>
              <w:spacing w:after="0" w:line="257" w:lineRule="exact"/>
              <w:rPr>
                <w:sz w:val="20"/>
                <w:szCs w:val="20"/>
                <w:color w:val="auto"/>
              </w:rPr>
            </w:pPr>
            <w:r>
              <w:rPr>
                <w:rFonts w:ascii="Times New Roman" w:cs="Times New Roman" w:eastAsia="Times New Roman" w:hAnsi="Times New Roman"/>
                <w:sz w:val="24"/>
                <w:szCs w:val="24"/>
                <w:color w:val="auto"/>
              </w:rPr>
              <w:t>счеткредитных</w:t>
            </w:r>
          </w:p>
        </w:tc>
        <w:tc>
          <w:tcPr>
            <w:tcW w:w="100" w:type="dxa"/>
            <w:vAlign w:val="bottom"/>
          </w:tcPr>
          <w:p>
            <w:pPr>
              <w:spacing w:after="0"/>
              <w:rPr>
                <w:sz w:val="22"/>
                <w:szCs w:val="22"/>
                <w:color w:val="auto"/>
              </w:rPr>
            </w:pPr>
          </w:p>
        </w:tc>
        <w:tc>
          <w:tcPr>
            <w:tcW w:w="1440" w:type="dxa"/>
            <w:vAlign w:val="bottom"/>
            <w:gridSpan w:val="2"/>
          </w:tcPr>
          <w:p>
            <w:pPr>
              <w:spacing w:after="0" w:line="257" w:lineRule="exact"/>
              <w:rPr>
                <w:sz w:val="20"/>
                <w:szCs w:val="20"/>
                <w:color w:val="auto"/>
              </w:rPr>
            </w:pPr>
            <w:r>
              <w:rPr>
                <w:rFonts w:ascii="Times New Roman" w:cs="Times New Roman" w:eastAsia="Times New Roman" w:hAnsi="Times New Roman"/>
                <w:sz w:val="24"/>
                <w:szCs w:val="24"/>
                <w:color w:val="auto"/>
                <w:w w:val="98"/>
              </w:rPr>
              <w:t>строительное</w:t>
            </w:r>
            <w:r>
              <w:rPr>
                <w:rFonts w:ascii="Times New Roman" w:cs="Times New Roman" w:eastAsia="Times New Roman" w:hAnsi="Times New Roman"/>
                <w:sz w:val="24"/>
                <w:szCs w:val="24"/>
                <w:color w:val="auto"/>
                <w:w w:val="98"/>
              </w:rPr>
              <w:t>,</w:t>
            </w:r>
          </w:p>
        </w:tc>
        <w:tc>
          <w:tcPr>
            <w:tcW w:w="320" w:type="dxa"/>
            <w:vAlign w:val="bottom"/>
          </w:tcPr>
          <w:p>
            <w:pPr>
              <w:spacing w:after="0"/>
              <w:rPr>
                <w:sz w:val="22"/>
                <w:szCs w:val="22"/>
                <w:color w:val="auto"/>
              </w:rPr>
            </w:pPr>
          </w:p>
        </w:tc>
        <w:tc>
          <w:tcPr>
            <w:tcW w:w="2480" w:type="dxa"/>
            <w:vAlign w:val="bottom"/>
            <w:tcBorders>
              <w:right w:val="single" w:sz="8" w:color="auto"/>
            </w:tcBorders>
            <w:gridSpan w:val="4"/>
          </w:tcPr>
          <w:p>
            <w:pPr>
              <w:jc w:val="right"/>
              <w:spacing w:after="0" w:line="257" w:lineRule="exact"/>
              <w:rPr>
                <w:sz w:val="20"/>
                <w:szCs w:val="20"/>
                <w:color w:val="auto"/>
              </w:rPr>
            </w:pPr>
            <w:r>
              <w:rPr>
                <w:rFonts w:ascii="Times New Roman" w:cs="Times New Roman" w:eastAsia="Times New Roman" w:hAnsi="Times New Roman"/>
                <w:sz w:val="24"/>
                <w:szCs w:val="24"/>
                <w:color w:val="auto"/>
              </w:rPr>
              <w:t>полиграфическое</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276"/>
        </w:trPr>
        <w:tc>
          <w:tcPr>
            <w:tcW w:w="120" w:type="dxa"/>
            <w:vAlign w:val="bottom"/>
            <w:tcBorders>
              <w:left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060" w:type="dxa"/>
            <w:vAlign w:val="bottom"/>
            <w:tcBorders>
              <w:right w:val="single" w:sz="8" w:color="auto"/>
            </w:tcBorders>
            <w:gridSpan w:val="2"/>
          </w:tcPr>
          <w:p>
            <w:pPr>
              <w:spacing w:after="0"/>
              <w:rPr>
                <w:sz w:val="20"/>
                <w:szCs w:val="20"/>
                <w:color w:val="auto"/>
              </w:rPr>
            </w:pPr>
            <w:r>
              <w:rPr>
                <w:rFonts w:ascii="Times New Roman" w:cs="Times New Roman" w:eastAsia="Times New Roman" w:hAnsi="Times New Roman"/>
                <w:sz w:val="24"/>
                <w:szCs w:val="24"/>
                <w:color w:val="auto"/>
              </w:rPr>
              <w:t>средств</w:t>
            </w:r>
          </w:p>
        </w:tc>
        <w:tc>
          <w:tcPr>
            <w:tcW w:w="100" w:type="dxa"/>
            <w:vAlign w:val="bottom"/>
          </w:tcPr>
          <w:p>
            <w:pPr>
              <w:spacing w:after="0"/>
              <w:rPr>
                <w:sz w:val="24"/>
                <w:szCs w:val="24"/>
                <w:color w:val="auto"/>
              </w:rPr>
            </w:pPr>
          </w:p>
        </w:tc>
        <w:tc>
          <w:tcPr>
            <w:tcW w:w="144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медицинское</w:t>
            </w:r>
            <w:r>
              <w:rPr>
                <w:rFonts w:ascii="Times New Roman" w:cs="Times New Roman" w:eastAsia="Times New Roman" w:hAnsi="Times New Roman"/>
                <w:sz w:val="24"/>
                <w:szCs w:val="24"/>
                <w:color w:val="auto"/>
              </w:rPr>
              <w:t>,</w:t>
            </w:r>
          </w:p>
        </w:tc>
        <w:tc>
          <w:tcPr>
            <w:tcW w:w="3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840" w:type="dxa"/>
            <w:vAlign w:val="bottom"/>
            <w:tcBorders>
              <w:right w:val="single" w:sz="8" w:color="auto"/>
            </w:tcBorders>
            <w:gridSpan w:val="3"/>
          </w:tcPr>
          <w:p>
            <w:pPr>
              <w:jc w:val="right"/>
              <w:spacing w:after="0"/>
              <w:rPr>
                <w:sz w:val="20"/>
                <w:szCs w:val="20"/>
                <w:color w:val="auto"/>
              </w:rPr>
            </w:pPr>
            <w:r>
              <w:rPr>
                <w:rFonts w:ascii="Times New Roman" w:cs="Times New Roman" w:eastAsia="Times New Roman" w:hAnsi="Times New Roman"/>
                <w:sz w:val="24"/>
                <w:szCs w:val="24"/>
                <w:color w:val="auto"/>
                <w:w w:val="98"/>
              </w:rPr>
              <w:t>грузоподъемное</w:t>
            </w:r>
            <w:r>
              <w:rPr>
                <w:rFonts w:ascii="Times New Roman" w:cs="Times New Roman" w:eastAsia="Times New Roman" w:hAnsi="Times New Roman"/>
                <w:sz w:val="24"/>
                <w:szCs w:val="24"/>
                <w:color w:val="auto"/>
                <w:w w:val="98"/>
              </w:rPr>
              <w:t>,</w:t>
            </w:r>
          </w:p>
        </w:tc>
        <w:tc>
          <w:tcPr>
            <w:tcW w:w="0" w:type="dxa"/>
            <w:vAlign w:val="bottom"/>
          </w:tcPr>
          <w:p>
            <w:pPr>
              <w:spacing w:after="0"/>
              <w:rPr>
                <w:sz w:val="1"/>
                <w:szCs w:val="1"/>
                <w:color w:val="auto"/>
              </w:rPr>
            </w:pPr>
          </w:p>
        </w:tc>
      </w:tr>
      <w:tr>
        <w:trPr>
          <w:trHeight w:val="276"/>
        </w:trPr>
        <w:tc>
          <w:tcPr>
            <w:tcW w:w="120" w:type="dxa"/>
            <w:vAlign w:val="bottom"/>
            <w:tcBorders>
              <w:left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19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1200" w:type="dxa"/>
            <w:vAlign w:val="bottom"/>
          </w:tcPr>
          <w:p>
            <w:pPr>
              <w:spacing w:after="0"/>
              <w:rPr>
                <w:sz w:val="20"/>
                <w:szCs w:val="20"/>
                <w:color w:val="auto"/>
              </w:rPr>
            </w:pPr>
            <w:r>
              <w:rPr>
                <w:rFonts w:ascii="Times New Roman" w:cs="Times New Roman" w:eastAsia="Times New Roman" w:hAnsi="Times New Roman"/>
                <w:sz w:val="24"/>
                <w:szCs w:val="24"/>
                <w:color w:val="auto"/>
              </w:rPr>
              <w:t>складское</w:t>
            </w:r>
          </w:p>
        </w:tc>
        <w:tc>
          <w:tcPr>
            <w:tcW w:w="2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840" w:type="dxa"/>
            <w:vAlign w:val="bottom"/>
            <w:tcBorders>
              <w:right w:val="single" w:sz="8" w:color="auto"/>
            </w:tcBorders>
            <w:gridSpan w:val="3"/>
          </w:tcPr>
          <w:p>
            <w:pPr>
              <w:jc w:val="right"/>
              <w:spacing w:after="0"/>
              <w:rPr>
                <w:sz w:val="20"/>
                <w:szCs w:val="20"/>
                <w:color w:val="auto"/>
              </w:rPr>
            </w:pPr>
            <w:r>
              <w:rPr>
                <w:rFonts w:ascii="Times New Roman" w:cs="Times New Roman" w:eastAsia="Times New Roman" w:hAnsi="Times New Roman"/>
                <w:sz w:val="24"/>
                <w:szCs w:val="24"/>
                <w:color w:val="auto"/>
              </w:rPr>
              <w:t>оборудование</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281"/>
        </w:trPr>
        <w:tc>
          <w:tcPr>
            <w:tcW w:w="120" w:type="dxa"/>
            <w:vAlign w:val="bottom"/>
            <w:tcBorders>
              <w:left w:val="single" w:sz="8" w:color="auto"/>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9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400" w:type="dxa"/>
            <w:vAlign w:val="bottom"/>
            <w:tcBorders>
              <w:bottom w:val="single" w:sz="8" w:color="auto"/>
            </w:tcBorders>
            <w:gridSpan w:val="4"/>
          </w:tcPr>
          <w:p>
            <w:pPr>
              <w:spacing w:after="0"/>
              <w:rPr>
                <w:sz w:val="20"/>
                <w:szCs w:val="20"/>
                <w:color w:val="auto"/>
              </w:rPr>
            </w:pPr>
            <w:r>
              <w:rPr>
                <w:rFonts w:ascii="Times New Roman" w:cs="Times New Roman" w:eastAsia="Times New Roman" w:hAnsi="Times New Roman"/>
                <w:sz w:val="24"/>
                <w:szCs w:val="24"/>
                <w:color w:val="auto"/>
              </w:rPr>
              <w:t>электрооборудование</w:t>
            </w:r>
          </w:p>
        </w:tc>
        <w:tc>
          <w:tcPr>
            <w:tcW w:w="46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7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1"/>
        </w:trPr>
        <w:tc>
          <w:tcPr>
            <w:tcW w:w="120" w:type="dxa"/>
            <w:vAlign w:val="bottom"/>
            <w:tcBorders>
              <w:left w:val="single" w:sz="8" w:color="auto"/>
            </w:tcBorders>
          </w:tcPr>
          <w:p>
            <w:pPr>
              <w:spacing w:after="0"/>
              <w:rPr>
                <w:sz w:val="22"/>
                <w:szCs w:val="22"/>
                <w:color w:val="auto"/>
              </w:rPr>
            </w:pPr>
          </w:p>
        </w:tc>
        <w:tc>
          <w:tcPr>
            <w:tcW w:w="24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230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194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1200" w:type="dxa"/>
            <w:vAlign w:val="bottom"/>
          </w:tcPr>
          <w:p>
            <w:pPr>
              <w:spacing w:after="0" w:line="260" w:lineRule="exact"/>
              <w:rPr>
                <w:sz w:val="20"/>
                <w:szCs w:val="20"/>
                <w:color w:val="auto"/>
              </w:rPr>
            </w:pPr>
            <w:r>
              <w:rPr>
                <w:rFonts w:ascii="Times New Roman" w:cs="Times New Roman" w:eastAsia="Times New Roman" w:hAnsi="Times New Roman"/>
                <w:sz w:val="24"/>
                <w:szCs w:val="24"/>
                <w:color w:val="auto"/>
              </w:rPr>
              <w:t>Серийное</w:t>
            </w:r>
          </w:p>
        </w:tc>
        <w:tc>
          <w:tcPr>
            <w:tcW w:w="24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640" w:type="dxa"/>
            <w:vAlign w:val="bottom"/>
          </w:tcPr>
          <w:p>
            <w:pPr>
              <w:spacing w:after="0"/>
              <w:rPr>
                <w:sz w:val="22"/>
                <w:szCs w:val="22"/>
                <w:color w:val="auto"/>
              </w:rPr>
            </w:pPr>
          </w:p>
        </w:tc>
        <w:tc>
          <w:tcPr>
            <w:tcW w:w="1840" w:type="dxa"/>
            <w:vAlign w:val="bottom"/>
            <w:tcBorders>
              <w:right w:val="single" w:sz="8" w:color="auto"/>
            </w:tcBorders>
            <w:gridSpan w:val="3"/>
          </w:tcPr>
          <w:p>
            <w:pPr>
              <w:jc w:val="right"/>
              <w:spacing w:after="0" w:line="260" w:lineRule="exact"/>
              <w:rPr>
                <w:sz w:val="20"/>
                <w:szCs w:val="20"/>
                <w:color w:val="auto"/>
              </w:rPr>
            </w:pPr>
            <w:r>
              <w:rPr>
                <w:rFonts w:ascii="Times New Roman" w:cs="Times New Roman" w:eastAsia="Times New Roman" w:hAnsi="Times New Roman"/>
                <w:sz w:val="24"/>
                <w:szCs w:val="24"/>
                <w:color w:val="auto"/>
              </w:rPr>
              <w:t>оборудование</w:t>
            </w:r>
          </w:p>
        </w:tc>
        <w:tc>
          <w:tcPr>
            <w:tcW w:w="0" w:type="dxa"/>
            <w:vAlign w:val="bottom"/>
          </w:tcPr>
          <w:p>
            <w:pPr>
              <w:spacing w:after="0"/>
              <w:rPr>
                <w:sz w:val="1"/>
                <w:szCs w:val="1"/>
                <w:color w:val="auto"/>
              </w:rPr>
            </w:pPr>
          </w:p>
        </w:tc>
      </w:tr>
      <w:tr>
        <w:trPr>
          <w:trHeight w:val="276"/>
        </w:trPr>
        <w:tc>
          <w:tcPr>
            <w:tcW w:w="120" w:type="dxa"/>
            <w:vAlign w:val="bottom"/>
            <w:tcBorders>
              <w:left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19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4240" w:type="dxa"/>
            <w:vAlign w:val="bottom"/>
            <w:tcBorders>
              <w:right w:val="single" w:sz="8" w:color="auto"/>
            </w:tcBorders>
            <w:gridSpan w:val="7"/>
          </w:tcPr>
          <w:p>
            <w:pPr>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производственное</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торговое</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пищевое</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276"/>
        </w:trPr>
        <w:tc>
          <w:tcPr>
            <w:tcW w:w="120" w:type="dxa"/>
            <w:vAlign w:val="bottom"/>
            <w:tcBorders>
              <w:left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060" w:type="dxa"/>
            <w:vAlign w:val="bottom"/>
            <w:tcBorders>
              <w:right w:val="single" w:sz="8" w:color="auto"/>
            </w:tcBorders>
            <w:gridSpan w:val="2"/>
          </w:tcPr>
          <w:p>
            <w:pPr>
              <w:spacing w:after="0"/>
              <w:rPr>
                <w:sz w:val="20"/>
                <w:szCs w:val="20"/>
                <w:color w:val="auto"/>
              </w:rPr>
            </w:pPr>
            <w:r>
              <w:rPr>
                <w:rFonts w:ascii="Times New Roman" w:cs="Times New Roman" w:eastAsia="Times New Roman" w:hAnsi="Times New Roman"/>
                <w:sz w:val="24"/>
                <w:szCs w:val="24"/>
                <w:color w:val="auto"/>
              </w:rPr>
              <w:t>Эксплуатируемое</w:t>
            </w:r>
          </w:p>
        </w:tc>
        <w:tc>
          <w:tcPr>
            <w:tcW w:w="100" w:type="dxa"/>
            <w:vAlign w:val="bottom"/>
          </w:tcPr>
          <w:p>
            <w:pPr>
              <w:spacing w:after="0"/>
              <w:rPr>
                <w:sz w:val="24"/>
                <w:szCs w:val="24"/>
                <w:color w:val="auto"/>
              </w:rPr>
            </w:pPr>
          </w:p>
        </w:tc>
        <w:tc>
          <w:tcPr>
            <w:tcW w:w="1440" w:type="dxa"/>
            <w:vAlign w:val="bottom"/>
            <w:gridSpan w:val="2"/>
          </w:tcPr>
          <w:p>
            <w:pPr>
              <w:spacing w:after="0"/>
              <w:rPr>
                <w:sz w:val="20"/>
                <w:szCs w:val="20"/>
                <w:color w:val="auto"/>
              </w:rPr>
            </w:pPr>
            <w:r>
              <w:rPr>
                <w:rFonts w:ascii="Times New Roman" w:cs="Times New Roman" w:eastAsia="Times New Roman" w:hAnsi="Times New Roman"/>
                <w:sz w:val="24"/>
                <w:szCs w:val="24"/>
                <w:color w:val="auto"/>
                <w:w w:val="98"/>
              </w:rPr>
              <w:t>строительное</w:t>
            </w:r>
            <w:r>
              <w:rPr>
                <w:rFonts w:ascii="Times New Roman" w:cs="Times New Roman" w:eastAsia="Times New Roman" w:hAnsi="Times New Roman"/>
                <w:sz w:val="24"/>
                <w:szCs w:val="24"/>
                <w:color w:val="auto"/>
                <w:w w:val="98"/>
              </w:rPr>
              <w:t>,</w:t>
            </w:r>
          </w:p>
        </w:tc>
        <w:tc>
          <w:tcPr>
            <w:tcW w:w="320" w:type="dxa"/>
            <w:vAlign w:val="bottom"/>
          </w:tcPr>
          <w:p>
            <w:pPr>
              <w:spacing w:after="0"/>
              <w:rPr>
                <w:sz w:val="24"/>
                <w:szCs w:val="24"/>
                <w:color w:val="auto"/>
              </w:rPr>
            </w:pPr>
          </w:p>
        </w:tc>
        <w:tc>
          <w:tcPr>
            <w:tcW w:w="2480" w:type="dxa"/>
            <w:vAlign w:val="bottom"/>
            <w:tcBorders>
              <w:right w:val="single" w:sz="8" w:color="auto"/>
            </w:tcBorders>
            <w:gridSpan w:val="4"/>
          </w:tcPr>
          <w:p>
            <w:pPr>
              <w:jc w:val="right"/>
              <w:spacing w:after="0"/>
              <w:rPr>
                <w:sz w:val="20"/>
                <w:szCs w:val="20"/>
                <w:color w:val="auto"/>
              </w:rPr>
            </w:pPr>
            <w:r>
              <w:rPr>
                <w:rFonts w:ascii="Times New Roman" w:cs="Times New Roman" w:eastAsia="Times New Roman" w:hAnsi="Times New Roman"/>
                <w:sz w:val="24"/>
                <w:szCs w:val="24"/>
                <w:color w:val="auto"/>
              </w:rPr>
              <w:t>полиграфическое</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276"/>
        </w:trPr>
        <w:tc>
          <w:tcPr>
            <w:tcW w:w="360" w:type="dxa"/>
            <w:vAlign w:val="bottom"/>
            <w:tcBorders>
              <w:left w:val="single" w:sz="8" w:color="auto"/>
            </w:tcBorders>
            <w:gridSpan w:val="2"/>
          </w:tcPr>
          <w:p>
            <w:pPr>
              <w:jc w:val="center"/>
              <w:spacing w:after="0"/>
              <w:rPr>
                <w:sz w:val="20"/>
                <w:szCs w:val="20"/>
                <w:color w:val="auto"/>
              </w:rPr>
            </w:pPr>
            <w:r>
              <w:rPr>
                <w:rFonts w:ascii="Times New Roman" w:cs="Times New Roman" w:eastAsia="Times New Roman" w:hAnsi="Times New Roman"/>
                <w:sz w:val="24"/>
                <w:szCs w:val="24"/>
                <w:color w:val="auto"/>
                <w:w w:val="99"/>
              </w:rPr>
              <w:t>5</w:t>
            </w: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060" w:type="dxa"/>
            <w:vAlign w:val="bottom"/>
            <w:tcBorders>
              <w:right w:val="single" w:sz="8" w:color="auto"/>
            </w:tcBorders>
            <w:gridSpan w:val="2"/>
          </w:tcPr>
          <w:p>
            <w:pPr>
              <w:spacing w:after="0"/>
              <w:rPr>
                <w:sz w:val="20"/>
                <w:szCs w:val="20"/>
                <w:color w:val="auto"/>
              </w:rPr>
            </w:pPr>
            <w:r>
              <w:rPr>
                <w:rFonts w:ascii="Times New Roman" w:cs="Times New Roman" w:eastAsia="Times New Roman" w:hAnsi="Times New Roman"/>
                <w:sz w:val="24"/>
                <w:szCs w:val="24"/>
                <w:color w:val="auto"/>
              </w:rPr>
              <w:t>оборудование</w:t>
            </w:r>
          </w:p>
        </w:tc>
        <w:tc>
          <w:tcPr>
            <w:tcW w:w="100" w:type="dxa"/>
            <w:vAlign w:val="bottom"/>
          </w:tcPr>
          <w:p>
            <w:pPr>
              <w:spacing w:after="0"/>
              <w:rPr>
                <w:sz w:val="24"/>
                <w:szCs w:val="24"/>
                <w:color w:val="auto"/>
              </w:rPr>
            </w:pPr>
          </w:p>
        </w:tc>
        <w:tc>
          <w:tcPr>
            <w:tcW w:w="144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медицинское</w:t>
            </w:r>
            <w:r>
              <w:rPr>
                <w:rFonts w:ascii="Times New Roman" w:cs="Times New Roman" w:eastAsia="Times New Roman" w:hAnsi="Times New Roman"/>
                <w:sz w:val="24"/>
                <w:szCs w:val="24"/>
                <w:color w:val="auto"/>
              </w:rPr>
              <w:t>,</w:t>
            </w:r>
          </w:p>
        </w:tc>
        <w:tc>
          <w:tcPr>
            <w:tcW w:w="3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840" w:type="dxa"/>
            <w:vAlign w:val="bottom"/>
            <w:tcBorders>
              <w:right w:val="single" w:sz="8" w:color="auto"/>
            </w:tcBorders>
            <w:gridSpan w:val="3"/>
          </w:tcPr>
          <w:p>
            <w:pPr>
              <w:jc w:val="right"/>
              <w:spacing w:after="0"/>
              <w:rPr>
                <w:sz w:val="20"/>
                <w:szCs w:val="20"/>
                <w:color w:val="auto"/>
              </w:rPr>
            </w:pPr>
            <w:r>
              <w:rPr>
                <w:rFonts w:ascii="Times New Roman" w:cs="Times New Roman" w:eastAsia="Times New Roman" w:hAnsi="Times New Roman"/>
                <w:sz w:val="24"/>
                <w:szCs w:val="24"/>
                <w:color w:val="auto"/>
                <w:w w:val="98"/>
              </w:rPr>
              <w:t>грузоподъемное</w:t>
            </w:r>
            <w:r>
              <w:rPr>
                <w:rFonts w:ascii="Times New Roman" w:cs="Times New Roman" w:eastAsia="Times New Roman" w:hAnsi="Times New Roman"/>
                <w:sz w:val="24"/>
                <w:szCs w:val="24"/>
                <w:color w:val="auto"/>
                <w:w w:val="98"/>
              </w:rPr>
              <w:t>,</w:t>
            </w:r>
          </w:p>
        </w:tc>
        <w:tc>
          <w:tcPr>
            <w:tcW w:w="0" w:type="dxa"/>
            <w:vAlign w:val="bottom"/>
          </w:tcPr>
          <w:p>
            <w:pPr>
              <w:spacing w:after="0"/>
              <w:rPr>
                <w:sz w:val="1"/>
                <w:szCs w:val="1"/>
                <w:color w:val="auto"/>
              </w:rPr>
            </w:pPr>
          </w:p>
        </w:tc>
      </w:tr>
      <w:tr>
        <w:trPr>
          <w:trHeight w:val="276"/>
        </w:trPr>
        <w:tc>
          <w:tcPr>
            <w:tcW w:w="120" w:type="dxa"/>
            <w:vAlign w:val="bottom"/>
            <w:tcBorders>
              <w:left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19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1200" w:type="dxa"/>
            <w:vAlign w:val="bottom"/>
          </w:tcPr>
          <w:p>
            <w:pPr>
              <w:spacing w:after="0"/>
              <w:rPr>
                <w:sz w:val="20"/>
                <w:szCs w:val="20"/>
                <w:color w:val="auto"/>
              </w:rPr>
            </w:pPr>
            <w:r>
              <w:rPr>
                <w:rFonts w:ascii="Times New Roman" w:cs="Times New Roman" w:eastAsia="Times New Roman" w:hAnsi="Times New Roman"/>
                <w:sz w:val="24"/>
                <w:szCs w:val="24"/>
                <w:color w:val="auto"/>
              </w:rPr>
              <w:t>складское</w:t>
            </w:r>
          </w:p>
        </w:tc>
        <w:tc>
          <w:tcPr>
            <w:tcW w:w="2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840" w:type="dxa"/>
            <w:vAlign w:val="bottom"/>
            <w:tcBorders>
              <w:right w:val="single" w:sz="8" w:color="auto"/>
            </w:tcBorders>
            <w:gridSpan w:val="3"/>
          </w:tcPr>
          <w:p>
            <w:pPr>
              <w:jc w:val="right"/>
              <w:spacing w:after="0"/>
              <w:rPr>
                <w:sz w:val="20"/>
                <w:szCs w:val="20"/>
                <w:color w:val="auto"/>
              </w:rPr>
            </w:pPr>
            <w:r>
              <w:rPr>
                <w:rFonts w:ascii="Times New Roman" w:cs="Times New Roman" w:eastAsia="Times New Roman" w:hAnsi="Times New Roman"/>
                <w:sz w:val="24"/>
                <w:szCs w:val="24"/>
                <w:color w:val="auto"/>
              </w:rPr>
              <w:t>оборудование</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276"/>
        </w:trPr>
        <w:tc>
          <w:tcPr>
            <w:tcW w:w="120" w:type="dxa"/>
            <w:vAlign w:val="bottom"/>
            <w:tcBorders>
              <w:left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19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400" w:type="dxa"/>
            <w:vAlign w:val="bottom"/>
            <w:gridSpan w:val="4"/>
          </w:tcPr>
          <w:p>
            <w:pPr>
              <w:spacing w:after="0"/>
              <w:rPr>
                <w:sz w:val="20"/>
                <w:szCs w:val="20"/>
                <w:color w:val="auto"/>
              </w:rPr>
            </w:pPr>
            <w:r>
              <w:rPr>
                <w:rFonts w:ascii="Times New Roman" w:cs="Times New Roman" w:eastAsia="Times New Roman" w:hAnsi="Times New Roman"/>
                <w:sz w:val="24"/>
                <w:szCs w:val="24"/>
                <w:color w:val="auto"/>
              </w:rPr>
              <w:t>электрооборудование</w:t>
            </w:r>
            <w:r>
              <w:rPr>
                <w:rFonts w:ascii="Times New Roman" w:cs="Times New Roman" w:eastAsia="Times New Roman" w:hAnsi="Times New Roman"/>
                <w:sz w:val="24"/>
                <w:szCs w:val="24"/>
                <w:color w:val="auto"/>
              </w:rPr>
              <w:t>)</w:t>
            </w:r>
          </w:p>
        </w:tc>
        <w:tc>
          <w:tcPr>
            <w:tcW w:w="1840" w:type="dxa"/>
            <w:vAlign w:val="bottom"/>
            <w:tcBorders>
              <w:right w:val="single" w:sz="8" w:color="auto"/>
            </w:tcBorders>
            <w:gridSpan w:val="3"/>
          </w:tcPr>
          <w:p>
            <w:pPr>
              <w:jc w:val="right"/>
              <w:spacing w:after="0"/>
              <w:rPr>
                <w:sz w:val="20"/>
                <w:szCs w:val="20"/>
                <w:color w:val="auto"/>
              </w:rPr>
            </w:pPr>
            <w:r>
              <w:rPr>
                <w:rFonts w:ascii="Times New Roman" w:cs="Times New Roman" w:eastAsia="Times New Roman" w:hAnsi="Times New Roman"/>
                <w:sz w:val="24"/>
                <w:szCs w:val="24"/>
                <w:color w:val="auto"/>
              </w:rPr>
              <w:t>возрастом   до</w:t>
            </w:r>
          </w:p>
        </w:tc>
        <w:tc>
          <w:tcPr>
            <w:tcW w:w="0" w:type="dxa"/>
            <w:vAlign w:val="bottom"/>
          </w:tcPr>
          <w:p>
            <w:pPr>
              <w:spacing w:after="0"/>
              <w:rPr>
                <w:sz w:val="1"/>
                <w:szCs w:val="1"/>
                <w:color w:val="auto"/>
              </w:rPr>
            </w:pPr>
          </w:p>
        </w:tc>
      </w:tr>
      <w:tr>
        <w:trPr>
          <w:trHeight w:val="281"/>
        </w:trPr>
        <w:tc>
          <w:tcPr>
            <w:tcW w:w="120" w:type="dxa"/>
            <w:vAlign w:val="bottom"/>
            <w:tcBorders>
              <w:left w:val="single" w:sz="8" w:color="auto"/>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30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9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20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24"/>
                <w:szCs w:val="24"/>
                <w:color w:val="auto"/>
              </w:rPr>
              <w:t xml:space="preserve">3 </w:t>
            </w:r>
            <w:r>
              <w:rPr>
                <w:rFonts w:ascii="Times New Roman" w:cs="Times New Roman" w:eastAsia="Times New Roman" w:hAnsi="Times New Roman"/>
                <w:sz w:val="24"/>
                <w:szCs w:val="24"/>
                <w:color w:val="auto"/>
              </w:rPr>
              <w:t>лет</w:t>
            </w:r>
          </w:p>
        </w:tc>
        <w:tc>
          <w:tcPr>
            <w:tcW w:w="24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7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1"/>
        </w:trPr>
        <w:tc>
          <w:tcPr>
            <w:tcW w:w="120" w:type="dxa"/>
            <w:vAlign w:val="bottom"/>
            <w:tcBorders>
              <w:left w:val="single" w:sz="8" w:color="auto"/>
            </w:tcBorders>
          </w:tcPr>
          <w:p>
            <w:pPr>
              <w:spacing w:after="0"/>
              <w:rPr>
                <w:sz w:val="22"/>
                <w:szCs w:val="22"/>
                <w:color w:val="auto"/>
              </w:rPr>
            </w:pPr>
          </w:p>
        </w:tc>
        <w:tc>
          <w:tcPr>
            <w:tcW w:w="24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230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194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4240" w:type="dxa"/>
            <w:vAlign w:val="bottom"/>
            <w:tcBorders>
              <w:right w:val="single" w:sz="8" w:color="auto"/>
            </w:tcBorders>
            <w:gridSpan w:val="7"/>
          </w:tcPr>
          <w:p>
            <w:pPr>
              <w:spacing w:after="0" w:line="260" w:lineRule="exact"/>
              <w:rPr>
                <w:sz w:val="20"/>
                <w:szCs w:val="20"/>
                <w:color w:val="auto"/>
              </w:rPr>
            </w:pPr>
            <w:r>
              <w:rPr>
                <w:rFonts w:ascii="Times New Roman" w:cs="Times New Roman" w:eastAsia="Times New Roman" w:hAnsi="Times New Roman"/>
                <w:sz w:val="24"/>
                <w:szCs w:val="24"/>
                <w:color w:val="auto"/>
              </w:rPr>
              <w:t>Обеспеченные всеми коммуникациями</w:t>
            </w:r>
          </w:p>
        </w:tc>
        <w:tc>
          <w:tcPr>
            <w:tcW w:w="0" w:type="dxa"/>
            <w:vAlign w:val="bottom"/>
          </w:tcPr>
          <w:p>
            <w:pPr>
              <w:spacing w:after="0"/>
              <w:rPr>
                <w:sz w:val="1"/>
                <w:szCs w:val="1"/>
                <w:color w:val="auto"/>
              </w:rPr>
            </w:pPr>
          </w:p>
        </w:tc>
      </w:tr>
      <w:tr>
        <w:trPr>
          <w:trHeight w:val="276"/>
        </w:trPr>
        <w:tc>
          <w:tcPr>
            <w:tcW w:w="120" w:type="dxa"/>
            <w:vAlign w:val="bottom"/>
            <w:tcBorders>
              <w:left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19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860" w:type="dxa"/>
            <w:vAlign w:val="bottom"/>
            <w:gridSpan w:val="5"/>
          </w:tcPr>
          <w:p>
            <w:pPr>
              <w:spacing w:after="0"/>
              <w:rPr>
                <w:sz w:val="20"/>
                <w:szCs w:val="20"/>
                <w:color w:val="auto"/>
              </w:rPr>
            </w:pPr>
            <w:r>
              <w:rPr>
                <w:rFonts w:ascii="Times New Roman" w:cs="Times New Roman" w:eastAsia="Times New Roman" w:hAnsi="Times New Roman"/>
                <w:sz w:val="24"/>
                <w:szCs w:val="24"/>
                <w:color w:val="auto"/>
              </w:rPr>
              <w:t>объекты  индивидуального</w:t>
            </w:r>
          </w:p>
        </w:tc>
        <w:tc>
          <w:tcPr>
            <w:tcW w:w="138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color w:val="auto"/>
              </w:rPr>
              <w:t>жилищного</w:t>
            </w:r>
          </w:p>
        </w:tc>
        <w:tc>
          <w:tcPr>
            <w:tcW w:w="0" w:type="dxa"/>
            <w:vAlign w:val="bottom"/>
          </w:tcPr>
          <w:p>
            <w:pPr>
              <w:spacing w:after="0"/>
              <w:rPr>
                <w:sz w:val="1"/>
                <w:szCs w:val="1"/>
                <w:color w:val="auto"/>
              </w:rPr>
            </w:pPr>
          </w:p>
        </w:tc>
      </w:tr>
      <w:tr>
        <w:trPr>
          <w:trHeight w:val="276"/>
        </w:trPr>
        <w:tc>
          <w:tcPr>
            <w:tcW w:w="120" w:type="dxa"/>
            <w:vAlign w:val="bottom"/>
            <w:tcBorders>
              <w:left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060" w:type="dxa"/>
            <w:vAlign w:val="bottom"/>
            <w:tcBorders>
              <w:right w:val="single" w:sz="8" w:color="auto"/>
            </w:tcBorders>
            <w:gridSpan w:val="2"/>
            <w:vMerge w:val="restart"/>
          </w:tcPr>
          <w:p>
            <w:pPr>
              <w:jc w:val="center"/>
              <w:ind w:right="120"/>
              <w:spacing w:after="0"/>
              <w:rPr>
                <w:sz w:val="20"/>
                <w:szCs w:val="20"/>
                <w:color w:val="auto"/>
              </w:rPr>
            </w:pPr>
            <w:r>
              <w:rPr>
                <w:rFonts w:ascii="Times New Roman" w:cs="Times New Roman" w:eastAsia="Times New Roman" w:hAnsi="Times New Roman"/>
                <w:sz w:val="24"/>
                <w:szCs w:val="24"/>
                <w:color w:val="auto"/>
              </w:rPr>
              <w:t>Недвижимость</w:t>
            </w:r>
          </w:p>
        </w:tc>
        <w:tc>
          <w:tcPr>
            <w:tcW w:w="100" w:type="dxa"/>
            <w:vAlign w:val="bottom"/>
          </w:tcPr>
          <w:p>
            <w:pPr>
              <w:spacing w:after="0"/>
              <w:rPr>
                <w:sz w:val="24"/>
                <w:szCs w:val="24"/>
                <w:color w:val="auto"/>
              </w:rPr>
            </w:pPr>
          </w:p>
        </w:tc>
        <w:tc>
          <w:tcPr>
            <w:tcW w:w="176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строительства</w:t>
            </w:r>
          </w:p>
        </w:tc>
        <w:tc>
          <w:tcPr>
            <w:tcW w:w="6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с</w:t>
            </w:r>
          </w:p>
        </w:tc>
        <w:tc>
          <w:tcPr>
            <w:tcW w:w="1840" w:type="dxa"/>
            <w:vAlign w:val="bottom"/>
            <w:tcBorders>
              <w:right w:val="single" w:sz="8" w:color="auto"/>
            </w:tcBorders>
            <w:gridSpan w:val="3"/>
          </w:tcPr>
          <w:p>
            <w:pPr>
              <w:jc w:val="right"/>
              <w:spacing w:after="0"/>
              <w:rPr>
                <w:sz w:val="20"/>
                <w:szCs w:val="20"/>
                <w:color w:val="auto"/>
              </w:rPr>
            </w:pPr>
            <w:r>
              <w:rPr>
                <w:rFonts w:ascii="Times New Roman" w:cs="Times New Roman" w:eastAsia="Times New Roman" w:hAnsi="Times New Roman"/>
                <w:sz w:val="24"/>
                <w:szCs w:val="24"/>
                <w:color w:val="auto"/>
              </w:rPr>
              <w:t>прилегающими</w:t>
            </w:r>
          </w:p>
        </w:tc>
        <w:tc>
          <w:tcPr>
            <w:tcW w:w="0" w:type="dxa"/>
            <w:vAlign w:val="bottom"/>
          </w:tcPr>
          <w:p>
            <w:pPr>
              <w:spacing w:after="0"/>
              <w:rPr>
                <w:sz w:val="1"/>
                <w:szCs w:val="1"/>
                <w:color w:val="auto"/>
              </w:rPr>
            </w:pPr>
          </w:p>
        </w:tc>
      </w:tr>
      <w:tr>
        <w:trPr>
          <w:trHeight w:val="140"/>
        </w:trPr>
        <w:tc>
          <w:tcPr>
            <w:tcW w:w="360" w:type="dxa"/>
            <w:vAlign w:val="bottom"/>
            <w:tcBorders>
              <w:left w:val="single" w:sz="8" w:color="auto"/>
            </w:tcBorders>
            <w:gridSpan w:val="2"/>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6</w:t>
            </w: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060" w:type="dxa"/>
            <w:vAlign w:val="bottom"/>
            <w:tcBorders>
              <w:right w:val="single" w:sz="8" w:color="auto"/>
            </w:tcBorders>
            <w:gridSpan w:val="2"/>
            <w:vMerge w:val="continue"/>
          </w:tcPr>
          <w:p>
            <w:pPr>
              <w:spacing w:after="0"/>
              <w:rPr>
                <w:sz w:val="12"/>
                <w:szCs w:val="12"/>
                <w:color w:val="auto"/>
              </w:rPr>
            </w:pPr>
          </w:p>
        </w:tc>
        <w:tc>
          <w:tcPr>
            <w:tcW w:w="100" w:type="dxa"/>
            <w:vAlign w:val="bottom"/>
          </w:tcPr>
          <w:p>
            <w:pPr>
              <w:spacing w:after="0"/>
              <w:rPr>
                <w:sz w:val="12"/>
                <w:szCs w:val="12"/>
                <w:color w:val="auto"/>
              </w:rPr>
            </w:pPr>
          </w:p>
        </w:tc>
        <w:tc>
          <w:tcPr>
            <w:tcW w:w="1440" w:type="dxa"/>
            <w:vAlign w:val="bottom"/>
            <w:gridSpan w:val="2"/>
            <w:vMerge w:val="restart"/>
          </w:tcPr>
          <w:p>
            <w:pPr>
              <w:spacing w:after="0"/>
              <w:rPr>
                <w:sz w:val="20"/>
                <w:szCs w:val="20"/>
                <w:color w:val="auto"/>
              </w:rPr>
            </w:pPr>
            <w:r>
              <w:rPr>
                <w:rFonts w:ascii="Times New Roman" w:cs="Times New Roman" w:eastAsia="Times New Roman" w:hAnsi="Times New Roman"/>
                <w:sz w:val="24"/>
                <w:szCs w:val="24"/>
                <w:color w:val="auto"/>
              </w:rPr>
              <w:t>земельными</w:t>
            </w:r>
          </w:p>
        </w:tc>
        <w:tc>
          <w:tcPr>
            <w:tcW w:w="2040" w:type="dxa"/>
            <w:vAlign w:val="bottom"/>
            <w:gridSpan w:val="4"/>
            <w:vMerge w:val="restart"/>
          </w:tcPr>
          <w:p>
            <w:pPr>
              <w:jc w:val="right"/>
              <w:spacing w:after="0"/>
              <w:rPr>
                <w:sz w:val="20"/>
                <w:szCs w:val="20"/>
                <w:color w:val="auto"/>
              </w:rPr>
            </w:pPr>
            <w:r>
              <w:rPr>
                <w:rFonts w:ascii="Times New Roman" w:cs="Times New Roman" w:eastAsia="Times New Roman" w:hAnsi="Times New Roman"/>
                <w:sz w:val="24"/>
                <w:szCs w:val="24"/>
                <w:color w:val="auto"/>
              </w:rPr>
              <w:t>участками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жилые</w:t>
            </w:r>
          </w:p>
        </w:tc>
        <w:tc>
          <w:tcPr>
            <w:tcW w:w="76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дома</w:t>
            </w:r>
          </w:p>
        </w:tc>
        <w:tc>
          <w:tcPr>
            <w:tcW w:w="0" w:type="dxa"/>
            <w:vAlign w:val="bottom"/>
          </w:tcPr>
          <w:p>
            <w:pPr>
              <w:spacing w:after="0"/>
              <w:rPr>
                <w:sz w:val="1"/>
                <w:szCs w:val="1"/>
                <w:color w:val="auto"/>
              </w:rPr>
            </w:pPr>
          </w:p>
        </w:tc>
      </w:tr>
      <w:tr>
        <w:trPr>
          <w:trHeight w:val="137"/>
        </w:trPr>
        <w:tc>
          <w:tcPr>
            <w:tcW w:w="360" w:type="dxa"/>
            <w:vAlign w:val="bottom"/>
            <w:tcBorders>
              <w:left w:val="single" w:sz="8" w:color="auto"/>
            </w:tcBorders>
            <w:gridSpan w:val="2"/>
            <w:vMerge w:val="continue"/>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300" w:type="dxa"/>
            <w:vAlign w:val="bottom"/>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060" w:type="dxa"/>
            <w:vAlign w:val="bottom"/>
            <w:tcBorders>
              <w:right w:val="single" w:sz="8" w:color="auto"/>
            </w:tcBorders>
            <w:gridSpan w:val="2"/>
            <w:vMerge w:val="restart"/>
          </w:tcPr>
          <w:p>
            <w:pPr>
              <w:jc w:val="center"/>
              <w:ind w:right="120"/>
              <w:spacing w:after="0"/>
              <w:rPr>
                <w:sz w:val="20"/>
                <w:szCs w:val="20"/>
                <w:color w:val="auto"/>
              </w:rPr>
            </w:pPr>
            <w:r>
              <w:rPr>
                <w:rFonts w:ascii="Times New Roman" w:cs="Times New Roman" w:eastAsia="Times New Roman" w:hAnsi="Times New Roman"/>
                <w:sz w:val="24"/>
                <w:szCs w:val="24"/>
                <w:color w:val="auto"/>
                <w:w w:val="98"/>
              </w:rPr>
              <w:t>(</w:t>
            </w:r>
            <w:r>
              <w:rPr>
                <w:rFonts w:ascii="Times New Roman" w:cs="Times New Roman" w:eastAsia="Times New Roman" w:hAnsi="Times New Roman"/>
                <w:sz w:val="24"/>
                <w:szCs w:val="24"/>
                <w:color w:val="auto"/>
                <w:w w:val="98"/>
              </w:rPr>
              <w:t>жилая</w:t>
            </w:r>
            <w:r>
              <w:rPr>
                <w:rFonts w:ascii="Times New Roman" w:cs="Times New Roman" w:eastAsia="Times New Roman" w:hAnsi="Times New Roman"/>
                <w:sz w:val="24"/>
                <w:szCs w:val="24"/>
                <w:color w:val="auto"/>
                <w:w w:val="98"/>
              </w:rPr>
              <w:t>)</w:t>
            </w:r>
          </w:p>
        </w:tc>
        <w:tc>
          <w:tcPr>
            <w:tcW w:w="100" w:type="dxa"/>
            <w:vAlign w:val="bottom"/>
          </w:tcPr>
          <w:p>
            <w:pPr>
              <w:spacing w:after="0"/>
              <w:rPr>
                <w:sz w:val="11"/>
                <w:szCs w:val="11"/>
                <w:color w:val="auto"/>
              </w:rPr>
            </w:pPr>
          </w:p>
        </w:tc>
        <w:tc>
          <w:tcPr>
            <w:tcW w:w="1440" w:type="dxa"/>
            <w:vAlign w:val="bottom"/>
            <w:gridSpan w:val="2"/>
            <w:vMerge w:val="continue"/>
          </w:tcPr>
          <w:p>
            <w:pPr>
              <w:spacing w:after="0"/>
              <w:rPr>
                <w:sz w:val="11"/>
                <w:szCs w:val="11"/>
                <w:color w:val="auto"/>
              </w:rPr>
            </w:pPr>
          </w:p>
        </w:tc>
        <w:tc>
          <w:tcPr>
            <w:tcW w:w="2040" w:type="dxa"/>
            <w:vAlign w:val="bottom"/>
            <w:gridSpan w:val="4"/>
            <w:vMerge w:val="continue"/>
          </w:tcPr>
          <w:p>
            <w:pPr>
              <w:spacing w:after="0"/>
              <w:rPr>
                <w:sz w:val="11"/>
                <w:szCs w:val="11"/>
                <w:color w:val="auto"/>
              </w:rPr>
            </w:pPr>
          </w:p>
        </w:tc>
        <w:tc>
          <w:tcPr>
            <w:tcW w:w="760" w:type="dxa"/>
            <w:vAlign w:val="bottom"/>
            <w:tcBorders>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39"/>
        </w:trPr>
        <w:tc>
          <w:tcPr>
            <w:tcW w:w="120" w:type="dxa"/>
            <w:vAlign w:val="bottom"/>
            <w:tcBorders>
              <w:left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060" w:type="dxa"/>
            <w:vAlign w:val="bottom"/>
            <w:tcBorders>
              <w:right w:val="single" w:sz="8" w:color="auto"/>
            </w:tcBorders>
            <w:gridSpan w:val="2"/>
            <w:vMerge w:val="continue"/>
          </w:tcPr>
          <w:p>
            <w:pPr>
              <w:spacing w:after="0"/>
              <w:rPr>
                <w:sz w:val="12"/>
                <w:szCs w:val="12"/>
                <w:color w:val="auto"/>
              </w:rPr>
            </w:pPr>
          </w:p>
        </w:tc>
        <w:tc>
          <w:tcPr>
            <w:tcW w:w="100" w:type="dxa"/>
            <w:vAlign w:val="bottom"/>
          </w:tcPr>
          <w:p>
            <w:pPr>
              <w:spacing w:after="0"/>
              <w:rPr>
                <w:sz w:val="12"/>
                <w:szCs w:val="12"/>
                <w:color w:val="auto"/>
              </w:rPr>
            </w:pPr>
          </w:p>
        </w:tc>
        <w:tc>
          <w:tcPr>
            <w:tcW w:w="4240" w:type="dxa"/>
            <w:vAlign w:val="bottom"/>
            <w:tcBorders>
              <w:right w:val="single" w:sz="8" w:color="auto"/>
            </w:tcBorders>
            <w:gridSpan w:val="7"/>
            <w:vMerge w:val="restart"/>
          </w:tcPr>
          <w:p>
            <w:pPr>
              <w:spacing w:after="0"/>
              <w:rPr>
                <w:sz w:val="20"/>
                <w:szCs w:val="20"/>
                <w:color w:val="auto"/>
              </w:rPr>
            </w:pPr>
            <w:r>
              <w:rPr>
                <w:rFonts w:ascii="Times New Roman" w:cs="Times New Roman" w:eastAsia="Times New Roman" w:hAnsi="Times New Roman"/>
                <w:sz w:val="24"/>
                <w:szCs w:val="24"/>
                <w:color w:val="auto"/>
              </w:rPr>
              <w:t xml:space="preserve">блокированной застройки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таунхаусы</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137"/>
        </w:trPr>
        <w:tc>
          <w:tcPr>
            <w:tcW w:w="120" w:type="dxa"/>
            <w:vAlign w:val="bottom"/>
            <w:tcBorders>
              <w:left w:val="single" w:sz="8" w:color="auto"/>
            </w:tcBorders>
          </w:tcPr>
          <w:p>
            <w:pPr>
              <w:spacing w:after="0"/>
              <w:rPr>
                <w:sz w:val="11"/>
                <w:szCs w:val="11"/>
                <w:color w:val="auto"/>
              </w:rPr>
            </w:pPr>
          </w:p>
        </w:tc>
        <w:tc>
          <w:tcPr>
            <w:tcW w:w="240" w:type="dxa"/>
            <w:vAlign w:val="bottom"/>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300" w:type="dxa"/>
            <w:vAlign w:val="bottom"/>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1940" w:type="dxa"/>
            <w:vAlign w:val="bottom"/>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4240" w:type="dxa"/>
            <w:vAlign w:val="bottom"/>
            <w:tcBorders>
              <w:right w:val="single" w:sz="8" w:color="auto"/>
            </w:tcBorders>
            <w:gridSpan w:val="7"/>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276"/>
        </w:trPr>
        <w:tc>
          <w:tcPr>
            <w:tcW w:w="120" w:type="dxa"/>
            <w:vAlign w:val="bottom"/>
            <w:tcBorders>
              <w:left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19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4240" w:type="dxa"/>
            <w:vAlign w:val="bottom"/>
            <w:tcBorders>
              <w:right w:val="single" w:sz="8" w:color="auto"/>
            </w:tcBorders>
            <w:gridSpan w:val="7"/>
          </w:tcPr>
          <w:p>
            <w:pPr>
              <w:spacing w:after="0"/>
              <w:rPr>
                <w:sz w:val="20"/>
                <w:szCs w:val="20"/>
                <w:color w:val="auto"/>
              </w:rPr>
            </w:pPr>
            <w:r>
              <w:rPr>
                <w:rFonts w:ascii="Times New Roman" w:cs="Times New Roman" w:eastAsia="Times New Roman" w:hAnsi="Times New Roman"/>
                <w:sz w:val="24"/>
                <w:szCs w:val="24"/>
                <w:color w:val="auto"/>
              </w:rPr>
              <w:t>квартиры   в   состоянии   не   хуже</w:t>
            </w:r>
          </w:p>
        </w:tc>
        <w:tc>
          <w:tcPr>
            <w:tcW w:w="0" w:type="dxa"/>
            <w:vAlign w:val="bottom"/>
          </w:tcPr>
          <w:p>
            <w:pPr>
              <w:spacing w:after="0"/>
              <w:rPr>
                <w:sz w:val="1"/>
                <w:szCs w:val="1"/>
                <w:color w:val="auto"/>
              </w:rPr>
            </w:pPr>
          </w:p>
        </w:tc>
      </w:tr>
      <w:tr>
        <w:trPr>
          <w:trHeight w:val="301"/>
        </w:trPr>
        <w:tc>
          <w:tcPr>
            <w:tcW w:w="120" w:type="dxa"/>
            <w:vAlign w:val="bottom"/>
            <w:tcBorders>
              <w:left w:val="single" w:sz="8" w:color="auto"/>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9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400" w:type="dxa"/>
            <w:vAlign w:val="bottom"/>
            <w:tcBorders>
              <w:bottom w:val="single" w:sz="8" w:color="auto"/>
            </w:tcBorders>
            <w:gridSpan w:val="4"/>
          </w:tcPr>
          <w:p>
            <w:pPr>
              <w:spacing w:after="0"/>
              <w:rPr>
                <w:sz w:val="20"/>
                <w:szCs w:val="20"/>
                <w:color w:val="auto"/>
              </w:rPr>
            </w:pPr>
            <w:r>
              <w:rPr>
                <w:rFonts w:ascii="Times New Roman" w:cs="Times New Roman" w:eastAsia="Times New Roman" w:hAnsi="Times New Roman"/>
                <w:sz w:val="24"/>
                <w:szCs w:val="24"/>
                <w:color w:val="auto"/>
              </w:rPr>
              <w:t>удовлетворительного</w:t>
            </w:r>
          </w:p>
        </w:tc>
        <w:tc>
          <w:tcPr>
            <w:tcW w:w="46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7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1"/>
        </w:trPr>
        <w:tc>
          <w:tcPr>
            <w:tcW w:w="120" w:type="dxa"/>
            <w:vAlign w:val="bottom"/>
            <w:tcBorders>
              <w:left w:val="single" w:sz="8" w:color="auto"/>
            </w:tcBorders>
          </w:tcPr>
          <w:p>
            <w:pPr>
              <w:spacing w:after="0"/>
              <w:rPr>
                <w:sz w:val="20"/>
                <w:szCs w:val="20"/>
                <w:color w:val="auto"/>
              </w:rPr>
            </w:pPr>
          </w:p>
        </w:tc>
        <w:tc>
          <w:tcPr>
            <w:tcW w:w="24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23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2060" w:type="dxa"/>
            <w:vAlign w:val="bottom"/>
            <w:tcBorders>
              <w:right w:val="single" w:sz="8" w:color="auto"/>
            </w:tcBorders>
            <w:gridSpan w:val="2"/>
            <w:vMerge w:val="restart"/>
          </w:tcPr>
          <w:p>
            <w:pPr>
              <w:jc w:val="center"/>
              <w:ind w:right="120"/>
              <w:spacing w:after="0"/>
              <w:rPr>
                <w:sz w:val="20"/>
                <w:szCs w:val="20"/>
                <w:color w:val="auto"/>
              </w:rPr>
            </w:pPr>
            <w:r>
              <w:rPr>
                <w:rFonts w:ascii="Times New Roman" w:cs="Times New Roman" w:eastAsia="Times New Roman" w:hAnsi="Times New Roman"/>
                <w:sz w:val="24"/>
                <w:szCs w:val="24"/>
                <w:color w:val="auto"/>
              </w:rPr>
              <w:t>Недвижимость</w:t>
            </w:r>
          </w:p>
        </w:tc>
        <w:tc>
          <w:tcPr>
            <w:tcW w:w="100" w:type="dxa"/>
            <w:vAlign w:val="bottom"/>
          </w:tcPr>
          <w:p>
            <w:pPr>
              <w:spacing w:after="0"/>
              <w:rPr>
                <w:sz w:val="20"/>
                <w:szCs w:val="20"/>
                <w:color w:val="auto"/>
              </w:rPr>
            </w:pPr>
          </w:p>
        </w:tc>
        <w:tc>
          <w:tcPr>
            <w:tcW w:w="1200" w:type="dxa"/>
            <w:vAlign w:val="bottom"/>
          </w:tcPr>
          <w:p>
            <w:pPr>
              <w:spacing w:after="0" w:line="241" w:lineRule="exact"/>
              <w:rPr>
                <w:sz w:val="20"/>
                <w:szCs w:val="20"/>
                <w:color w:val="auto"/>
              </w:rPr>
            </w:pPr>
            <w:r>
              <w:rPr>
                <w:rFonts w:ascii="Times New Roman" w:cs="Times New Roman" w:eastAsia="Times New Roman" w:hAnsi="Times New Roman"/>
                <w:sz w:val="24"/>
                <w:szCs w:val="24"/>
                <w:color w:val="auto"/>
              </w:rPr>
              <w:t>Свободные</w:t>
            </w:r>
          </w:p>
        </w:tc>
        <w:tc>
          <w:tcPr>
            <w:tcW w:w="560" w:type="dxa"/>
            <w:vAlign w:val="bottom"/>
            <w:gridSpan w:val="2"/>
          </w:tcPr>
          <w:p>
            <w:pPr>
              <w:ind w:left="160"/>
              <w:spacing w:after="0" w:line="241" w:lineRule="exact"/>
              <w:rPr>
                <w:sz w:val="20"/>
                <w:szCs w:val="20"/>
                <w:color w:val="auto"/>
              </w:rPr>
            </w:pPr>
            <w:r>
              <w:rPr>
                <w:rFonts w:ascii="Times New Roman" w:cs="Times New Roman" w:eastAsia="Times New Roman" w:hAnsi="Times New Roman"/>
                <w:sz w:val="24"/>
                <w:szCs w:val="24"/>
                <w:color w:val="auto"/>
              </w:rPr>
              <w:t>от</w:t>
            </w:r>
          </w:p>
        </w:tc>
        <w:tc>
          <w:tcPr>
            <w:tcW w:w="1100" w:type="dxa"/>
            <w:vAlign w:val="bottom"/>
            <w:gridSpan w:val="2"/>
          </w:tcPr>
          <w:p>
            <w:pPr>
              <w:ind w:left="40"/>
              <w:spacing w:after="0" w:line="241" w:lineRule="exact"/>
              <w:rPr>
                <w:sz w:val="20"/>
                <w:szCs w:val="20"/>
                <w:color w:val="auto"/>
              </w:rPr>
            </w:pPr>
            <w:r>
              <w:rPr>
                <w:rFonts w:ascii="Times New Roman" w:cs="Times New Roman" w:eastAsia="Times New Roman" w:hAnsi="Times New Roman"/>
                <w:sz w:val="24"/>
                <w:szCs w:val="24"/>
                <w:color w:val="auto"/>
              </w:rPr>
              <w:t>застройки</w:t>
            </w:r>
          </w:p>
        </w:tc>
        <w:tc>
          <w:tcPr>
            <w:tcW w:w="1380" w:type="dxa"/>
            <w:vAlign w:val="bottom"/>
            <w:tcBorders>
              <w:right w:val="single" w:sz="8" w:color="auto"/>
            </w:tcBorders>
            <w:gridSpan w:val="2"/>
          </w:tcPr>
          <w:p>
            <w:pPr>
              <w:jc w:val="right"/>
              <w:spacing w:after="0" w:line="241" w:lineRule="exact"/>
              <w:rPr>
                <w:sz w:val="20"/>
                <w:szCs w:val="20"/>
                <w:color w:val="auto"/>
              </w:rPr>
            </w:pPr>
            <w:r>
              <w:rPr>
                <w:rFonts w:ascii="Times New Roman" w:cs="Times New Roman" w:eastAsia="Times New Roman" w:hAnsi="Times New Roman"/>
                <w:sz w:val="24"/>
                <w:szCs w:val="24"/>
                <w:color w:val="auto"/>
              </w:rPr>
              <w:t>земельные</w:t>
            </w:r>
          </w:p>
        </w:tc>
        <w:tc>
          <w:tcPr>
            <w:tcW w:w="0" w:type="dxa"/>
            <w:vAlign w:val="bottom"/>
          </w:tcPr>
          <w:p>
            <w:pPr>
              <w:spacing w:after="0"/>
              <w:rPr>
                <w:sz w:val="1"/>
                <w:szCs w:val="1"/>
                <w:color w:val="auto"/>
              </w:rPr>
            </w:pPr>
          </w:p>
        </w:tc>
      </w:tr>
      <w:tr>
        <w:trPr>
          <w:trHeight w:val="144"/>
        </w:trPr>
        <w:tc>
          <w:tcPr>
            <w:tcW w:w="120" w:type="dxa"/>
            <w:vAlign w:val="bottom"/>
            <w:tcBorders>
              <w:left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060" w:type="dxa"/>
            <w:vAlign w:val="bottom"/>
            <w:tcBorders>
              <w:right w:val="single" w:sz="8" w:color="auto"/>
            </w:tcBorders>
            <w:gridSpan w:val="2"/>
            <w:vMerge w:val="continue"/>
          </w:tcPr>
          <w:p>
            <w:pPr>
              <w:spacing w:after="0"/>
              <w:rPr>
                <w:sz w:val="12"/>
                <w:szCs w:val="12"/>
                <w:color w:val="auto"/>
              </w:rPr>
            </w:pPr>
          </w:p>
        </w:tc>
        <w:tc>
          <w:tcPr>
            <w:tcW w:w="100" w:type="dxa"/>
            <w:vAlign w:val="bottom"/>
          </w:tcPr>
          <w:p>
            <w:pPr>
              <w:spacing w:after="0"/>
              <w:rPr>
                <w:sz w:val="12"/>
                <w:szCs w:val="12"/>
                <w:color w:val="auto"/>
              </w:rPr>
            </w:pPr>
          </w:p>
        </w:tc>
        <w:tc>
          <w:tcPr>
            <w:tcW w:w="4240" w:type="dxa"/>
            <w:vAlign w:val="bottom"/>
            <w:tcBorders>
              <w:right w:val="single" w:sz="8" w:color="auto"/>
            </w:tcBorders>
            <w:gridSpan w:val="7"/>
            <w:vMerge w:val="restart"/>
          </w:tcPr>
          <w:p>
            <w:pPr>
              <w:spacing w:after="0"/>
              <w:rPr>
                <w:sz w:val="20"/>
                <w:szCs w:val="20"/>
                <w:color w:val="auto"/>
              </w:rPr>
            </w:pPr>
            <w:r>
              <w:rPr>
                <w:rFonts w:ascii="Times New Roman" w:cs="Times New Roman" w:eastAsia="Times New Roman" w:hAnsi="Times New Roman"/>
                <w:sz w:val="24"/>
                <w:szCs w:val="24"/>
                <w:color w:val="auto"/>
              </w:rPr>
              <w:t xml:space="preserve">участки  категории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земли  населенных</w:t>
            </w:r>
          </w:p>
        </w:tc>
        <w:tc>
          <w:tcPr>
            <w:tcW w:w="0" w:type="dxa"/>
            <w:vAlign w:val="bottom"/>
          </w:tcPr>
          <w:p>
            <w:pPr>
              <w:spacing w:after="0"/>
              <w:rPr>
                <w:sz w:val="1"/>
                <w:szCs w:val="1"/>
                <w:color w:val="auto"/>
              </w:rPr>
            </w:pPr>
          </w:p>
        </w:tc>
      </w:tr>
      <w:tr>
        <w:trPr>
          <w:trHeight w:val="132"/>
        </w:trPr>
        <w:tc>
          <w:tcPr>
            <w:tcW w:w="120" w:type="dxa"/>
            <w:vAlign w:val="bottom"/>
            <w:tcBorders>
              <w:left w:val="single" w:sz="8" w:color="auto"/>
            </w:tcBorders>
          </w:tcPr>
          <w:p>
            <w:pPr>
              <w:spacing w:after="0"/>
              <w:rPr>
                <w:sz w:val="11"/>
                <w:szCs w:val="11"/>
                <w:color w:val="auto"/>
              </w:rPr>
            </w:pPr>
          </w:p>
        </w:tc>
        <w:tc>
          <w:tcPr>
            <w:tcW w:w="240" w:type="dxa"/>
            <w:vAlign w:val="bottom"/>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300" w:type="dxa"/>
            <w:vAlign w:val="bottom"/>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060" w:type="dxa"/>
            <w:vAlign w:val="bottom"/>
            <w:tcBorders>
              <w:right w:val="single" w:sz="8" w:color="auto"/>
            </w:tcBorders>
            <w:gridSpan w:val="2"/>
            <w:vMerge w:val="restart"/>
          </w:tcPr>
          <w:p>
            <w:pPr>
              <w:jc w:val="center"/>
              <w:ind w:right="12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земельные</w:t>
            </w:r>
          </w:p>
        </w:tc>
        <w:tc>
          <w:tcPr>
            <w:tcW w:w="100" w:type="dxa"/>
            <w:vAlign w:val="bottom"/>
          </w:tcPr>
          <w:p>
            <w:pPr>
              <w:spacing w:after="0"/>
              <w:rPr>
                <w:sz w:val="11"/>
                <w:szCs w:val="11"/>
                <w:color w:val="auto"/>
              </w:rPr>
            </w:pPr>
          </w:p>
        </w:tc>
        <w:tc>
          <w:tcPr>
            <w:tcW w:w="4240" w:type="dxa"/>
            <w:vAlign w:val="bottom"/>
            <w:tcBorders>
              <w:right w:val="single" w:sz="8" w:color="auto"/>
            </w:tcBorders>
            <w:gridSpan w:val="7"/>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120" w:type="dxa"/>
            <w:vAlign w:val="bottom"/>
            <w:tcBorders>
              <w:left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420" w:type="dxa"/>
            <w:vAlign w:val="bottom"/>
            <w:tcBorders>
              <w:right w:val="single" w:sz="8" w:color="auto"/>
            </w:tcBorders>
            <w:gridSpan w:val="2"/>
            <w:vMerge w:val="restart"/>
          </w:tcPr>
          <w:p>
            <w:pPr>
              <w:jc w:val="center"/>
              <w:ind w:right="120"/>
              <w:spacing w:after="0"/>
              <w:rPr>
                <w:sz w:val="20"/>
                <w:szCs w:val="20"/>
                <w:color w:val="auto"/>
              </w:rPr>
            </w:pPr>
            <w:r>
              <w:rPr>
                <w:rFonts w:ascii="Times New Roman" w:cs="Times New Roman" w:eastAsia="Times New Roman" w:hAnsi="Times New Roman"/>
                <w:sz w:val="24"/>
                <w:szCs w:val="24"/>
                <w:b w:val="1"/>
                <w:bCs w:val="1"/>
                <w:color w:val="auto"/>
                <w:w w:val="98"/>
              </w:rPr>
              <w:t>НЕДВИЖИМОСТЬ</w:t>
            </w:r>
            <w:r>
              <w:rPr>
                <w:rFonts w:ascii="Times New Roman" w:cs="Times New Roman" w:eastAsia="Times New Roman" w:hAnsi="Times New Roman"/>
                <w:sz w:val="32"/>
                <w:szCs w:val="32"/>
                <w:color w:val="auto"/>
                <w:w w:val="98"/>
                <w:vertAlign w:val="superscript"/>
              </w:rPr>
              <w:t>8</w:t>
            </w:r>
          </w:p>
        </w:tc>
        <w:tc>
          <w:tcPr>
            <w:tcW w:w="100" w:type="dxa"/>
            <w:vAlign w:val="bottom"/>
          </w:tcPr>
          <w:p>
            <w:pPr>
              <w:spacing w:after="0"/>
              <w:rPr>
                <w:sz w:val="12"/>
                <w:szCs w:val="12"/>
                <w:color w:val="auto"/>
              </w:rPr>
            </w:pPr>
          </w:p>
        </w:tc>
        <w:tc>
          <w:tcPr>
            <w:tcW w:w="2060" w:type="dxa"/>
            <w:vAlign w:val="bottom"/>
            <w:tcBorders>
              <w:right w:val="single" w:sz="8" w:color="auto"/>
            </w:tcBorders>
            <w:gridSpan w:val="2"/>
            <w:vMerge w:val="continue"/>
          </w:tcPr>
          <w:p>
            <w:pPr>
              <w:spacing w:after="0"/>
              <w:rPr>
                <w:sz w:val="12"/>
                <w:szCs w:val="12"/>
                <w:color w:val="auto"/>
              </w:rPr>
            </w:pPr>
          </w:p>
        </w:tc>
        <w:tc>
          <w:tcPr>
            <w:tcW w:w="100" w:type="dxa"/>
            <w:vAlign w:val="bottom"/>
          </w:tcPr>
          <w:p>
            <w:pPr>
              <w:spacing w:after="0"/>
              <w:rPr>
                <w:sz w:val="12"/>
                <w:szCs w:val="12"/>
                <w:color w:val="auto"/>
              </w:rPr>
            </w:pPr>
          </w:p>
        </w:tc>
        <w:tc>
          <w:tcPr>
            <w:tcW w:w="4240" w:type="dxa"/>
            <w:vAlign w:val="bottom"/>
            <w:tcBorders>
              <w:right w:val="single" w:sz="8" w:color="auto"/>
            </w:tcBorders>
            <w:gridSpan w:val="7"/>
            <w:vMerge w:val="restart"/>
          </w:tcPr>
          <w:p>
            <w:pPr>
              <w:spacing w:after="0"/>
              <w:rPr>
                <w:sz w:val="20"/>
                <w:szCs w:val="20"/>
                <w:color w:val="auto"/>
              </w:rPr>
            </w:pPr>
            <w:r>
              <w:rPr>
                <w:rFonts w:ascii="Times New Roman" w:cs="Times New Roman" w:eastAsia="Times New Roman" w:hAnsi="Times New Roman"/>
                <w:sz w:val="24"/>
                <w:szCs w:val="24"/>
                <w:color w:val="auto"/>
              </w:rPr>
              <w:t>пунктов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земли промышленности</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137"/>
        </w:trPr>
        <w:tc>
          <w:tcPr>
            <w:tcW w:w="360" w:type="dxa"/>
            <w:vAlign w:val="bottom"/>
            <w:tcBorders>
              <w:left w:val="single" w:sz="8" w:color="auto"/>
            </w:tcBorders>
            <w:gridSpan w:val="2"/>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7</w:t>
            </w: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420" w:type="dxa"/>
            <w:vAlign w:val="bottom"/>
            <w:tcBorders>
              <w:right w:val="single" w:sz="8" w:color="auto"/>
            </w:tcBorders>
            <w:gridSpan w:val="2"/>
            <w:vMerge w:val="continue"/>
          </w:tcPr>
          <w:p>
            <w:pPr>
              <w:spacing w:after="0"/>
              <w:rPr>
                <w:sz w:val="11"/>
                <w:szCs w:val="11"/>
                <w:color w:val="auto"/>
              </w:rPr>
            </w:pPr>
          </w:p>
        </w:tc>
        <w:tc>
          <w:tcPr>
            <w:tcW w:w="100" w:type="dxa"/>
            <w:vAlign w:val="bottom"/>
          </w:tcPr>
          <w:p>
            <w:pPr>
              <w:spacing w:after="0"/>
              <w:rPr>
                <w:sz w:val="11"/>
                <w:szCs w:val="11"/>
                <w:color w:val="auto"/>
              </w:rPr>
            </w:pPr>
          </w:p>
        </w:tc>
        <w:tc>
          <w:tcPr>
            <w:tcW w:w="2060" w:type="dxa"/>
            <w:vAlign w:val="bottom"/>
            <w:tcBorders>
              <w:right w:val="single" w:sz="8" w:color="auto"/>
            </w:tcBorders>
            <w:gridSpan w:val="2"/>
            <w:vMerge w:val="restart"/>
          </w:tcPr>
          <w:p>
            <w:pPr>
              <w:jc w:val="center"/>
              <w:ind w:right="120"/>
              <w:spacing w:after="0"/>
              <w:rPr>
                <w:sz w:val="20"/>
                <w:szCs w:val="20"/>
                <w:color w:val="auto"/>
              </w:rPr>
            </w:pPr>
            <w:r>
              <w:rPr>
                <w:rFonts w:ascii="Times New Roman" w:cs="Times New Roman" w:eastAsia="Times New Roman" w:hAnsi="Times New Roman"/>
                <w:sz w:val="24"/>
                <w:szCs w:val="24"/>
                <w:color w:val="auto"/>
                <w:w w:val="99"/>
              </w:rPr>
              <w:t>участки</w:t>
            </w:r>
            <w:r>
              <w:rPr>
                <w:rFonts w:ascii="Times New Roman" w:cs="Times New Roman" w:eastAsia="Times New Roman" w:hAnsi="Times New Roman"/>
                <w:sz w:val="24"/>
                <w:szCs w:val="24"/>
                <w:color w:val="auto"/>
                <w:w w:val="99"/>
              </w:rPr>
              <w:t>,</w:t>
            </w:r>
          </w:p>
        </w:tc>
        <w:tc>
          <w:tcPr>
            <w:tcW w:w="100" w:type="dxa"/>
            <w:vAlign w:val="bottom"/>
            <w:tcBorders>
              <w:bottom w:val="single" w:sz="8" w:color="auto"/>
            </w:tcBorders>
          </w:tcPr>
          <w:p>
            <w:pPr>
              <w:spacing w:after="0"/>
              <w:rPr>
                <w:sz w:val="11"/>
                <w:szCs w:val="11"/>
                <w:color w:val="auto"/>
              </w:rPr>
            </w:pPr>
          </w:p>
        </w:tc>
        <w:tc>
          <w:tcPr>
            <w:tcW w:w="4240" w:type="dxa"/>
            <w:vAlign w:val="bottom"/>
            <w:tcBorders>
              <w:bottom w:val="single" w:sz="8" w:color="auto"/>
              <w:right w:val="single" w:sz="8" w:color="auto"/>
            </w:tcBorders>
            <w:gridSpan w:val="7"/>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31"/>
        </w:trPr>
        <w:tc>
          <w:tcPr>
            <w:tcW w:w="360" w:type="dxa"/>
            <w:vAlign w:val="bottom"/>
            <w:tcBorders>
              <w:left w:val="single" w:sz="8" w:color="auto"/>
            </w:tcBorders>
            <w:gridSpan w:val="2"/>
            <w:vMerge w:val="continue"/>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420" w:type="dxa"/>
            <w:vAlign w:val="bottom"/>
            <w:tcBorders>
              <w:right w:val="single" w:sz="8" w:color="auto"/>
            </w:tcBorders>
            <w:gridSpan w:val="2"/>
            <w:vMerge w:val="continue"/>
          </w:tcPr>
          <w:p>
            <w:pPr>
              <w:spacing w:after="0"/>
              <w:rPr>
                <w:sz w:val="11"/>
                <w:szCs w:val="11"/>
                <w:color w:val="auto"/>
              </w:rPr>
            </w:pPr>
          </w:p>
        </w:tc>
        <w:tc>
          <w:tcPr>
            <w:tcW w:w="100" w:type="dxa"/>
            <w:vAlign w:val="bottom"/>
          </w:tcPr>
          <w:p>
            <w:pPr>
              <w:spacing w:after="0"/>
              <w:rPr>
                <w:sz w:val="11"/>
                <w:szCs w:val="11"/>
                <w:color w:val="auto"/>
              </w:rPr>
            </w:pPr>
          </w:p>
        </w:tc>
        <w:tc>
          <w:tcPr>
            <w:tcW w:w="2060" w:type="dxa"/>
            <w:vAlign w:val="bottom"/>
            <w:tcBorders>
              <w:right w:val="single" w:sz="8" w:color="auto"/>
            </w:tcBorders>
            <w:gridSpan w:val="2"/>
            <w:vMerge w:val="continue"/>
          </w:tcPr>
          <w:p>
            <w:pPr>
              <w:spacing w:after="0"/>
              <w:rPr>
                <w:sz w:val="11"/>
                <w:szCs w:val="11"/>
                <w:color w:val="auto"/>
              </w:rPr>
            </w:pPr>
          </w:p>
        </w:tc>
        <w:tc>
          <w:tcPr>
            <w:tcW w:w="100" w:type="dxa"/>
            <w:vAlign w:val="bottom"/>
          </w:tcPr>
          <w:p>
            <w:pPr>
              <w:spacing w:after="0"/>
              <w:rPr>
                <w:sz w:val="11"/>
                <w:szCs w:val="11"/>
                <w:color w:val="auto"/>
              </w:rPr>
            </w:pPr>
          </w:p>
        </w:tc>
        <w:tc>
          <w:tcPr>
            <w:tcW w:w="1200" w:type="dxa"/>
            <w:vAlign w:val="bottom"/>
            <w:vMerge w:val="restart"/>
          </w:tcPr>
          <w:p>
            <w:pPr>
              <w:spacing w:after="0" w:line="260" w:lineRule="exact"/>
              <w:rPr>
                <w:sz w:val="20"/>
                <w:szCs w:val="20"/>
                <w:color w:val="auto"/>
              </w:rPr>
            </w:pPr>
            <w:r>
              <w:rPr>
                <w:rFonts w:ascii="Times New Roman" w:cs="Times New Roman" w:eastAsia="Times New Roman" w:hAnsi="Times New Roman"/>
                <w:sz w:val="24"/>
                <w:szCs w:val="24"/>
                <w:color w:val="auto"/>
              </w:rPr>
              <w:t>Земельные</w:t>
            </w:r>
          </w:p>
        </w:tc>
        <w:tc>
          <w:tcPr>
            <w:tcW w:w="24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380" w:type="dxa"/>
            <w:vAlign w:val="bottom"/>
            <w:tcBorders>
              <w:right w:val="single" w:sz="8" w:color="auto"/>
            </w:tcBorders>
            <w:gridSpan w:val="2"/>
            <w:vMerge w:val="restart"/>
          </w:tcPr>
          <w:p>
            <w:pPr>
              <w:jc w:val="right"/>
              <w:spacing w:after="0" w:line="260" w:lineRule="exact"/>
              <w:rPr>
                <w:sz w:val="20"/>
                <w:szCs w:val="20"/>
                <w:color w:val="auto"/>
              </w:rPr>
            </w:pPr>
            <w:r>
              <w:rPr>
                <w:rFonts w:ascii="Times New Roman" w:cs="Times New Roman" w:eastAsia="Times New Roman" w:hAnsi="Times New Roman"/>
                <w:sz w:val="24"/>
                <w:szCs w:val="24"/>
                <w:color w:val="auto"/>
              </w:rPr>
              <w:t>участки</w:t>
            </w:r>
          </w:p>
        </w:tc>
        <w:tc>
          <w:tcPr>
            <w:tcW w:w="0" w:type="dxa"/>
            <w:vAlign w:val="bottom"/>
          </w:tcPr>
          <w:p>
            <w:pPr>
              <w:spacing w:after="0"/>
              <w:rPr>
                <w:sz w:val="1"/>
                <w:szCs w:val="1"/>
                <w:color w:val="auto"/>
              </w:rPr>
            </w:pPr>
          </w:p>
        </w:tc>
      </w:tr>
      <w:tr>
        <w:trPr>
          <w:trHeight w:val="129"/>
        </w:trPr>
        <w:tc>
          <w:tcPr>
            <w:tcW w:w="120" w:type="dxa"/>
            <w:vAlign w:val="bottom"/>
            <w:tcBorders>
              <w:left w:val="single" w:sz="8" w:color="auto"/>
            </w:tcBorders>
          </w:tcPr>
          <w:p>
            <w:pPr>
              <w:spacing w:after="0"/>
              <w:rPr>
                <w:sz w:val="11"/>
                <w:szCs w:val="11"/>
                <w:color w:val="auto"/>
              </w:rPr>
            </w:pPr>
          </w:p>
        </w:tc>
        <w:tc>
          <w:tcPr>
            <w:tcW w:w="240" w:type="dxa"/>
            <w:vAlign w:val="bottom"/>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300" w:type="dxa"/>
            <w:vAlign w:val="bottom"/>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060" w:type="dxa"/>
            <w:vAlign w:val="bottom"/>
            <w:tcBorders>
              <w:right w:val="single" w:sz="8" w:color="auto"/>
            </w:tcBorders>
            <w:gridSpan w:val="2"/>
            <w:vMerge w:val="restart"/>
          </w:tcPr>
          <w:p>
            <w:pPr>
              <w:jc w:val="center"/>
              <w:ind w:right="120"/>
              <w:spacing w:after="0" w:line="264" w:lineRule="exact"/>
              <w:rPr>
                <w:sz w:val="20"/>
                <w:szCs w:val="20"/>
                <w:color w:val="auto"/>
              </w:rPr>
            </w:pPr>
            <w:r>
              <w:rPr>
                <w:rFonts w:ascii="Times New Roman" w:cs="Times New Roman" w:eastAsia="Times New Roman" w:hAnsi="Times New Roman"/>
                <w:sz w:val="24"/>
                <w:szCs w:val="24"/>
                <w:color w:val="auto"/>
                <w:w w:val="99"/>
              </w:rPr>
              <w:t>свободные от</w:t>
            </w:r>
          </w:p>
        </w:tc>
        <w:tc>
          <w:tcPr>
            <w:tcW w:w="100" w:type="dxa"/>
            <w:vAlign w:val="bottom"/>
          </w:tcPr>
          <w:p>
            <w:pPr>
              <w:spacing w:after="0"/>
              <w:rPr>
                <w:sz w:val="11"/>
                <w:szCs w:val="11"/>
                <w:color w:val="auto"/>
              </w:rPr>
            </w:pPr>
          </w:p>
        </w:tc>
        <w:tc>
          <w:tcPr>
            <w:tcW w:w="1200" w:type="dxa"/>
            <w:vAlign w:val="bottom"/>
            <w:vMerge w:val="continue"/>
          </w:tcPr>
          <w:p>
            <w:pPr>
              <w:spacing w:after="0"/>
              <w:rPr>
                <w:sz w:val="11"/>
                <w:szCs w:val="11"/>
                <w:color w:val="auto"/>
              </w:rPr>
            </w:pPr>
          </w:p>
        </w:tc>
        <w:tc>
          <w:tcPr>
            <w:tcW w:w="24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380" w:type="dxa"/>
            <w:vAlign w:val="bottom"/>
            <w:tcBorders>
              <w:right w:val="single" w:sz="8" w:color="auto"/>
            </w:tcBorders>
            <w:gridSpan w:val="2"/>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34"/>
        </w:trPr>
        <w:tc>
          <w:tcPr>
            <w:tcW w:w="120" w:type="dxa"/>
            <w:vAlign w:val="bottom"/>
            <w:tcBorders>
              <w:left w:val="single" w:sz="8" w:color="auto"/>
            </w:tcBorders>
          </w:tcPr>
          <w:p>
            <w:pPr>
              <w:spacing w:after="0"/>
              <w:rPr>
                <w:sz w:val="11"/>
                <w:szCs w:val="11"/>
                <w:color w:val="auto"/>
              </w:rPr>
            </w:pPr>
          </w:p>
        </w:tc>
        <w:tc>
          <w:tcPr>
            <w:tcW w:w="240" w:type="dxa"/>
            <w:vAlign w:val="bottom"/>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300" w:type="dxa"/>
            <w:vAlign w:val="bottom"/>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060" w:type="dxa"/>
            <w:vAlign w:val="bottom"/>
            <w:tcBorders>
              <w:right w:val="single" w:sz="8" w:color="auto"/>
            </w:tcBorders>
            <w:gridSpan w:val="2"/>
            <w:vMerge w:val="continue"/>
          </w:tcPr>
          <w:p>
            <w:pPr>
              <w:spacing w:after="0"/>
              <w:rPr>
                <w:sz w:val="11"/>
                <w:szCs w:val="11"/>
                <w:color w:val="auto"/>
              </w:rPr>
            </w:pPr>
          </w:p>
        </w:tc>
        <w:tc>
          <w:tcPr>
            <w:tcW w:w="100" w:type="dxa"/>
            <w:vAlign w:val="bottom"/>
          </w:tcPr>
          <w:p>
            <w:pPr>
              <w:spacing w:after="0"/>
              <w:rPr>
                <w:sz w:val="11"/>
                <w:szCs w:val="11"/>
                <w:color w:val="auto"/>
              </w:rPr>
            </w:pPr>
          </w:p>
        </w:tc>
        <w:tc>
          <w:tcPr>
            <w:tcW w:w="2400" w:type="dxa"/>
            <w:vAlign w:val="bottom"/>
            <w:gridSpan w:val="4"/>
            <w:vMerge w:val="restart"/>
          </w:tcPr>
          <w:p>
            <w:pPr>
              <w:spacing w:after="0"/>
              <w:rPr>
                <w:sz w:val="20"/>
                <w:szCs w:val="20"/>
                <w:color w:val="auto"/>
              </w:rPr>
            </w:pPr>
            <w:r>
              <w:rPr>
                <w:rFonts w:ascii="Times New Roman" w:cs="Times New Roman" w:eastAsia="Times New Roman" w:hAnsi="Times New Roman"/>
                <w:sz w:val="24"/>
                <w:szCs w:val="24"/>
                <w:color w:val="auto"/>
                <w:w w:val="99"/>
              </w:rPr>
              <w:t>сельскохозяйственного</w:t>
            </w:r>
          </w:p>
        </w:tc>
        <w:tc>
          <w:tcPr>
            <w:tcW w:w="460" w:type="dxa"/>
            <w:vAlign w:val="bottom"/>
          </w:tcPr>
          <w:p>
            <w:pPr>
              <w:spacing w:after="0"/>
              <w:rPr>
                <w:sz w:val="11"/>
                <w:szCs w:val="11"/>
                <w:color w:val="auto"/>
              </w:rPr>
            </w:pPr>
          </w:p>
        </w:tc>
        <w:tc>
          <w:tcPr>
            <w:tcW w:w="620" w:type="dxa"/>
            <w:vAlign w:val="bottom"/>
            <w:vMerge w:val="restart"/>
          </w:tcPr>
          <w:p>
            <w:pPr>
              <w:jc w:val="right"/>
              <w:ind w:right="340"/>
              <w:spacing w:after="0"/>
              <w:rPr>
                <w:sz w:val="20"/>
                <w:szCs w:val="20"/>
                <w:color w:val="auto"/>
              </w:rPr>
            </w:pPr>
            <w:r>
              <w:rPr>
                <w:rFonts w:ascii="Times New Roman" w:cs="Times New Roman" w:eastAsia="Times New Roman" w:hAnsi="Times New Roman"/>
                <w:sz w:val="24"/>
                <w:szCs w:val="24"/>
                <w:color w:val="auto"/>
              </w:rPr>
              <w:t>и</w:t>
            </w:r>
          </w:p>
        </w:tc>
        <w:tc>
          <w:tcPr>
            <w:tcW w:w="76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иного</w:t>
            </w:r>
          </w:p>
        </w:tc>
        <w:tc>
          <w:tcPr>
            <w:tcW w:w="0" w:type="dxa"/>
            <w:vAlign w:val="bottom"/>
          </w:tcPr>
          <w:p>
            <w:pPr>
              <w:spacing w:after="0"/>
              <w:rPr>
                <w:sz w:val="1"/>
                <w:szCs w:val="1"/>
                <w:color w:val="auto"/>
              </w:rPr>
            </w:pPr>
          </w:p>
        </w:tc>
      </w:tr>
      <w:tr>
        <w:trPr>
          <w:trHeight w:val="142"/>
        </w:trPr>
        <w:tc>
          <w:tcPr>
            <w:tcW w:w="120" w:type="dxa"/>
            <w:vAlign w:val="bottom"/>
            <w:tcBorders>
              <w:left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060" w:type="dxa"/>
            <w:vAlign w:val="bottom"/>
            <w:tcBorders>
              <w:right w:val="single" w:sz="8" w:color="auto"/>
            </w:tcBorders>
            <w:gridSpan w:val="2"/>
            <w:vMerge w:val="restart"/>
          </w:tcPr>
          <w:p>
            <w:pPr>
              <w:jc w:val="center"/>
              <w:ind w:right="120"/>
              <w:spacing w:after="0"/>
              <w:rPr>
                <w:sz w:val="20"/>
                <w:szCs w:val="20"/>
                <w:color w:val="auto"/>
              </w:rPr>
            </w:pPr>
            <w:r>
              <w:rPr>
                <w:rFonts w:ascii="Times New Roman" w:cs="Times New Roman" w:eastAsia="Times New Roman" w:hAnsi="Times New Roman"/>
                <w:sz w:val="24"/>
                <w:szCs w:val="24"/>
                <w:color w:val="auto"/>
                <w:w w:val="99"/>
              </w:rPr>
              <w:t>застройки</w:t>
            </w:r>
            <w:r>
              <w:rPr>
                <w:rFonts w:ascii="Times New Roman" w:cs="Times New Roman" w:eastAsia="Times New Roman" w:hAnsi="Times New Roman"/>
                <w:sz w:val="24"/>
                <w:szCs w:val="24"/>
                <w:color w:val="auto"/>
                <w:w w:val="99"/>
              </w:rPr>
              <w:t>)</w:t>
            </w:r>
          </w:p>
        </w:tc>
        <w:tc>
          <w:tcPr>
            <w:tcW w:w="100" w:type="dxa"/>
            <w:vAlign w:val="bottom"/>
          </w:tcPr>
          <w:p>
            <w:pPr>
              <w:spacing w:after="0"/>
              <w:rPr>
                <w:sz w:val="12"/>
                <w:szCs w:val="12"/>
                <w:color w:val="auto"/>
              </w:rPr>
            </w:pPr>
          </w:p>
        </w:tc>
        <w:tc>
          <w:tcPr>
            <w:tcW w:w="2400" w:type="dxa"/>
            <w:vAlign w:val="bottom"/>
            <w:gridSpan w:val="4"/>
            <w:vMerge w:val="continue"/>
          </w:tcPr>
          <w:p>
            <w:pPr>
              <w:spacing w:after="0"/>
              <w:rPr>
                <w:sz w:val="12"/>
                <w:szCs w:val="12"/>
                <w:color w:val="auto"/>
              </w:rPr>
            </w:pPr>
          </w:p>
        </w:tc>
        <w:tc>
          <w:tcPr>
            <w:tcW w:w="460" w:type="dxa"/>
            <w:vAlign w:val="bottom"/>
          </w:tcPr>
          <w:p>
            <w:pPr>
              <w:spacing w:after="0"/>
              <w:rPr>
                <w:sz w:val="12"/>
                <w:szCs w:val="12"/>
                <w:color w:val="auto"/>
              </w:rPr>
            </w:pPr>
          </w:p>
        </w:tc>
        <w:tc>
          <w:tcPr>
            <w:tcW w:w="620" w:type="dxa"/>
            <w:vAlign w:val="bottom"/>
            <w:vMerge w:val="continue"/>
          </w:tcPr>
          <w:p>
            <w:pPr>
              <w:spacing w:after="0"/>
              <w:rPr>
                <w:sz w:val="12"/>
                <w:szCs w:val="12"/>
                <w:color w:val="auto"/>
              </w:rPr>
            </w:pPr>
          </w:p>
        </w:tc>
        <w:tc>
          <w:tcPr>
            <w:tcW w:w="760" w:type="dxa"/>
            <w:vAlign w:val="bottom"/>
            <w:tcBorders>
              <w:right w:val="single" w:sz="8" w:color="auto"/>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120" w:type="dxa"/>
            <w:vAlign w:val="bottom"/>
            <w:tcBorders>
              <w:left w:val="single" w:sz="8" w:color="auto"/>
            </w:tcBorders>
          </w:tcPr>
          <w:p>
            <w:pPr>
              <w:spacing w:after="0"/>
              <w:rPr>
                <w:sz w:val="11"/>
                <w:szCs w:val="11"/>
                <w:color w:val="auto"/>
              </w:rPr>
            </w:pPr>
          </w:p>
        </w:tc>
        <w:tc>
          <w:tcPr>
            <w:tcW w:w="240" w:type="dxa"/>
            <w:vAlign w:val="bottom"/>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300" w:type="dxa"/>
            <w:vAlign w:val="bottom"/>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060" w:type="dxa"/>
            <w:vAlign w:val="bottom"/>
            <w:tcBorders>
              <w:right w:val="single" w:sz="8" w:color="auto"/>
            </w:tcBorders>
            <w:gridSpan w:val="2"/>
            <w:vMerge w:val="continue"/>
          </w:tcPr>
          <w:p>
            <w:pPr>
              <w:spacing w:after="0"/>
              <w:rPr>
                <w:sz w:val="11"/>
                <w:szCs w:val="11"/>
                <w:color w:val="auto"/>
              </w:rPr>
            </w:pPr>
          </w:p>
        </w:tc>
        <w:tc>
          <w:tcPr>
            <w:tcW w:w="100" w:type="dxa"/>
            <w:vAlign w:val="bottom"/>
          </w:tcPr>
          <w:p>
            <w:pPr>
              <w:spacing w:after="0"/>
              <w:rPr>
                <w:sz w:val="11"/>
                <w:szCs w:val="11"/>
                <w:color w:val="auto"/>
              </w:rPr>
            </w:pPr>
          </w:p>
        </w:tc>
        <w:tc>
          <w:tcPr>
            <w:tcW w:w="1200" w:type="dxa"/>
            <w:vAlign w:val="bottom"/>
            <w:vMerge w:val="restart"/>
          </w:tcPr>
          <w:p>
            <w:pPr>
              <w:spacing w:after="0"/>
              <w:rPr>
                <w:sz w:val="20"/>
                <w:szCs w:val="20"/>
                <w:color w:val="auto"/>
              </w:rPr>
            </w:pPr>
            <w:r>
              <w:rPr>
                <w:rFonts w:ascii="Times New Roman" w:cs="Times New Roman" w:eastAsia="Times New Roman" w:hAnsi="Times New Roman"/>
                <w:sz w:val="24"/>
                <w:szCs w:val="24"/>
                <w:color w:val="auto"/>
              </w:rPr>
              <w:t>назначения</w:t>
            </w:r>
          </w:p>
        </w:tc>
        <w:tc>
          <w:tcPr>
            <w:tcW w:w="24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76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47"/>
        </w:trPr>
        <w:tc>
          <w:tcPr>
            <w:tcW w:w="120" w:type="dxa"/>
            <w:vAlign w:val="bottom"/>
            <w:tcBorders>
              <w:left w:val="single" w:sz="8" w:color="auto"/>
              <w:bottom w:val="single" w:sz="8" w:color="auto"/>
            </w:tcBorders>
          </w:tcPr>
          <w:p>
            <w:pPr>
              <w:spacing w:after="0"/>
              <w:rPr>
                <w:sz w:val="12"/>
                <w:szCs w:val="12"/>
                <w:color w:val="auto"/>
              </w:rPr>
            </w:pPr>
          </w:p>
        </w:tc>
        <w:tc>
          <w:tcPr>
            <w:tcW w:w="24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194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1200" w:type="dxa"/>
            <w:vAlign w:val="bottom"/>
            <w:tcBorders>
              <w:bottom w:val="single" w:sz="8" w:color="auto"/>
            </w:tcBorders>
            <w:vMerge w:val="continue"/>
          </w:tcPr>
          <w:p>
            <w:pPr>
              <w:spacing w:after="0"/>
              <w:rPr>
                <w:sz w:val="12"/>
                <w:szCs w:val="12"/>
                <w:color w:val="auto"/>
              </w:rPr>
            </w:pPr>
          </w:p>
        </w:tc>
        <w:tc>
          <w:tcPr>
            <w:tcW w:w="240" w:type="dxa"/>
            <w:vAlign w:val="bottom"/>
            <w:tcBorders>
              <w:bottom w:val="single" w:sz="8" w:color="auto"/>
            </w:tcBorders>
          </w:tcPr>
          <w:p>
            <w:pPr>
              <w:spacing w:after="0"/>
              <w:rPr>
                <w:sz w:val="12"/>
                <w:szCs w:val="12"/>
                <w:color w:val="auto"/>
              </w:rPr>
            </w:pPr>
          </w:p>
        </w:tc>
        <w:tc>
          <w:tcPr>
            <w:tcW w:w="32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tcPr>
          <w:p>
            <w:pPr>
              <w:spacing w:after="0"/>
              <w:rPr>
                <w:sz w:val="12"/>
                <w:szCs w:val="12"/>
                <w:color w:val="auto"/>
              </w:rPr>
            </w:pPr>
          </w:p>
        </w:tc>
        <w:tc>
          <w:tcPr>
            <w:tcW w:w="460" w:type="dxa"/>
            <w:vAlign w:val="bottom"/>
            <w:tcBorders>
              <w:bottom w:val="single" w:sz="8" w:color="auto"/>
            </w:tcBorders>
          </w:tcPr>
          <w:p>
            <w:pPr>
              <w:spacing w:after="0"/>
              <w:rPr>
                <w:sz w:val="12"/>
                <w:szCs w:val="12"/>
                <w:color w:val="auto"/>
              </w:rPr>
            </w:pPr>
          </w:p>
        </w:tc>
        <w:tc>
          <w:tcPr>
            <w:tcW w:w="620" w:type="dxa"/>
            <w:vAlign w:val="bottom"/>
            <w:tcBorders>
              <w:bottom w:val="single" w:sz="8" w:color="auto"/>
            </w:tcBorders>
          </w:tcPr>
          <w:p>
            <w:pPr>
              <w:spacing w:after="0"/>
              <w:rPr>
                <w:sz w:val="12"/>
                <w:szCs w:val="12"/>
                <w:color w:val="auto"/>
              </w:rPr>
            </w:pPr>
          </w:p>
        </w:tc>
        <w:tc>
          <w:tcPr>
            <w:tcW w:w="76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61"/>
        </w:trPr>
        <w:tc>
          <w:tcPr>
            <w:tcW w:w="120" w:type="dxa"/>
            <w:vAlign w:val="bottom"/>
            <w:tcBorders>
              <w:left w:val="single" w:sz="8" w:color="auto"/>
            </w:tcBorders>
          </w:tcPr>
          <w:p>
            <w:pPr>
              <w:spacing w:after="0"/>
              <w:rPr>
                <w:sz w:val="22"/>
                <w:szCs w:val="22"/>
                <w:color w:val="auto"/>
              </w:rPr>
            </w:pPr>
          </w:p>
        </w:tc>
        <w:tc>
          <w:tcPr>
            <w:tcW w:w="24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230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2060" w:type="dxa"/>
            <w:vAlign w:val="bottom"/>
            <w:tcBorders>
              <w:right w:val="single" w:sz="8" w:color="auto"/>
            </w:tcBorders>
            <w:gridSpan w:val="2"/>
            <w:vMerge w:val="restart"/>
          </w:tcPr>
          <w:p>
            <w:pPr>
              <w:jc w:val="center"/>
              <w:ind w:right="120"/>
              <w:spacing w:after="0"/>
              <w:rPr>
                <w:sz w:val="20"/>
                <w:szCs w:val="20"/>
                <w:color w:val="auto"/>
              </w:rPr>
            </w:pPr>
            <w:r>
              <w:rPr>
                <w:rFonts w:ascii="Times New Roman" w:cs="Times New Roman" w:eastAsia="Times New Roman" w:hAnsi="Times New Roman"/>
                <w:sz w:val="24"/>
                <w:szCs w:val="24"/>
                <w:color w:val="auto"/>
              </w:rPr>
              <w:t>Недвижимость</w:t>
            </w:r>
          </w:p>
        </w:tc>
        <w:tc>
          <w:tcPr>
            <w:tcW w:w="100" w:type="dxa"/>
            <w:vAlign w:val="bottom"/>
          </w:tcPr>
          <w:p>
            <w:pPr>
              <w:spacing w:after="0"/>
              <w:rPr>
                <w:sz w:val="22"/>
                <w:szCs w:val="22"/>
                <w:color w:val="auto"/>
              </w:rPr>
            </w:pPr>
          </w:p>
        </w:tc>
        <w:tc>
          <w:tcPr>
            <w:tcW w:w="1200" w:type="dxa"/>
            <w:vAlign w:val="bottom"/>
          </w:tcPr>
          <w:p>
            <w:pPr>
              <w:spacing w:after="0" w:line="260" w:lineRule="exact"/>
              <w:rPr>
                <w:sz w:val="20"/>
                <w:szCs w:val="20"/>
                <w:color w:val="auto"/>
              </w:rPr>
            </w:pPr>
            <w:r>
              <w:rPr>
                <w:rFonts w:ascii="Times New Roman" w:cs="Times New Roman" w:eastAsia="Times New Roman" w:hAnsi="Times New Roman"/>
                <w:sz w:val="24"/>
                <w:szCs w:val="24"/>
                <w:color w:val="auto"/>
              </w:rPr>
              <w:t>Офисная</w:t>
            </w:r>
            <w:r>
              <w:rPr>
                <w:rFonts w:ascii="Times New Roman" w:cs="Times New Roman" w:eastAsia="Times New Roman" w:hAnsi="Times New Roman"/>
                <w:sz w:val="24"/>
                <w:szCs w:val="24"/>
                <w:color w:val="auto"/>
              </w:rPr>
              <w:t>,</w:t>
            </w:r>
          </w:p>
        </w:tc>
        <w:tc>
          <w:tcPr>
            <w:tcW w:w="3040" w:type="dxa"/>
            <w:vAlign w:val="bottom"/>
            <w:tcBorders>
              <w:right w:val="single" w:sz="8" w:color="auto"/>
            </w:tcBorders>
            <w:gridSpan w:val="6"/>
          </w:tcPr>
          <w:p>
            <w:pPr>
              <w:jc w:val="right"/>
              <w:spacing w:after="0" w:line="260" w:lineRule="exact"/>
              <w:rPr>
                <w:sz w:val="20"/>
                <w:szCs w:val="20"/>
                <w:color w:val="auto"/>
              </w:rPr>
            </w:pPr>
            <w:r>
              <w:rPr>
                <w:rFonts w:ascii="Times New Roman" w:cs="Times New Roman" w:eastAsia="Times New Roman" w:hAnsi="Times New Roman"/>
                <w:sz w:val="24"/>
                <w:szCs w:val="24"/>
                <w:color w:val="auto"/>
              </w:rPr>
              <w:t>торговая   и   гостиничная</w:t>
            </w:r>
          </w:p>
        </w:tc>
        <w:tc>
          <w:tcPr>
            <w:tcW w:w="0" w:type="dxa"/>
            <w:vAlign w:val="bottom"/>
          </w:tcPr>
          <w:p>
            <w:pPr>
              <w:spacing w:after="0"/>
              <w:rPr>
                <w:sz w:val="1"/>
                <w:szCs w:val="1"/>
                <w:color w:val="auto"/>
              </w:rPr>
            </w:pPr>
          </w:p>
        </w:tc>
      </w:tr>
      <w:tr>
        <w:trPr>
          <w:trHeight w:val="139"/>
        </w:trPr>
        <w:tc>
          <w:tcPr>
            <w:tcW w:w="120" w:type="dxa"/>
            <w:vAlign w:val="bottom"/>
            <w:tcBorders>
              <w:left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060" w:type="dxa"/>
            <w:vAlign w:val="bottom"/>
            <w:tcBorders>
              <w:right w:val="single" w:sz="8" w:color="auto"/>
            </w:tcBorders>
            <w:gridSpan w:val="2"/>
            <w:vMerge w:val="continue"/>
          </w:tcPr>
          <w:p>
            <w:pPr>
              <w:spacing w:after="0"/>
              <w:rPr>
                <w:sz w:val="12"/>
                <w:szCs w:val="12"/>
                <w:color w:val="auto"/>
              </w:rPr>
            </w:pPr>
          </w:p>
        </w:tc>
        <w:tc>
          <w:tcPr>
            <w:tcW w:w="100" w:type="dxa"/>
            <w:vAlign w:val="bottom"/>
          </w:tcPr>
          <w:p>
            <w:pPr>
              <w:spacing w:after="0"/>
              <w:rPr>
                <w:sz w:val="12"/>
                <w:szCs w:val="12"/>
                <w:color w:val="auto"/>
              </w:rPr>
            </w:pPr>
          </w:p>
        </w:tc>
        <w:tc>
          <w:tcPr>
            <w:tcW w:w="1760" w:type="dxa"/>
            <w:vAlign w:val="bottom"/>
            <w:gridSpan w:val="3"/>
            <w:vMerge w:val="restart"/>
          </w:tcPr>
          <w:p>
            <w:pPr>
              <w:spacing w:after="0"/>
              <w:rPr>
                <w:sz w:val="20"/>
                <w:szCs w:val="20"/>
                <w:color w:val="auto"/>
              </w:rPr>
            </w:pPr>
            <w:r>
              <w:rPr>
                <w:rFonts w:ascii="Times New Roman" w:cs="Times New Roman" w:eastAsia="Times New Roman" w:hAnsi="Times New Roman"/>
                <w:sz w:val="24"/>
                <w:szCs w:val="24"/>
                <w:color w:val="auto"/>
              </w:rPr>
              <w:t>недвижимость</w:t>
            </w:r>
            <w:r>
              <w:rPr>
                <w:rFonts w:ascii="Times New Roman" w:cs="Times New Roman" w:eastAsia="Times New Roman" w:hAnsi="Times New Roman"/>
                <w:sz w:val="24"/>
                <w:szCs w:val="24"/>
                <w:color w:val="auto"/>
              </w:rPr>
              <w:t>,</w:t>
            </w:r>
          </w:p>
        </w:tc>
        <w:tc>
          <w:tcPr>
            <w:tcW w:w="6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380" w:type="dxa"/>
            <w:vAlign w:val="bottom"/>
            <w:tcBorders>
              <w:right w:val="single" w:sz="8" w:color="auto"/>
            </w:tcBorders>
            <w:gridSpan w:val="2"/>
            <w:vMerge w:val="restart"/>
          </w:tcPr>
          <w:p>
            <w:pPr>
              <w:jc w:val="right"/>
              <w:spacing w:after="0"/>
              <w:rPr>
                <w:sz w:val="20"/>
                <w:szCs w:val="20"/>
                <w:color w:val="auto"/>
              </w:rPr>
            </w:pPr>
            <w:r>
              <w:rPr>
                <w:rFonts w:ascii="Times New Roman" w:cs="Times New Roman" w:eastAsia="Times New Roman" w:hAnsi="Times New Roman"/>
                <w:sz w:val="24"/>
                <w:szCs w:val="24"/>
                <w:color w:val="auto"/>
              </w:rPr>
              <w:t>складские</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137"/>
        </w:trPr>
        <w:tc>
          <w:tcPr>
            <w:tcW w:w="360" w:type="dxa"/>
            <w:vAlign w:val="bottom"/>
            <w:tcBorders>
              <w:left w:val="single" w:sz="8" w:color="auto"/>
            </w:tcBorders>
            <w:gridSpan w:val="2"/>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8</w:t>
            </w: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300" w:type="dxa"/>
            <w:vAlign w:val="bottom"/>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060" w:type="dxa"/>
            <w:vAlign w:val="bottom"/>
            <w:tcBorders>
              <w:right w:val="single" w:sz="8" w:color="auto"/>
            </w:tcBorders>
            <w:gridSpan w:val="2"/>
            <w:vMerge w:val="restart"/>
          </w:tcPr>
          <w:p>
            <w:pPr>
              <w:jc w:val="center"/>
              <w:ind w:right="120"/>
              <w:spacing w:after="0"/>
              <w:rPr>
                <w:sz w:val="20"/>
                <w:szCs w:val="20"/>
                <w:color w:val="auto"/>
              </w:rPr>
            </w:pPr>
            <w:r>
              <w:rPr>
                <w:rFonts w:ascii="Times New Roman" w:cs="Times New Roman" w:eastAsia="Times New Roman" w:hAnsi="Times New Roman"/>
                <w:sz w:val="24"/>
                <w:szCs w:val="24"/>
                <w:color w:val="auto"/>
                <w:w w:val="99"/>
              </w:rPr>
              <w:t>(</w:t>
            </w:r>
            <w:r>
              <w:rPr>
                <w:rFonts w:ascii="Times New Roman" w:cs="Times New Roman" w:eastAsia="Times New Roman" w:hAnsi="Times New Roman"/>
                <w:sz w:val="24"/>
                <w:szCs w:val="24"/>
                <w:color w:val="auto"/>
                <w:w w:val="99"/>
              </w:rPr>
              <w:t>нежилая</w:t>
            </w:r>
          </w:p>
        </w:tc>
        <w:tc>
          <w:tcPr>
            <w:tcW w:w="100" w:type="dxa"/>
            <w:vAlign w:val="bottom"/>
          </w:tcPr>
          <w:p>
            <w:pPr>
              <w:spacing w:after="0"/>
              <w:rPr>
                <w:sz w:val="11"/>
                <w:szCs w:val="11"/>
                <w:color w:val="auto"/>
              </w:rPr>
            </w:pPr>
          </w:p>
        </w:tc>
        <w:tc>
          <w:tcPr>
            <w:tcW w:w="1760" w:type="dxa"/>
            <w:vAlign w:val="bottom"/>
            <w:gridSpan w:val="3"/>
            <w:vMerge w:val="continue"/>
          </w:tcPr>
          <w:p>
            <w:pPr>
              <w:spacing w:after="0"/>
              <w:rPr>
                <w:sz w:val="11"/>
                <w:szCs w:val="11"/>
                <w:color w:val="auto"/>
              </w:rPr>
            </w:pPr>
          </w:p>
        </w:tc>
        <w:tc>
          <w:tcPr>
            <w:tcW w:w="6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380" w:type="dxa"/>
            <w:vAlign w:val="bottom"/>
            <w:tcBorders>
              <w:right w:val="single" w:sz="8" w:color="auto"/>
            </w:tcBorders>
            <w:gridSpan w:val="2"/>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39"/>
        </w:trPr>
        <w:tc>
          <w:tcPr>
            <w:tcW w:w="360" w:type="dxa"/>
            <w:vAlign w:val="bottom"/>
            <w:tcBorders>
              <w:left w:val="single" w:sz="8" w:color="auto"/>
            </w:tcBorders>
            <w:gridSpan w:val="2"/>
            <w:vMerge w:val="continue"/>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060" w:type="dxa"/>
            <w:vAlign w:val="bottom"/>
            <w:tcBorders>
              <w:right w:val="single" w:sz="8" w:color="auto"/>
            </w:tcBorders>
            <w:gridSpan w:val="2"/>
            <w:vMerge w:val="continue"/>
          </w:tcPr>
          <w:p>
            <w:pPr>
              <w:spacing w:after="0"/>
              <w:rPr>
                <w:sz w:val="12"/>
                <w:szCs w:val="12"/>
                <w:color w:val="auto"/>
              </w:rPr>
            </w:pPr>
          </w:p>
        </w:tc>
        <w:tc>
          <w:tcPr>
            <w:tcW w:w="100" w:type="dxa"/>
            <w:vAlign w:val="bottom"/>
          </w:tcPr>
          <w:p>
            <w:pPr>
              <w:spacing w:after="0"/>
              <w:rPr>
                <w:sz w:val="12"/>
                <w:szCs w:val="12"/>
                <w:color w:val="auto"/>
              </w:rPr>
            </w:pPr>
          </w:p>
        </w:tc>
        <w:tc>
          <w:tcPr>
            <w:tcW w:w="1760" w:type="dxa"/>
            <w:vAlign w:val="bottom"/>
            <w:gridSpan w:val="3"/>
            <w:vMerge w:val="restart"/>
          </w:tcPr>
          <w:p>
            <w:pPr>
              <w:spacing w:after="0"/>
              <w:rPr>
                <w:sz w:val="20"/>
                <w:szCs w:val="20"/>
                <w:color w:val="auto"/>
              </w:rPr>
            </w:pPr>
            <w:r>
              <w:rPr>
                <w:rFonts w:ascii="Times New Roman" w:cs="Times New Roman" w:eastAsia="Times New Roman" w:hAnsi="Times New Roman"/>
                <w:sz w:val="24"/>
                <w:szCs w:val="24"/>
                <w:color w:val="auto"/>
              </w:rPr>
              <w:t>логистические</w:t>
            </w:r>
          </w:p>
        </w:tc>
        <w:tc>
          <w:tcPr>
            <w:tcW w:w="1720" w:type="dxa"/>
            <w:vAlign w:val="bottom"/>
            <w:gridSpan w:val="3"/>
            <w:vMerge w:val="restart"/>
          </w:tcPr>
          <w:p>
            <w:pPr>
              <w:jc w:val="right"/>
              <w:ind w:right="40"/>
              <w:spacing w:after="0"/>
              <w:rPr>
                <w:sz w:val="20"/>
                <w:szCs w:val="20"/>
                <w:color w:val="auto"/>
              </w:rPr>
            </w:pPr>
            <w:r>
              <w:rPr>
                <w:rFonts w:ascii="Times New Roman" w:cs="Times New Roman" w:eastAsia="Times New Roman" w:hAnsi="Times New Roman"/>
                <w:sz w:val="24"/>
                <w:szCs w:val="24"/>
                <w:color w:val="auto"/>
              </w:rPr>
              <w:t>комплексы</w:t>
            </w:r>
          </w:p>
        </w:tc>
        <w:tc>
          <w:tcPr>
            <w:tcW w:w="76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в</w:t>
            </w:r>
          </w:p>
        </w:tc>
        <w:tc>
          <w:tcPr>
            <w:tcW w:w="0" w:type="dxa"/>
            <w:vAlign w:val="bottom"/>
          </w:tcPr>
          <w:p>
            <w:pPr>
              <w:spacing w:after="0"/>
              <w:rPr>
                <w:sz w:val="1"/>
                <w:szCs w:val="1"/>
                <w:color w:val="auto"/>
              </w:rPr>
            </w:pPr>
          </w:p>
        </w:tc>
      </w:tr>
      <w:tr>
        <w:trPr>
          <w:trHeight w:val="137"/>
        </w:trPr>
        <w:tc>
          <w:tcPr>
            <w:tcW w:w="120" w:type="dxa"/>
            <w:vAlign w:val="bottom"/>
            <w:tcBorders>
              <w:left w:val="single" w:sz="8" w:color="auto"/>
            </w:tcBorders>
          </w:tcPr>
          <w:p>
            <w:pPr>
              <w:spacing w:after="0"/>
              <w:rPr>
                <w:sz w:val="11"/>
                <w:szCs w:val="11"/>
                <w:color w:val="auto"/>
              </w:rPr>
            </w:pPr>
          </w:p>
        </w:tc>
        <w:tc>
          <w:tcPr>
            <w:tcW w:w="240" w:type="dxa"/>
            <w:vAlign w:val="bottom"/>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300" w:type="dxa"/>
            <w:vAlign w:val="bottom"/>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060" w:type="dxa"/>
            <w:vAlign w:val="bottom"/>
            <w:tcBorders>
              <w:right w:val="single" w:sz="8" w:color="auto"/>
            </w:tcBorders>
            <w:gridSpan w:val="2"/>
            <w:vMerge w:val="restart"/>
          </w:tcPr>
          <w:p>
            <w:pPr>
              <w:jc w:val="center"/>
              <w:ind w:right="120"/>
              <w:spacing w:after="0"/>
              <w:rPr>
                <w:sz w:val="20"/>
                <w:szCs w:val="20"/>
                <w:color w:val="auto"/>
              </w:rPr>
            </w:pPr>
            <w:r>
              <w:rPr>
                <w:rFonts w:ascii="Times New Roman" w:cs="Times New Roman" w:eastAsia="Times New Roman" w:hAnsi="Times New Roman"/>
                <w:sz w:val="24"/>
                <w:szCs w:val="24"/>
                <w:color w:val="auto"/>
                <w:w w:val="99"/>
              </w:rPr>
              <w:t>коммерческая</w:t>
            </w:r>
            <w:r>
              <w:rPr>
                <w:rFonts w:ascii="Times New Roman" w:cs="Times New Roman" w:eastAsia="Times New Roman" w:hAnsi="Times New Roman"/>
                <w:sz w:val="24"/>
                <w:szCs w:val="24"/>
                <w:color w:val="auto"/>
                <w:w w:val="99"/>
              </w:rPr>
              <w:t>)</w:t>
            </w:r>
          </w:p>
        </w:tc>
        <w:tc>
          <w:tcPr>
            <w:tcW w:w="100" w:type="dxa"/>
            <w:vAlign w:val="bottom"/>
          </w:tcPr>
          <w:p>
            <w:pPr>
              <w:spacing w:after="0"/>
              <w:rPr>
                <w:sz w:val="11"/>
                <w:szCs w:val="11"/>
                <w:color w:val="auto"/>
              </w:rPr>
            </w:pPr>
          </w:p>
        </w:tc>
        <w:tc>
          <w:tcPr>
            <w:tcW w:w="1760" w:type="dxa"/>
            <w:vAlign w:val="bottom"/>
            <w:gridSpan w:val="3"/>
            <w:vMerge w:val="continue"/>
          </w:tcPr>
          <w:p>
            <w:pPr>
              <w:spacing w:after="0"/>
              <w:rPr>
                <w:sz w:val="11"/>
                <w:szCs w:val="11"/>
                <w:color w:val="auto"/>
              </w:rPr>
            </w:pPr>
          </w:p>
        </w:tc>
        <w:tc>
          <w:tcPr>
            <w:tcW w:w="1720" w:type="dxa"/>
            <w:vAlign w:val="bottom"/>
            <w:gridSpan w:val="3"/>
            <w:vMerge w:val="continue"/>
          </w:tcPr>
          <w:p>
            <w:pPr>
              <w:spacing w:after="0"/>
              <w:rPr>
                <w:sz w:val="11"/>
                <w:szCs w:val="11"/>
                <w:color w:val="auto"/>
              </w:rPr>
            </w:pPr>
          </w:p>
        </w:tc>
        <w:tc>
          <w:tcPr>
            <w:tcW w:w="760" w:type="dxa"/>
            <w:vAlign w:val="bottom"/>
            <w:tcBorders>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39"/>
        </w:trPr>
        <w:tc>
          <w:tcPr>
            <w:tcW w:w="120" w:type="dxa"/>
            <w:vAlign w:val="bottom"/>
            <w:tcBorders>
              <w:left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060" w:type="dxa"/>
            <w:vAlign w:val="bottom"/>
            <w:tcBorders>
              <w:right w:val="single" w:sz="8" w:color="auto"/>
            </w:tcBorders>
            <w:gridSpan w:val="2"/>
            <w:vMerge w:val="continue"/>
          </w:tcPr>
          <w:p>
            <w:pPr>
              <w:spacing w:after="0"/>
              <w:rPr>
                <w:sz w:val="12"/>
                <w:szCs w:val="12"/>
                <w:color w:val="auto"/>
              </w:rPr>
            </w:pPr>
          </w:p>
        </w:tc>
        <w:tc>
          <w:tcPr>
            <w:tcW w:w="100" w:type="dxa"/>
            <w:vAlign w:val="bottom"/>
          </w:tcPr>
          <w:p>
            <w:pPr>
              <w:spacing w:after="0"/>
              <w:rPr>
                <w:sz w:val="12"/>
                <w:szCs w:val="12"/>
                <w:color w:val="auto"/>
              </w:rPr>
            </w:pPr>
          </w:p>
        </w:tc>
        <w:tc>
          <w:tcPr>
            <w:tcW w:w="3480" w:type="dxa"/>
            <w:vAlign w:val="bottom"/>
            <w:gridSpan w:val="6"/>
            <w:vMerge w:val="restart"/>
          </w:tcPr>
          <w:p>
            <w:pPr>
              <w:spacing w:after="0"/>
              <w:rPr>
                <w:sz w:val="20"/>
                <w:szCs w:val="20"/>
                <w:color w:val="auto"/>
              </w:rPr>
            </w:pPr>
            <w:r>
              <w:rPr>
                <w:rFonts w:ascii="Times New Roman" w:cs="Times New Roman" w:eastAsia="Times New Roman" w:hAnsi="Times New Roman"/>
                <w:sz w:val="24"/>
                <w:szCs w:val="24"/>
                <w:color w:val="auto"/>
              </w:rPr>
              <w:t>удовлетворительном состоянии</w:t>
            </w:r>
          </w:p>
        </w:tc>
        <w:tc>
          <w:tcPr>
            <w:tcW w:w="76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120" w:type="dxa"/>
            <w:vAlign w:val="bottom"/>
            <w:tcBorders>
              <w:left w:val="single" w:sz="8" w:color="auto"/>
              <w:bottom w:val="single" w:sz="8" w:color="auto"/>
            </w:tcBorders>
          </w:tcPr>
          <w:p>
            <w:pPr>
              <w:spacing w:after="0"/>
              <w:rPr>
                <w:sz w:val="12"/>
                <w:szCs w:val="12"/>
                <w:color w:val="auto"/>
              </w:rPr>
            </w:pPr>
          </w:p>
        </w:tc>
        <w:tc>
          <w:tcPr>
            <w:tcW w:w="24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194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3480" w:type="dxa"/>
            <w:vAlign w:val="bottom"/>
            <w:tcBorders>
              <w:bottom w:val="single" w:sz="8" w:color="auto"/>
            </w:tcBorders>
            <w:gridSpan w:val="6"/>
            <w:vMerge w:val="continue"/>
          </w:tcPr>
          <w:p>
            <w:pPr>
              <w:spacing w:after="0"/>
              <w:rPr>
                <w:sz w:val="12"/>
                <w:szCs w:val="12"/>
                <w:color w:val="auto"/>
              </w:rPr>
            </w:pPr>
          </w:p>
        </w:tc>
        <w:tc>
          <w:tcPr>
            <w:tcW w:w="76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63"/>
        </w:trPr>
        <w:tc>
          <w:tcPr>
            <w:tcW w:w="120" w:type="dxa"/>
            <w:vAlign w:val="bottom"/>
            <w:tcBorders>
              <w:left w:val="single" w:sz="8" w:color="auto"/>
            </w:tcBorders>
          </w:tcPr>
          <w:p>
            <w:pPr>
              <w:spacing w:after="0"/>
              <w:rPr>
                <w:sz w:val="22"/>
                <w:szCs w:val="22"/>
                <w:color w:val="auto"/>
              </w:rPr>
            </w:pPr>
          </w:p>
        </w:tc>
        <w:tc>
          <w:tcPr>
            <w:tcW w:w="24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230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2060" w:type="dxa"/>
            <w:vAlign w:val="bottom"/>
            <w:tcBorders>
              <w:right w:val="single" w:sz="8" w:color="auto"/>
            </w:tcBorders>
            <w:gridSpan w:val="2"/>
            <w:vMerge w:val="restart"/>
          </w:tcPr>
          <w:p>
            <w:pPr>
              <w:jc w:val="center"/>
              <w:ind w:right="120"/>
              <w:spacing w:after="0"/>
              <w:rPr>
                <w:sz w:val="20"/>
                <w:szCs w:val="20"/>
                <w:color w:val="auto"/>
              </w:rPr>
            </w:pPr>
            <w:r>
              <w:rPr>
                <w:rFonts w:ascii="Times New Roman" w:cs="Times New Roman" w:eastAsia="Times New Roman" w:hAnsi="Times New Roman"/>
                <w:sz w:val="24"/>
                <w:szCs w:val="24"/>
                <w:color w:val="auto"/>
              </w:rPr>
              <w:t>Недвижимость</w:t>
            </w:r>
          </w:p>
        </w:tc>
        <w:tc>
          <w:tcPr>
            <w:tcW w:w="100" w:type="dxa"/>
            <w:vAlign w:val="bottom"/>
          </w:tcPr>
          <w:p>
            <w:pPr>
              <w:spacing w:after="0"/>
              <w:rPr>
                <w:sz w:val="22"/>
                <w:szCs w:val="22"/>
                <w:color w:val="auto"/>
              </w:rPr>
            </w:pPr>
          </w:p>
        </w:tc>
        <w:tc>
          <w:tcPr>
            <w:tcW w:w="1440" w:type="dxa"/>
            <w:vAlign w:val="bottom"/>
            <w:gridSpan w:val="2"/>
          </w:tcPr>
          <w:p>
            <w:pPr>
              <w:spacing w:after="0" w:line="263" w:lineRule="exact"/>
              <w:rPr>
                <w:sz w:val="20"/>
                <w:szCs w:val="20"/>
                <w:color w:val="auto"/>
              </w:rPr>
            </w:pPr>
            <w:r>
              <w:rPr>
                <w:rFonts w:ascii="Times New Roman" w:cs="Times New Roman" w:eastAsia="Times New Roman" w:hAnsi="Times New Roman"/>
                <w:sz w:val="24"/>
                <w:szCs w:val="24"/>
                <w:color w:val="auto"/>
              </w:rPr>
              <w:t>Парковочные</w:t>
            </w:r>
          </w:p>
        </w:tc>
        <w:tc>
          <w:tcPr>
            <w:tcW w:w="2800" w:type="dxa"/>
            <w:vAlign w:val="bottom"/>
            <w:tcBorders>
              <w:right w:val="single" w:sz="8" w:color="auto"/>
            </w:tcBorders>
            <w:gridSpan w:val="5"/>
          </w:tcPr>
          <w:p>
            <w:pPr>
              <w:jc w:val="right"/>
              <w:spacing w:after="0" w:line="263" w:lineRule="exact"/>
              <w:rPr>
                <w:sz w:val="20"/>
                <w:szCs w:val="20"/>
                <w:color w:val="auto"/>
              </w:rPr>
            </w:pPr>
            <w:r>
              <w:rPr>
                <w:rFonts w:ascii="Times New Roman" w:cs="Times New Roman" w:eastAsia="Times New Roman" w:hAnsi="Times New Roman"/>
                <w:sz w:val="24"/>
                <w:szCs w:val="24"/>
                <w:color w:val="auto"/>
              </w:rPr>
              <w:t xml:space="preserve">места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машино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места</w:t>
            </w:r>
            <w:r>
              <w:rPr>
                <w:rFonts w:ascii="Times New Roman" w:cs="Times New Roman" w:eastAsia="Times New Roman" w:hAnsi="Times New Roman"/>
                <w:sz w:val="24"/>
                <w:szCs w:val="24"/>
                <w:color w:val="auto"/>
              </w:rPr>
              <w:t>),</w:t>
            </w:r>
          </w:p>
        </w:tc>
        <w:tc>
          <w:tcPr>
            <w:tcW w:w="0" w:type="dxa"/>
            <w:vAlign w:val="bottom"/>
          </w:tcPr>
          <w:p>
            <w:pPr>
              <w:spacing w:after="0"/>
              <w:rPr>
                <w:sz w:val="1"/>
                <w:szCs w:val="1"/>
                <w:color w:val="auto"/>
              </w:rPr>
            </w:pPr>
          </w:p>
        </w:tc>
      </w:tr>
      <w:tr>
        <w:trPr>
          <w:trHeight w:val="137"/>
        </w:trPr>
        <w:tc>
          <w:tcPr>
            <w:tcW w:w="360" w:type="dxa"/>
            <w:vAlign w:val="bottom"/>
            <w:tcBorders>
              <w:left w:val="single" w:sz="8" w:color="auto"/>
            </w:tcBorders>
            <w:gridSpan w:val="2"/>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9</w:t>
            </w: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300" w:type="dxa"/>
            <w:vAlign w:val="bottom"/>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060" w:type="dxa"/>
            <w:vAlign w:val="bottom"/>
            <w:tcBorders>
              <w:right w:val="single" w:sz="8" w:color="auto"/>
            </w:tcBorders>
            <w:gridSpan w:val="2"/>
            <w:vMerge w:val="continue"/>
          </w:tcPr>
          <w:p>
            <w:pPr>
              <w:spacing w:after="0"/>
              <w:rPr>
                <w:sz w:val="11"/>
                <w:szCs w:val="11"/>
                <w:color w:val="auto"/>
              </w:rPr>
            </w:pPr>
          </w:p>
        </w:tc>
        <w:tc>
          <w:tcPr>
            <w:tcW w:w="100" w:type="dxa"/>
            <w:vAlign w:val="bottom"/>
          </w:tcPr>
          <w:p>
            <w:pPr>
              <w:spacing w:after="0"/>
              <w:rPr>
                <w:sz w:val="11"/>
                <w:szCs w:val="11"/>
                <w:color w:val="auto"/>
              </w:rPr>
            </w:pPr>
          </w:p>
        </w:tc>
        <w:tc>
          <w:tcPr>
            <w:tcW w:w="1440" w:type="dxa"/>
            <w:vAlign w:val="bottom"/>
            <w:gridSpan w:val="2"/>
            <w:vMerge w:val="restart"/>
          </w:tcPr>
          <w:p>
            <w:pPr>
              <w:spacing w:after="0"/>
              <w:rPr>
                <w:sz w:val="20"/>
                <w:szCs w:val="20"/>
                <w:color w:val="auto"/>
              </w:rPr>
            </w:pPr>
            <w:r>
              <w:rPr>
                <w:rFonts w:ascii="Times New Roman" w:cs="Times New Roman" w:eastAsia="Times New Roman" w:hAnsi="Times New Roman"/>
                <w:sz w:val="24"/>
                <w:szCs w:val="24"/>
                <w:color w:val="auto"/>
              </w:rPr>
              <w:t>находящиеся</w:t>
            </w:r>
          </w:p>
        </w:tc>
        <w:tc>
          <w:tcPr>
            <w:tcW w:w="320" w:type="dxa"/>
            <w:vAlign w:val="bottom"/>
            <w:vMerge w:val="restart"/>
          </w:tcPr>
          <w:p>
            <w:pPr>
              <w:ind w:left="180"/>
              <w:spacing w:after="0"/>
              <w:rPr>
                <w:sz w:val="20"/>
                <w:szCs w:val="20"/>
                <w:color w:val="auto"/>
              </w:rPr>
            </w:pPr>
            <w:r>
              <w:rPr>
                <w:rFonts w:ascii="Times New Roman" w:cs="Times New Roman" w:eastAsia="Times New Roman" w:hAnsi="Times New Roman"/>
                <w:sz w:val="24"/>
                <w:szCs w:val="24"/>
                <w:color w:val="auto"/>
              </w:rPr>
              <w:t>в</w:t>
            </w:r>
          </w:p>
        </w:tc>
        <w:tc>
          <w:tcPr>
            <w:tcW w:w="2480" w:type="dxa"/>
            <w:vAlign w:val="bottom"/>
            <w:tcBorders>
              <w:right w:val="single" w:sz="8" w:color="auto"/>
            </w:tcBorders>
            <w:gridSpan w:val="4"/>
            <w:vMerge w:val="restart"/>
          </w:tcPr>
          <w:p>
            <w:pPr>
              <w:jc w:val="right"/>
              <w:spacing w:after="0"/>
              <w:rPr>
                <w:sz w:val="20"/>
                <w:szCs w:val="20"/>
                <w:color w:val="auto"/>
              </w:rPr>
            </w:pPr>
            <w:r>
              <w:rPr>
                <w:rFonts w:ascii="Times New Roman" w:cs="Times New Roman" w:eastAsia="Times New Roman" w:hAnsi="Times New Roman"/>
                <w:sz w:val="24"/>
                <w:szCs w:val="24"/>
                <w:color w:val="auto"/>
              </w:rPr>
              <w:t>удовлетворительном</w:t>
            </w:r>
          </w:p>
        </w:tc>
        <w:tc>
          <w:tcPr>
            <w:tcW w:w="0" w:type="dxa"/>
            <w:vAlign w:val="bottom"/>
          </w:tcPr>
          <w:p>
            <w:pPr>
              <w:spacing w:after="0"/>
              <w:rPr>
                <w:sz w:val="1"/>
                <w:szCs w:val="1"/>
                <w:color w:val="auto"/>
              </w:rPr>
            </w:pPr>
          </w:p>
        </w:tc>
      </w:tr>
      <w:tr>
        <w:trPr>
          <w:trHeight w:val="139"/>
        </w:trPr>
        <w:tc>
          <w:tcPr>
            <w:tcW w:w="360" w:type="dxa"/>
            <w:vAlign w:val="bottom"/>
            <w:tcBorders>
              <w:left w:val="single" w:sz="8" w:color="auto"/>
            </w:tcBorders>
            <w:gridSpan w:val="2"/>
            <w:vMerge w:val="continue"/>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060" w:type="dxa"/>
            <w:vAlign w:val="bottom"/>
            <w:tcBorders>
              <w:right w:val="single" w:sz="8" w:color="auto"/>
            </w:tcBorders>
            <w:gridSpan w:val="2"/>
            <w:vMerge w:val="restart"/>
          </w:tcPr>
          <w:p>
            <w:pPr>
              <w:jc w:val="center"/>
              <w:ind w:right="120"/>
              <w:spacing w:after="0"/>
              <w:rPr>
                <w:sz w:val="20"/>
                <w:szCs w:val="20"/>
                <w:color w:val="auto"/>
              </w:rPr>
            </w:pPr>
            <w:r>
              <w:rPr>
                <w:rFonts w:ascii="Times New Roman" w:cs="Times New Roman" w:eastAsia="Times New Roman" w:hAnsi="Times New Roman"/>
                <w:sz w:val="24"/>
                <w:szCs w:val="24"/>
                <w:color w:val="auto"/>
                <w:w w:val="99"/>
              </w:rPr>
              <w:t>(</w:t>
            </w:r>
            <w:r>
              <w:rPr>
                <w:rFonts w:ascii="Times New Roman" w:cs="Times New Roman" w:eastAsia="Times New Roman" w:hAnsi="Times New Roman"/>
                <w:sz w:val="24"/>
                <w:szCs w:val="24"/>
                <w:color w:val="auto"/>
                <w:w w:val="99"/>
              </w:rPr>
              <w:t>нежилая прочая</w:t>
            </w:r>
            <w:r>
              <w:rPr>
                <w:rFonts w:ascii="Times New Roman" w:cs="Times New Roman" w:eastAsia="Times New Roman" w:hAnsi="Times New Roman"/>
                <w:sz w:val="24"/>
                <w:szCs w:val="24"/>
                <w:color w:val="auto"/>
                <w:w w:val="99"/>
              </w:rPr>
              <w:t>)</w:t>
            </w:r>
          </w:p>
        </w:tc>
        <w:tc>
          <w:tcPr>
            <w:tcW w:w="100" w:type="dxa"/>
            <w:vAlign w:val="bottom"/>
          </w:tcPr>
          <w:p>
            <w:pPr>
              <w:spacing w:after="0"/>
              <w:rPr>
                <w:sz w:val="12"/>
                <w:szCs w:val="12"/>
                <w:color w:val="auto"/>
              </w:rPr>
            </w:pPr>
          </w:p>
        </w:tc>
        <w:tc>
          <w:tcPr>
            <w:tcW w:w="1440" w:type="dxa"/>
            <w:vAlign w:val="bottom"/>
            <w:gridSpan w:val="2"/>
            <w:vMerge w:val="continue"/>
          </w:tcPr>
          <w:p>
            <w:pPr>
              <w:spacing w:after="0"/>
              <w:rPr>
                <w:sz w:val="12"/>
                <w:szCs w:val="12"/>
                <w:color w:val="auto"/>
              </w:rPr>
            </w:pPr>
          </w:p>
        </w:tc>
        <w:tc>
          <w:tcPr>
            <w:tcW w:w="320" w:type="dxa"/>
            <w:vAlign w:val="bottom"/>
            <w:vMerge w:val="continue"/>
          </w:tcPr>
          <w:p>
            <w:pPr>
              <w:spacing w:after="0"/>
              <w:rPr>
                <w:sz w:val="12"/>
                <w:szCs w:val="12"/>
                <w:color w:val="auto"/>
              </w:rPr>
            </w:pPr>
          </w:p>
        </w:tc>
        <w:tc>
          <w:tcPr>
            <w:tcW w:w="2480" w:type="dxa"/>
            <w:vAlign w:val="bottom"/>
            <w:tcBorders>
              <w:right w:val="single" w:sz="8" w:color="auto"/>
            </w:tcBorders>
            <w:gridSpan w:val="4"/>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37"/>
        </w:trPr>
        <w:tc>
          <w:tcPr>
            <w:tcW w:w="120" w:type="dxa"/>
            <w:vAlign w:val="bottom"/>
            <w:tcBorders>
              <w:left w:val="single" w:sz="8" w:color="auto"/>
            </w:tcBorders>
          </w:tcPr>
          <w:p>
            <w:pPr>
              <w:spacing w:after="0"/>
              <w:rPr>
                <w:sz w:val="11"/>
                <w:szCs w:val="11"/>
                <w:color w:val="auto"/>
              </w:rPr>
            </w:pPr>
          </w:p>
        </w:tc>
        <w:tc>
          <w:tcPr>
            <w:tcW w:w="240" w:type="dxa"/>
            <w:vAlign w:val="bottom"/>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300" w:type="dxa"/>
            <w:vAlign w:val="bottom"/>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060" w:type="dxa"/>
            <w:vAlign w:val="bottom"/>
            <w:tcBorders>
              <w:right w:val="single" w:sz="8" w:color="auto"/>
            </w:tcBorders>
            <w:gridSpan w:val="2"/>
            <w:vMerge w:val="continue"/>
          </w:tcPr>
          <w:p>
            <w:pPr>
              <w:spacing w:after="0"/>
              <w:rPr>
                <w:sz w:val="11"/>
                <w:szCs w:val="11"/>
                <w:color w:val="auto"/>
              </w:rPr>
            </w:pPr>
          </w:p>
        </w:tc>
        <w:tc>
          <w:tcPr>
            <w:tcW w:w="100" w:type="dxa"/>
            <w:vAlign w:val="bottom"/>
          </w:tcPr>
          <w:p>
            <w:pPr>
              <w:spacing w:after="0"/>
              <w:rPr>
                <w:sz w:val="11"/>
                <w:szCs w:val="11"/>
                <w:color w:val="auto"/>
              </w:rPr>
            </w:pPr>
          </w:p>
        </w:tc>
        <w:tc>
          <w:tcPr>
            <w:tcW w:w="1200" w:type="dxa"/>
            <w:vAlign w:val="bottom"/>
            <w:vMerge w:val="restart"/>
          </w:tcPr>
          <w:p>
            <w:pPr>
              <w:spacing w:after="0"/>
              <w:rPr>
                <w:sz w:val="20"/>
                <w:szCs w:val="20"/>
                <w:color w:val="auto"/>
              </w:rPr>
            </w:pPr>
            <w:r>
              <w:rPr>
                <w:rFonts w:ascii="Times New Roman" w:cs="Times New Roman" w:eastAsia="Times New Roman" w:hAnsi="Times New Roman"/>
                <w:sz w:val="24"/>
                <w:szCs w:val="24"/>
                <w:color w:val="auto"/>
              </w:rPr>
              <w:t>состоянии</w:t>
            </w:r>
          </w:p>
        </w:tc>
        <w:tc>
          <w:tcPr>
            <w:tcW w:w="24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76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120" w:type="dxa"/>
            <w:vAlign w:val="bottom"/>
            <w:tcBorders>
              <w:left w:val="single" w:sz="8" w:color="auto"/>
              <w:bottom w:val="single" w:sz="8" w:color="auto"/>
            </w:tcBorders>
          </w:tcPr>
          <w:p>
            <w:pPr>
              <w:spacing w:after="0"/>
              <w:rPr>
                <w:sz w:val="12"/>
                <w:szCs w:val="12"/>
                <w:color w:val="auto"/>
              </w:rPr>
            </w:pPr>
          </w:p>
        </w:tc>
        <w:tc>
          <w:tcPr>
            <w:tcW w:w="24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230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194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1200" w:type="dxa"/>
            <w:vAlign w:val="bottom"/>
            <w:tcBorders>
              <w:bottom w:val="single" w:sz="8" w:color="auto"/>
            </w:tcBorders>
            <w:vMerge w:val="continue"/>
          </w:tcPr>
          <w:p>
            <w:pPr>
              <w:spacing w:after="0"/>
              <w:rPr>
                <w:sz w:val="12"/>
                <w:szCs w:val="12"/>
                <w:color w:val="auto"/>
              </w:rPr>
            </w:pPr>
          </w:p>
        </w:tc>
        <w:tc>
          <w:tcPr>
            <w:tcW w:w="240" w:type="dxa"/>
            <w:vAlign w:val="bottom"/>
            <w:tcBorders>
              <w:bottom w:val="single" w:sz="8" w:color="auto"/>
            </w:tcBorders>
          </w:tcPr>
          <w:p>
            <w:pPr>
              <w:spacing w:after="0"/>
              <w:rPr>
                <w:sz w:val="12"/>
                <w:szCs w:val="12"/>
                <w:color w:val="auto"/>
              </w:rPr>
            </w:pPr>
          </w:p>
        </w:tc>
        <w:tc>
          <w:tcPr>
            <w:tcW w:w="32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tcPr>
          <w:p>
            <w:pPr>
              <w:spacing w:after="0"/>
              <w:rPr>
                <w:sz w:val="12"/>
                <w:szCs w:val="12"/>
                <w:color w:val="auto"/>
              </w:rPr>
            </w:pPr>
          </w:p>
        </w:tc>
        <w:tc>
          <w:tcPr>
            <w:tcW w:w="460" w:type="dxa"/>
            <w:vAlign w:val="bottom"/>
            <w:tcBorders>
              <w:bottom w:val="single" w:sz="8" w:color="auto"/>
            </w:tcBorders>
          </w:tcPr>
          <w:p>
            <w:pPr>
              <w:spacing w:after="0"/>
              <w:rPr>
                <w:sz w:val="12"/>
                <w:szCs w:val="12"/>
                <w:color w:val="auto"/>
              </w:rPr>
            </w:pPr>
          </w:p>
        </w:tc>
        <w:tc>
          <w:tcPr>
            <w:tcW w:w="620" w:type="dxa"/>
            <w:vAlign w:val="bottom"/>
            <w:tcBorders>
              <w:bottom w:val="single" w:sz="8" w:color="auto"/>
            </w:tcBorders>
          </w:tcPr>
          <w:p>
            <w:pPr>
              <w:spacing w:after="0"/>
              <w:rPr>
                <w:sz w:val="12"/>
                <w:szCs w:val="12"/>
                <w:color w:val="auto"/>
              </w:rPr>
            </w:pPr>
          </w:p>
        </w:tc>
        <w:tc>
          <w:tcPr>
            <w:tcW w:w="76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68"/>
        </w:trPr>
        <w:tc>
          <w:tcPr>
            <w:tcW w:w="360" w:type="dxa"/>
            <w:vAlign w:val="bottom"/>
            <w:tcBorders>
              <w:left w:val="single" w:sz="8" w:color="auto"/>
              <w:bottom w:val="single" w:sz="8" w:color="auto"/>
            </w:tcBorders>
            <w:gridSpan w:val="2"/>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10</w:t>
            </w:r>
          </w:p>
        </w:tc>
        <w:tc>
          <w:tcPr>
            <w:tcW w:w="120" w:type="dxa"/>
            <w:vAlign w:val="bottom"/>
            <w:tcBorders>
              <w:bottom w:val="single" w:sz="8" w:color="auto"/>
              <w:right w:val="single" w:sz="8" w:color="auto"/>
            </w:tcBorders>
          </w:tcPr>
          <w:p>
            <w:pPr>
              <w:spacing w:after="0"/>
              <w:rPr>
                <w:sz w:val="23"/>
                <w:szCs w:val="23"/>
                <w:color w:val="auto"/>
              </w:rPr>
            </w:pPr>
          </w:p>
        </w:tc>
        <w:tc>
          <w:tcPr>
            <w:tcW w:w="100" w:type="dxa"/>
            <w:vAlign w:val="bottom"/>
            <w:tcBorders>
              <w:bottom w:val="single" w:sz="8" w:color="auto"/>
            </w:tcBorders>
          </w:tcPr>
          <w:p>
            <w:pPr>
              <w:spacing w:after="0"/>
              <w:rPr>
                <w:sz w:val="23"/>
                <w:szCs w:val="23"/>
                <w:color w:val="auto"/>
              </w:rPr>
            </w:pPr>
          </w:p>
        </w:tc>
        <w:tc>
          <w:tcPr>
            <w:tcW w:w="2420" w:type="dxa"/>
            <w:vAlign w:val="bottom"/>
            <w:tcBorders>
              <w:bottom w:val="single" w:sz="8" w:color="auto"/>
              <w:right w:val="single" w:sz="8" w:color="auto"/>
            </w:tcBorders>
            <w:gridSpan w:val="2"/>
          </w:tcPr>
          <w:p>
            <w:pPr>
              <w:jc w:val="center"/>
              <w:ind w:right="120"/>
              <w:spacing w:after="0" w:line="265" w:lineRule="exact"/>
              <w:rPr>
                <w:sz w:val="20"/>
                <w:szCs w:val="20"/>
                <w:color w:val="auto"/>
              </w:rPr>
            </w:pPr>
            <w:r>
              <w:rPr>
                <w:rFonts w:ascii="Times New Roman" w:cs="Times New Roman" w:eastAsia="Times New Roman" w:hAnsi="Times New Roman"/>
                <w:sz w:val="24"/>
                <w:szCs w:val="24"/>
                <w:b w:val="1"/>
                <w:bCs w:val="1"/>
                <w:color w:val="auto"/>
              </w:rPr>
              <w:t>ВЕКСЕЛЬ</w:t>
            </w:r>
          </w:p>
        </w:tc>
        <w:tc>
          <w:tcPr>
            <w:tcW w:w="100" w:type="dxa"/>
            <w:vAlign w:val="bottom"/>
            <w:tcBorders>
              <w:bottom w:val="single" w:sz="8" w:color="auto"/>
            </w:tcBorders>
          </w:tcPr>
          <w:p>
            <w:pPr>
              <w:spacing w:after="0"/>
              <w:rPr>
                <w:sz w:val="23"/>
                <w:szCs w:val="23"/>
                <w:color w:val="auto"/>
              </w:rPr>
            </w:pPr>
          </w:p>
        </w:tc>
        <w:tc>
          <w:tcPr>
            <w:tcW w:w="2060" w:type="dxa"/>
            <w:vAlign w:val="bottom"/>
            <w:tcBorders>
              <w:bottom w:val="single" w:sz="8" w:color="auto"/>
              <w:right w:val="single" w:sz="8" w:color="auto"/>
            </w:tcBorders>
            <w:gridSpan w:val="2"/>
          </w:tcPr>
          <w:p>
            <w:pPr>
              <w:jc w:val="center"/>
              <w:ind w:right="120"/>
              <w:spacing w:after="0" w:line="264" w:lineRule="exact"/>
              <w:rPr>
                <w:sz w:val="20"/>
                <w:szCs w:val="20"/>
                <w:color w:val="auto"/>
              </w:rPr>
            </w:pPr>
            <w:r>
              <w:rPr>
                <w:rFonts w:ascii="Times New Roman" w:cs="Times New Roman" w:eastAsia="Times New Roman" w:hAnsi="Times New Roman"/>
                <w:sz w:val="24"/>
                <w:szCs w:val="24"/>
                <w:color w:val="auto"/>
                <w:w w:val="99"/>
              </w:rPr>
              <w:t>Ценные бумаги</w:t>
            </w:r>
          </w:p>
        </w:tc>
        <w:tc>
          <w:tcPr>
            <w:tcW w:w="100" w:type="dxa"/>
            <w:vAlign w:val="bottom"/>
            <w:tcBorders>
              <w:bottom w:val="single" w:sz="8" w:color="auto"/>
            </w:tcBorders>
          </w:tcPr>
          <w:p>
            <w:pPr>
              <w:spacing w:after="0"/>
              <w:rPr>
                <w:sz w:val="23"/>
                <w:szCs w:val="23"/>
                <w:color w:val="auto"/>
              </w:rPr>
            </w:pPr>
          </w:p>
        </w:tc>
        <w:tc>
          <w:tcPr>
            <w:tcW w:w="2860" w:type="dxa"/>
            <w:vAlign w:val="bottom"/>
            <w:tcBorders>
              <w:bottom w:val="single" w:sz="8" w:color="auto"/>
            </w:tcBorders>
            <w:gridSpan w:val="5"/>
          </w:tcPr>
          <w:p>
            <w:pPr>
              <w:spacing w:after="0" w:line="264" w:lineRule="exact"/>
              <w:rPr>
                <w:sz w:val="20"/>
                <w:szCs w:val="20"/>
                <w:color w:val="auto"/>
              </w:rPr>
            </w:pPr>
            <w:r>
              <w:rPr>
                <w:rFonts w:ascii="Times New Roman" w:cs="Times New Roman" w:eastAsia="Times New Roman" w:hAnsi="Times New Roman"/>
                <w:sz w:val="24"/>
                <w:szCs w:val="24"/>
                <w:color w:val="auto"/>
              </w:rPr>
              <w:t xml:space="preserve">Вексель АО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МСП Банк</w:t>
            </w:r>
            <w:r>
              <w:rPr>
                <w:rFonts w:ascii="Times New Roman" w:cs="Times New Roman" w:eastAsia="Times New Roman" w:hAnsi="Times New Roman"/>
                <w:sz w:val="24"/>
                <w:szCs w:val="24"/>
                <w:color w:val="auto"/>
              </w:rPr>
              <w:t>»</w:t>
            </w:r>
          </w:p>
        </w:tc>
        <w:tc>
          <w:tcPr>
            <w:tcW w:w="620" w:type="dxa"/>
            <w:vAlign w:val="bottom"/>
            <w:tcBorders>
              <w:bottom w:val="single" w:sz="8" w:color="auto"/>
            </w:tcBorders>
          </w:tcPr>
          <w:p>
            <w:pPr>
              <w:spacing w:after="0"/>
              <w:rPr>
                <w:sz w:val="23"/>
                <w:szCs w:val="23"/>
                <w:color w:val="auto"/>
              </w:rPr>
            </w:pPr>
          </w:p>
        </w:tc>
        <w:tc>
          <w:tcPr>
            <w:tcW w:w="760" w:type="dxa"/>
            <w:vAlign w:val="bottom"/>
            <w:tcBorders>
              <w:bottom w:val="single" w:sz="8" w:color="auto"/>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76200</wp:posOffset>
                </wp:positionH>
                <wp:positionV relativeFrom="paragraph">
                  <wp:posOffset>2566670</wp:posOffset>
                </wp:positionV>
                <wp:extent cx="1828800" cy="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2880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85" o:spid="_x0000_s11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pt,202.1pt" to="150pt,202.1pt" o:allowincell="f" strokecolor="#000000" strokeweight="0.72pt"/>
            </w:pict>
          </mc:Fallback>
        </mc:AlternateContent>
      </w:r>
    </w:p>
    <w:p>
      <w:pPr>
        <w:sectPr>
          <w:pgSz w:w="11900" w:h="16838" w:orient="portrait"/>
          <w:cols w:equalWidth="0" w:num="1">
            <w:col w:w="9620"/>
          </w:cols>
          <w:pgMar w:left="1440" w:top="699" w:right="846" w:bottom="57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jc w:val="both"/>
        <w:ind w:left="120"/>
        <w:spacing w:after="0" w:line="220" w:lineRule="auto"/>
        <w:rPr>
          <w:sz w:val="20"/>
          <w:szCs w:val="20"/>
          <w:color w:val="auto"/>
        </w:rPr>
      </w:pPr>
      <w:r>
        <w:rPr>
          <w:rFonts w:ascii="Calibri" w:cs="Calibri" w:eastAsia="Calibri" w:hAnsi="Calibri"/>
          <w:sz w:val="25"/>
          <w:szCs w:val="25"/>
          <w:color w:val="auto"/>
          <w:vertAlign w:val="superscript"/>
        </w:rPr>
        <w:t>8</w:t>
      </w:r>
      <w:r>
        <w:rPr>
          <w:rFonts w:ascii="Times New Roman" w:cs="Times New Roman" w:eastAsia="Times New Roman" w:hAnsi="Times New Roman"/>
          <w:sz w:val="20"/>
          <w:szCs w:val="20"/>
          <w:color w:val="auto"/>
        </w:rPr>
        <w:t>Принимаются объекты</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расположенные в г</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Москве</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Московской области</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г</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Санкт</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Петербурге</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Ленинградской области</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а также в областных</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краевых центрах</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столицах республик Российской Федерации и крупных районных центрах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с населением свыше </w:t>
      </w:r>
      <w:r>
        <w:rPr>
          <w:rFonts w:ascii="Times New Roman" w:cs="Times New Roman" w:eastAsia="Times New Roman" w:hAnsi="Times New Roman"/>
          <w:sz w:val="20"/>
          <w:szCs w:val="20"/>
          <w:color w:val="auto"/>
        </w:rPr>
        <w:t>100</w:t>
      </w:r>
      <w:r>
        <w:rPr>
          <w:rFonts w:ascii="Times New Roman" w:cs="Times New Roman" w:eastAsia="Times New Roman" w:hAnsi="Times New Roman"/>
          <w:sz w:val="20"/>
          <w:szCs w:val="20"/>
          <w:color w:val="auto"/>
        </w:rPr>
        <w:t xml:space="preserve"> тыс</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человек</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и непосредственной близости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не более </w:t>
      </w:r>
      <w:r>
        <w:rPr>
          <w:rFonts w:ascii="Times New Roman" w:cs="Times New Roman" w:eastAsia="Times New Roman" w:hAnsi="Times New Roman"/>
          <w:sz w:val="20"/>
          <w:szCs w:val="20"/>
          <w:color w:val="auto"/>
        </w:rPr>
        <w:t>10</w:t>
      </w:r>
      <w:r>
        <w:rPr>
          <w:rFonts w:ascii="Times New Roman" w:cs="Times New Roman" w:eastAsia="Times New Roman" w:hAnsi="Times New Roman"/>
          <w:sz w:val="20"/>
          <w:szCs w:val="20"/>
          <w:color w:val="auto"/>
        </w:rPr>
        <w:t xml:space="preserve"> км</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color w:val="auto"/>
        </w:rPr>
        <w:t xml:space="preserve"> от них</w:t>
      </w:r>
      <w:r>
        <w:rPr>
          <w:rFonts w:ascii="Times New Roman" w:cs="Times New Roman" w:eastAsia="Times New Roman" w:hAnsi="Times New Roman"/>
          <w:sz w:val="20"/>
          <w:szCs w:val="20"/>
          <w:color w:val="auto"/>
        </w:rPr>
        <w:t>.</w:t>
      </w:r>
    </w:p>
    <w:p>
      <w:pPr>
        <w:sectPr>
          <w:pgSz w:w="11900" w:h="16838" w:orient="portrait"/>
          <w:cols w:equalWidth="0" w:num="1">
            <w:col w:w="9620"/>
          </w:cols>
          <w:pgMar w:left="1440" w:top="699" w:right="846" w:bottom="578" w:gutter="0" w:footer="0" w:header="0"/>
          <w:type w:val="continuous"/>
        </w:sectPr>
      </w:pPr>
    </w:p>
    <w:p>
      <w:pPr>
        <w:jc w:val="center"/>
        <w:ind w:right="-119"/>
        <w:spacing w:after="0"/>
        <w:rPr>
          <w:sz w:val="20"/>
          <w:szCs w:val="20"/>
          <w:color w:val="auto"/>
        </w:rPr>
      </w:pPr>
      <w:r>
        <w:rPr>
          <w:rFonts w:ascii="Calibri" w:cs="Calibri" w:eastAsia="Calibri" w:hAnsi="Calibri"/>
          <w:sz w:val="22"/>
          <w:szCs w:val="22"/>
          <w:color w:val="auto"/>
        </w:rPr>
        <w:t>45</w:t>
      </w:r>
    </w:p>
    <w:p>
      <w:pPr>
        <w:spacing w:after="0" w:line="175" w:lineRule="exact"/>
        <w:rPr>
          <w:sz w:val="20"/>
          <w:szCs w:val="20"/>
          <w:color w:val="auto"/>
        </w:rPr>
      </w:pPr>
    </w:p>
    <w:p>
      <w:pPr>
        <w:ind w:left="3260" w:right="1560" w:hanging="1584"/>
        <w:spacing w:after="0" w:line="246" w:lineRule="auto"/>
        <w:tabs>
          <w:tab w:leader="none" w:pos="2151" w:val="left"/>
        </w:tabs>
        <w:numPr>
          <w:ilvl w:val="0"/>
          <w:numId w:val="112"/>
        </w:numPr>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 xml:space="preserve">Поддержка сельскохозяйственной кооперации АО </w:t>
      </w:r>
      <w:r>
        <w:rPr>
          <w:rFonts w:ascii="Times New Roman" w:cs="Times New Roman" w:eastAsia="Times New Roman" w:hAnsi="Times New Roman"/>
          <w:sz w:val="27"/>
          <w:szCs w:val="27"/>
          <w:b w:val="1"/>
          <w:bCs w:val="1"/>
          <w:color w:val="auto"/>
        </w:rPr>
        <w:t>«</w:t>
      </w:r>
      <w:r>
        <w:rPr>
          <w:rFonts w:ascii="Times New Roman" w:cs="Times New Roman" w:eastAsia="Times New Roman" w:hAnsi="Times New Roman"/>
          <w:sz w:val="27"/>
          <w:szCs w:val="27"/>
          <w:b w:val="1"/>
          <w:bCs w:val="1"/>
          <w:color w:val="auto"/>
        </w:rPr>
        <w:t xml:space="preserve">Корпорация </w:t>
      </w:r>
      <w:r>
        <w:rPr>
          <w:rFonts w:ascii="Times New Roman" w:cs="Times New Roman" w:eastAsia="Times New Roman" w:hAnsi="Times New Roman"/>
          <w:sz w:val="27"/>
          <w:szCs w:val="27"/>
          <w:b w:val="1"/>
          <w:bCs w:val="1"/>
          <w:color w:val="auto"/>
        </w:rPr>
        <w:t>«</w:t>
      </w:r>
      <w:r>
        <w:rPr>
          <w:rFonts w:ascii="Times New Roman" w:cs="Times New Roman" w:eastAsia="Times New Roman" w:hAnsi="Times New Roman"/>
          <w:sz w:val="27"/>
          <w:szCs w:val="27"/>
          <w:b w:val="1"/>
          <w:bCs w:val="1"/>
          <w:color w:val="auto"/>
        </w:rPr>
        <w:t>МСП</w:t>
      </w:r>
      <w:r>
        <w:rPr>
          <w:rFonts w:ascii="Times New Roman" w:cs="Times New Roman" w:eastAsia="Times New Roman" w:hAnsi="Times New Roman"/>
          <w:sz w:val="27"/>
          <w:szCs w:val="27"/>
          <w:b w:val="1"/>
          <w:bCs w:val="1"/>
          <w:color w:val="auto"/>
        </w:rPr>
        <w:t>»</w:t>
      </w:r>
    </w:p>
    <w:p>
      <w:pPr>
        <w:spacing w:after="0" w:line="168" w:lineRule="exact"/>
        <w:rPr>
          <w:sz w:val="20"/>
          <w:szCs w:val="20"/>
          <w:color w:val="auto"/>
        </w:rPr>
      </w:pPr>
    </w:p>
    <w:p>
      <w:pPr>
        <w:jc w:val="both"/>
        <w:ind w:left="120"/>
        <w:spacing w:after="0" w:line="237" w:lineRule="auto"/>
        <w:rPr>
          <w:sz w:val="20"/>
          <w:szCs w:val="20"/>
          <w:color w:val="auto"/>
        </w:rPr>
      </w:pPr>
      <w:r>
        <w:rPr>
          <w:rFonts w:ascii="Times New Roman" w:cs="Times New Roman" w:eastAsia="Times New Roman" w:hAnsi="Times New Roman"/>
          <w:sz w:val="28"/>
          <w:szCs w:val="28"/>
          <w:b w:val="1"/>
          <w:bCs w:val="1"/>
          <w:color w:val="auto"/>
        </w:rPr>
        <w:t>Для получения консультации о всех существующих мерах поддержки сельскохозяйственной кооперации</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оказываемых 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color w:val="auto"/>
        </w:rPr>
        <w:t>необходимо обратиться в Центр компетенций в сфере</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color w:val="auto"/>
        </w:rPr>
        <w:t>сельскохозяйственной кооперации и поддержки фермеров</w:t>
      </w:r>
      <w:r>
        <w:rPr>
          <w:rFonts w:ascii="Times New Roman" w:cs="Times New Roman" w:eastAsia="Times New Roman" w:hAnsi="Times New Roman"/>
          <w:sz w:val="28"/>
          <w:szCs w:val="28"/>
          <w:b w:val="1"/>
          <w:bCs w:val="1"/>
          <w:color w:val="auto"/>
        </w:rPr>
        <w:t>.</w:t>
      </w:r>
    </w:p>
    <w:p>
      <w:pPr>
        <w:spacing w:after="0" w:line="237" w:lineRule="exact"/>
        <w:rPr>
          <w:sz w:val="20"/>
          <w:szCs w:val="20"/>
          <w:color w:val="auto"/>
        </w:rPr>
      </w:pPr>
    </w:p>
    <w:p>
      <w:pPr>
        <w:ind w:left="840" w:hanging="360"/>
        <w:spacing w:after="0"/>
        <w:tabs>
          <w:tab w:leader="none" w:pos="840" w:val="left"/>
        </w:tabs>
        <w:numPr>
          <w:ilvl w:val="0"/>
          <w:numId w:val="113"/>
        </w:numPr>
        <w:rPr>
          <w:rFonts w:ascii="Times New Roman" w:cs="Times New Roman" w:eastAsia="Times New Roman" w:hAnsi="Times New Roman"/>
          <w:sz w:val="32"/>
          <w:szCs w:val="32"/>
          <w:color w:val="2E74B5"/>
        </w:rPr>
      </w:pPr>
      <w:r>
        <w:rPr>
          <w:rFonts w:ascii="Times New Roman" w:cs="Times New Roman" w:eastAsia="Times New Roman" w:hAnsi="Times New Roman"/>
          <w:sz w:val="32"/>
          <w:szCs w:val="32"/>
          <w:color w:val="2E74B5"/>
        </w:rPr>
        <w:t>Инфраструктура поддержки фермеров и сельскохозяйственных</w:t>
      </w:r>
    </w:p>
    <w:p>
      <w:pPr>
        <w:spacing w:after="0" w:line="30"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32"/>
          <w:szCs w:val="32"/>
          <w:color w:val="2E74B5"/>
        </w:rPr>
        <w:t>кооперативов</w:t>
      </w:r>
    </w:p>
    <w:p>
      <w:pPr>
        <w:spacing w:after="0" w:line="44" w:lineRule="exact"/>
        <w:rPr>
          <w:sz w:val="20"/>
          <w:szCs w:val="20"/>
          <w:color w:val="auto"/>
        </w:rPr>
      </w:pPr>
    </w:p>
    <w:p>
      <w:pPr>
        <w:jc w:val="both"/>
        <w:ind w:left="120"/>
        <w:spacing w:after="0" w:line="235" w:lineRule="auto"/>
        <w:rPr>
          <w:sz w:val="20"/>
          <w:szCs w:val="20"/>
          <w:color w:val="auto"/>
        </w:rPr>
      </w:pPr>
      <w:r>
        <w:rPr>
          <w:rFonts w:ascii="Times New Roman" w:cs="Times New Roman" w:eastAsia="Times New Roman" w:hAnsi="Times New Roman"/>
          <w:sz w:val="28"/>
          <w:szCs w:val="28"/>
          <w:color w:val="auto"/>
        </w:rPr>
        <w:t xml:space="preserve">Центр компетенций в сфере сельскохозяйственной кооперации и поддержки фермеров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ЦК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юридическое лицо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одним из участников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учредителей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которого является субъект РФ или ОИГВ субъекта РФ</w:t>
      </w:r>
      <w:r>
        <w:rPr>
          <w:rFonts w:ascii="Times New Roman" w:cs="Times New Roman" w:eastAsia="Times New Roman" w:hAnsi="Times New Roman"/>
          <w:sz w:val="28"/>
          <w:szCs w:val="28"/>
          <w:color w:val="auto"/>
        </w:rPr>
        <w:t>.</w:t>
      </w:r>
    </w:p>
    <w:p>
      <w:pPr>
        <w:spacing w:after="0" w:line="180" w:lineRule="exact"/>
        <w:rPr>
          <w:sz w:val="20"/>
          <w:szCs w:val="20"/>
          <w:color w:val="auto"/>
        </w:rPr>
      </w:pPr>
    </w:p>
    <w:p>
      <w:pPr>
        <w:jc w:val="both"/>
        <w:ind w:left="120"/>
        <w:spacing w:after="0" w:line="235" w:lineRule="auto"/>
        <w:rPr>
          <w:sz w:val="20"/>
          <w:szCs w:val="20"/>
          <w:color w:val="auto"/>
        </w:rPr>
      </w:pPr>
      <w:r>
        <w:rPr>
          <w:rFonts w:ascii="Times New Roman" w:cs="Times New Roman" w:eastAsia="Times New Roman" w:hAnsi="Times New Roman"/>
          <w:sz w:val="28"/>
          <w:szCs w:val="28"/>
          <w:color w:val="auto"/>
        </w:rPr>
        <w:t>ЦК определяется нормативным правовым актом высшего исполнительного органа государственной власти субъекта РФ или уполномоченного органа субъекта РФ</w:t>
      </w:r>
      <w:r>
        <w:rPr>
          <w:rFonts w:ascii="Times New Roman" w:cs="Times New Roman" w:eastAsia="Times New Roman" w:hAnsi="Times New Roman"/>
          <w:sz w:val="28"/>
          <w:szCs w:val="28"/>
          <w:color w:val="auto"/>
        </w:rPr>
        <w:t>.</w:t>
      </w:r>
    </w:p>
    <w:p>
      <w:pPr>
        <w:spacing w:after="0" w:line="164"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color w:val="auto"/>
        </w:rPr>
        <w:t>Направления деятельности ЦК</w:t>
      </w:r>
      <w:r>
        <w:rPr>
          <w:rFonts w:ascii="Times New Roman" w:cs="Times New Roman" w:eastAsia="Times New Roman" w:hAnsi="Times New Roman"/>
          <w:sz w:val="28"/>
          <w:szCs w:val="28"/>
          <w:color w:val="auto"/>
        </w:rPr>
        <w:t>:</w:t>
      </w:r>
    </w:p>
    <w:p>
      <w:pPr>
        <w:spacing w:after="0" w:line="162" w:lineRule="exact"/>
        <w:rPr>
          <w:sz w:val="20"/>
          <w:szCs w:val="20"/>
          <w:color w:val="auto"/>
        </w:rPr>
      </w:pPr>
    </w:p>
    <w:p>
      <w:pPr>
        <w:ind w:left="1540" w:hanging="700"/>
        <w:spacing w:after="0"/>
        <w:tabs>
          <w:tab w:leader="none" w:pos="1540" w:val="left"/>
        </w:tabs>
        <w:numPr>
          <w:ilvl w:val="0"/>
          <w:numId w:val="114"/>
        </w:numPr>
        <w:rPr>
          <w:rFonts w:ascii="Arial" w:cs="Arial" w:eastAsia="Arial" w:hAnsi="Arial"/>
          <w:sz w:val="28"/>
          <w:szCs w:val="28"/>
          <w:color w:val="auto"/>
        </w:rPr>
      </w:pPr>
      <w:r>
        <w:rPr>
          <w:rFonts w:ascii="Times New Roman" w:cs="Times New Roman" w:eastAsia="Times New Roman" w:hAnsi="Times New Roman"/>
          <w:sz w:val="28"/>
          <w:szCs w:val="28"/>
          <w:b w:val="1"/>
          <w:bCs w:val="1"/>
          <w:color w:val="auto"/>
        </w:rPr>
        <w:t xml:space="preserve">Участие в разработке и реализации </w:t>
      </w:r>
      <w:r>
        <w:rPr>
          <w:rFonts w:ascii="Times New Roman" w:cs="Times New Roman" w:eastAsia="Times New Roman" w:hAnsi="Times New Roman"/>
          <w:sz w:val="28"/>
          <w:szCs w:val="28"/>
          <w:color w:val="auto"/>
        </w:rPr>
        <w:t>гос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программ субъекта РФ</w:t>
      </w:r>
      <w:r>
        <w:rPr>
          <w:rFonts w:ascii="Times New Roman" w:cs="Times New Roman" w:eastAsia="Times New Roman" w:hAnsi="Times New Roman"/>
          <w:sz w:val="28"/>
          <w:szCs w:val="28"/>
          <w:color w:val="auto"/>
        </w:rPr>
        <w:t>,</w:t>
      </w:r>
    </w:p>
    <w:p>
      <w:pPr>
        <w:ind w:left="840"/>
        <w:spacing w:after="0"/>
        <w:rPr>
          <w:rFonts w:ascii="Arial" w:cs="Arial" w:eastAsia="Arial" w:hAnsi="Arial"/>
          <w:sz w:val="28"/>
          <w:szCs w:val="28"/>
          <w:color w:val="auto"/>
        </w:rPr>
      </w:pPr>
      <w:r>
        <w:rPr>
          <w:rFonts w:ascii="Times New Roman" w:cs="Times New Roman" w:eastAsia="Times New Roman" w:hAnsi="Times New Roman"/>
          <w:sz w:val="28"/>
          <w:szCs w:val="28"/>
          <w:color w:val="auto"/>
        </w:rPr>
        <w:t>направленных на развитие предпринимательства в АПК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 кооперации</w:t>
      </w:r>
    </w:p>
    <w:p>
      <w:pPr>
        <w:spacing w:after="0" w:line="176" w:lineRule="exact"/>
        <w:rPr>
          <w:rFonts w:ascii="Arial" w:cs="Arial" w:eastAsia="Arial" w:hAnsi="Arial"/>
          <w:sz w:val="28"/>
          <w:szCs w:val="28"/>
          <w:color w:val="auto"/>
        </w:rPr>
      </w:pPr>
    </w:p>
    <w:p>
      <w:pPr>
        <w:jc w:val="both"/>
        <w:ind w:left="840"/>
        <w:spacing w:after="0" w:line="235" w:lineRule="auto"/>
        <w:tabs>
          <w:tab w:leader="none" w:pos="1536" w:val="left"/>
        </w:tabs>
        <w:numPr>
          <w:ilvl w:val="0"/>
          <w:numId w:val="114"/>
        </w:numPr>
        <w:rPr>
          <w:rFonts w:ascii="Arial" w:cs="Arial" w:eastAsia="Arial" w:hAnsi="Arial"/>
          <w:sz w:val="28"/>
          <w:szCs w:val="28"/>
          <w:color w:val="auto"/>
        </w:rPr>
      </w:pPr>
      <w:r>
        <w:rPr>
          <w:rFonts w:ascii="Times New Roman" w:cs="Times New Roman" w:eastAsia="Times New Roman" w:hAnsi="Times New Roman"/>
          <w:sz w:val="28"/>
          <w:szCs w:val="28"/>
          <w:color w:val="auto"/>
        </w:rPr>
        <w:t>Разработка и внедрение типовой документации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помощь в составлении </w:t>
      </w:r>
      <w:r>
        <w:rPr>
          <w:rFonts w:ascii="Times New Roman" w:cs="Times New Roman" w:eastAsia="Times New Roman" w:hAnsi="Times New Roman"/>
          <w:sz w:val="28"/>
          <w:szCs w:val="28"/>
          <w:b w:val="1"/>
          <w:bCs w:val="1"/>
          <w:color w:val="auto"/>
        </w:rPr>
        <w:t>бизнес</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плана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технико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экономического обоснования проекта</w:t>
      </w:r>
    </w:p>
    <w:p>
      <w:pPr>
        <w:spacing w:after="0" w:line="178" w:lineRule="exact"/>
        <w:rPr>
          <w:rFonts w:ascii="Arial" w:cs="Arial" w:eastAsia="Arial" w:hAnsi="Arial"/>
          <w:sz w:val="28"/>
          <w:szCs w:val="28"/>
          <w:color w:val="auto"/>
        </w:rPr>
      </w:pPr>
    </w:p>
    <w:p>
      <w:pPr>
        <w:ind w:left="840"/>
        <w:spacing w:after="0" w:line="234" w:lineRule="auto"/>
        <w:tabs>
          <w:tab w:leader="none" w:pos="1536" w:val="left"/>
        </w:tabs>
        <w:numPr>
          <w:ilvl w:val="0"/>
          <w:numId w:val="114"/>
        </w:numPr>
        <w:rPr>
          <w:rFonts w:ascii="Arial" w:cs="Arial" w:eastAsia="Arial" w:hAnsi="Arial"/>
          <w:sz w:val="28"/>
          <w:szCs w:val="28"/>
          <w:color w:val="auto"/>
        </w:rPr>
      </w:pPr>
      <w:r>
        <w:rPr>
          <w:rFonts w:ascii="Times New Roman" w:cs="Times New Roman" w:eastAsia="Times New Roman" w:hAnsi="Times New Roman"/>
          <w:sz w:val="28"/>
          <w:szCs w:val="28"/>
          <w:b w:val="1"/>
          <w:bCs w:val="1"/>
          <w:color w:val="auto"/>
        </w:rPr>
        <w:t xml:space="preserve">Консультации </w:t>
      </w:r>
      <w:r>
        <w:rPr>
          <w:rFonts w:ascii="Times New Roman" w:cs="Times New Roman" w:eastAsia="Times New Roman" w:hAnsi="Times New Roman"/>
          <w:sz w:val="28"/>
          <w:szCs w:val="28"/>
          <w:color w:val="auto"/>
        </w:rPr>
        <w:t>по мерам гос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поддержки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по вопросам получения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заемных средств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помощь</w:t>
      </w:r>
      <w:r>
        <w:rPr>
          <w:rFonts w:ascii="Times New Roman" w:cs="Times New Roman" w:eastAsia="Times New Roman" w:hAnsi="Times New Roman"/>
          <w:sz w:val="28"/>
          <w:szCs w:val="28"/>
          <w:color w:val="auto"/>
        </w:rPr>
        <w:t xml:space="preserve"> в подготовке документов для их получения</w:t>
      </w:r>
    </w:p>
    <w:p>
      <w:pPr>
        <w:spacing w:after="0" w:line="177" w:lineRule="exact"/>
        <w:rPr>
          <w:rFonts w:ascii="Arial" w:cs="Arial" w:eastAsia="Arial" w:hAnsi="Arial"/>
          <w:sz w:val="28"/>
          <w:szCs w:val="28"/>
          <w:color w:val="auto"/>
        </w:rPr>
      </w:pPr>
    </w:p>
    <w:p>
      <w:pPr>
        <w:ind w:left="840"/>
        <w:spacing w:after="0" w:line="233" w:lineRule="auto"/>
        <w:tabs>
          <w:tab w:leader="none" w:pos="1536" w:val="left"/>
        </w:tabs>
        <w:numPr>
          <w:ilvl w:val="0"/>
          <w:numId w:val="114"/>
        </w:numPr>
        <w:rPr>
          <w:rFonts w:ascii="Arial" w:cs="Arial" w:eastAsia="Arial" w:hAnsi="Arial"/>
          <w:sz w:val="28"/>
          <w:szCs w:val="28"/>
          <w:color w:val="auto"/>
        </w:rPr>
      </w:pPr>
      <w:r>
        <w:rPr>
          <w:rFonts w:ascii="Times New Roman" w:cs="Times New Roman" w:eastAsia="Times New Roman" w:hAnsi="Times New Roman"/>
          <w:sz w:val="28"/>
          <w:szCs w:val="28"/>
          <w:color w:val="auto"/>
        </w:rPr>
        <w:t>Обеспечение представления интересов субъектов МСП в судах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органах гос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власти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помощь в подготовке документов</w:t>
      </w:r>
    </w:p>
    <w:p>
      <w:pPr>
        <w:spacing w:after="0" w:line="177" w:lineRule="exact"/>
        <w:rPr>
          <w:rFonts w:ascii="Arial" w:cs="Arial" w:eastAsia="Arial" w:hAnsi="Arial"/>
          <w:sz w:val="28"/>
          <w:szCs w:val="28"/>
          <w:color w:val="auto"/>
        </w:rPr>
      </w:pPr>
    </w:p>
    <w:p>
      <w:pPr>
        <w:jc w:val="both"/>
        <w:ind w:left="840"/>
        <w:spacing w:after="0" w:line="237" w:lineRule="auto"/>
        <w:tabs>
          <w:tab w:leader="none" w:pos="1536" w:val="left"/>
        </w:tabs>
        <w:numPr>
          <w:ilvl w:val="0"/>
          <w:numId w:val="114"/>
        </w:numPr>
        <w:rPr>
          <w:rFonts w:ascii="Arial" w:cs="Arial" w:eastAsia="Arial" w:hAnsi="Arial"/>
          <w:sz w:val="28"/>
          <w:szCs w:val="28"/>
          <w:color w:val="auto"/>
        </w:rPr>
      </w:pPr>
      <w:r>
        <w:rPr>
          <w:rFonts w:ascii="Times New Roman" w:cs="Times New Roman" w:eastAsia="Times New Roman" w:hAnsi="Times New Roman"/>
          <w:sz w:val="28"/>
          <w:szCs w:val="28"/>
          <w:b w:val="1"/>
          <w:bCs w:val="1"/>
          <w:color w:val="auto"/>
        </w:rPr>
        <w:t xml:space="preserve">Организация систематической работы </w:t>
      </w:r>
      <w:r>
        <w:rPr>
          <w:rFonts w:ascii="Times New Roman" w:cs="Times New Roman" w:eastAsia="Times New Roman" w:hAnsi="Times New Roman"/>
          <w:sz w:val="28"/>
          <w:szCs w:val="28"/>
          <w:color w:val="auto"/>
        </w:rPr>
        <w:t>по повышению</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информированности граждан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 преимуществах объединения в кооперативы</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консультирования по вопросам создания и ведения предпринимательской деятельности</w:t>
      </w:r>
    </w:p>
    <w:p>
      <w:pPr>
        <w:spacing w:after="0" w:line="161" w:lineRule="exact"/>
        <w:rPr>
          <w:rFonts w:ascii="Arial" w:cs="Arial" w:eastAsia="Arial" w:hAnsi="Arial"/>
          <w:sz w:val="28"/>
          <w:szCs w:val="28"/>
          <w:color w:val="auto"/>
        </w:rPr>
      </w:pPr>
    </w:p>
    <w:p>
      <w:pPr>
        <w:ind w:left="1540" w:hanging="700"/>
        <w:spacing w:after="0"/>
        <w:tabs>
          <w:tab w:leader="none" w:pos="1540" w:val="left"/>
        </w:tabs>
        <w:numPr>
          <w:ilvl w:val="0"/>
          <w:numId w:val="114"/>
        </w:numPr>
        <w:rPr>
          <w:rFonts w:ascii="Arial" w:cs="Arial" w:eastAsia="Arial" w:hAnsi="Arial"/>
          <w:sz w:val="28"/>
          <w:szCs w:val="28"/>
          <w:color w:val="auto"/>
        </w:rPr>
      </w:pPr>
      <w:r>
        <w:rPr>
          <w:rFonts w:ascii="Times New Roman" w:cs="Times New Roman" w:eastAsia="Times New Roman" w:hAnsi="Times New Roman"/>
          <w:sz w:val="28"/>
          <w:szCs w:val="28"/>
          <w:b w:val="1"/>
          <w:bCs w:val="1"/>
          <w:color w:val="auto"/>
        </w:rPr>
        <w:t xml:space="preserve">Сессии и семинары </w:t>
      </w:r>
      <w:r>
        <w:rPr>
          <w:rFonts w:ascii="Times New Roman" w:cs="Times New Roman" w:eastAsia="Times New Roman" w:hAnsi="Times New Roman"/>
          <w:sz w:val="28"/>
          <w:szCs w:val="28"/>
          <w:color w:val="auto"/>
        </w:rPr>
        <w:t>по вопросам организации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 кооператива</w:t>
      </w:r>
    </w:p>
    <w:p>
      <w:pPr>
        <w:spacing w:after="0" w:line="159" w:lineRule="exact"/>
        <w:rPr>
          <w:rFonts w:ascii="Arial" w:cs="Arial" w:eastAsia="Arial" w:hAnsi="Arial"/>
          <w:sz w:val="28"/>
          <w:szCs w:val="28"/>
          <w:color w:val="auto"/>
        </w:rPr>
      </w:pPr>
    </w:p>
    <w:p>
      <w:pPr>
        <w:ind w:left="1540" w:hanging="700"/>
        <w:spacing w:after="0"/>
        <w:tabs>
          <w:tab w:leader="none" w:pos="1540" w:val="left"/>
        </w:tabs>
        <w:numPr>
          <w:ilvl w:val="0"/>
          <w:numId w:val="114"/>
        </w:numPr>
        <w:rPr>
          <w:rFonts w:ascii="Arial" w:cs="Arial" w:eastAsia="Arial" w:hAnsi="Arial"/>
          <w:sz w:val="28"/>
          <w:szCs w:val="28"/>
          <w:color w:val="auto"/>
        </w:rPr>
      </w:pPr>
      <w:r>
        <w:rPr>
          <w:rFonts w:ascii="Times New Roman" w:cs="Times New Roman" w:eastAsia="Times New Roman" w:hAnsi="Times New Roman"/>
          <w:sz w:val="28"/>
          <w:szCs w:val="28"/>
          <w:b w:val="1"/>
          <w:bCs w:val="1"/>
          <w:color w:val="auto"/>
        </w:rPr>
        <w:t xml:space="preserve">Обучение </w:t>
      </w:r>
      <w:r>
        <w:rPr>
          <w:rFonts w:ascii="Times New Roman" w:cs="Times New Roman" w:eastAsia="Times New Roman" w:hAnsi="Times New Roman"/>
          <w:sz w:val="28"/>
          <w:szCs w:val="28"/>
          <w:color w:val="auto"/>
        </w:rPr>
        <w:t>по вопросам деятельности кооператива</w:t>
      </w:r>
    </w:p>
    <w:p>
      <w:pPr>
        <w:spacing w:after="0" w:line="177" w:lineRule="exact"/>
        <w:rPr>
          <w:rFonts w:ascii="Arial" w:cs="Arial" w:eastAsia="Arial" w:hAnsi="Arial"/>
          <w:sz w:val="28"/>
          <w:szCs w:val="28"/>
          <w:color w:val="auto"/>
        </w:rPr>
      </w:pPr>
    </w:p>
    <w:p>
      <w:pPr>
        <w:ind w:left="840"/>
        <w:spacing w:after="0" w:line="233" w:lineRule="auto"/>
        <w:tabs>
          <w:tab w:leader="none" w:pos="1536" w:val="left"/>
        </w:tabs>
        <w:numPr>
          <w:ilvl w:val="0"/>
          <w:numId w:val="114"/>
        </w:numPr>
        <w:rPr>
          <w:rFonts w:ascii="Arial" w:cs="Arial" w:eastAsia="Arial" w:hAnsi="Arial"/>
          <w:sz w:val="28"/>
          <w:szCs w:val="28"/>
          <w:color w:val="auto"/>
        </w:rPr>
      </w:pPr>
      <w:r>
        <w:rPr>
          <w:rFonts w:ascii="Times New Roman" w:cs="Times New Roman" w:eastAsia="Times New Roman" w:hAnsi="Times New Roman"/>
          <w:sz w:val="28"/>
          <w:szCs w:val="28"/>
          <w:color w:val="auto"/>
        </w:rPr>
        <w:t xml:space="preserve">Оказание содействия в </w:t>
      </w:r>
      <w:r>
        <w:rPr>
          <w:rFonts w:ascii="Times New Roman" w:cs="Times New Roman" w:eastAsia="Times New Roman" w:hAnsi="Times New Roman"/>
          <w:sz w:val="28"/>
          <w:szCs w:val="28"/>
          <w:b w:val="1"/>
          <w:bCs w:val="1"/>
          <w:color w:val="auto"/>
        </w:rPr>
        <w:t>организации сбыта</w:t>
      </w:r>
      <w:r>
        <w:rPr>
          <w:rFonts w:ascii="Times New Roman" w:cs="Times New Roman" w:eastAsia="Times New Roman" w:hAnsi="Times New Roman"/>
          <w:sz w:val="28"/>
          <w:szCs w:val="28"/>
          <w:color w:val="auto"/>
        </w:rPr>
        <w:t xml:space="preserve"> продукции сельхозкооперативов</w:t>
      </w:r>
    </w:p>
    <w:p>
      <w:pPr>
        <w:spacing w:after="0" w:line="162" w:lineRule="exact"/>
        <w:rPr>
          <w:rFonts w:ascii="Arial" w:cs="Arial" w:eastAsia="Arial" w:hAnsi="Arial"/>
          <w:sz w:val="28"/>
          <w:szCs w:val="28"/>
          <w:color w:val="auto"/>
        </w:rPr>
      </w:pPr>
    </w:p>
    <w:p>
      <w:pPr>
        <w:ind w:left="1540" w:hanging="700"/>
        <w:spacing w:after="0"/>
        <w:tabs>
          <w:tab w:leader="none" w:pos="1540" w:val="left"/>
        </w:tabs>
        <w:numPr>
          <w:ilvl w:val="0"/>
          <w:numId w:val="114"/>
        </w:numPr>
        <w:rPr>
          <w:rFonts w:ascii="Arial" w:cs="Arial" w:eastAsia="Arial" w:hAnsi="Arial"/>
          <w:sz w:val="28"/>
          <w:szCs w:val="28"/>
          <w:color w:val="auto"/>
        </w:rPr>
      </w:pPr>
      <w:r>
        <w:rPr>
          <w:rFonts w:ascii="Times New Roman" w:cs="Times New Roman" w:eastAsia="Times New Roman" w:hAnsi="Times New Roman"/>
          <w:sz w:val="28"/>
          <w:szCs w:val="28"/>
          <w:b w:val="1"/>
          <w:bCs w:val="1"/>
          <w:color w:val="auto"/>
        </w:rPr>
        <w:t xml:space="preserve">Организация  сопровождения  </w:t>
      </w:r>
      <w:r>
        <w:rPr>
          <w:rFonts w:ascii="Times New Roman" w:cs="Times New Roman" w:eastAsia="Times New Roman" w:hAnsi="Times New Roman"/>
          <w:sz w:val="28"/>
          <w:szCs w:val="28"/>
          <w:color w:val="auto"/>
        </w:rPr>
        <w:t>деятельности  субъектов  МСП</w:t>
      </w:r>
    </w:p>
    <w:p>
      <w:pPr>
        <w:spacing w:after="0" w:line="15" w:lineRule="exact"/>
        <w:rPr>
          <w:rFonts w:ascii="Arial" w:cs="Arial" w:eastAsia="Arial" w:hAnsi="Arial"/>
          <w:sz w:val="28"/>
          <w:szCs w:val="28"/>
          <w:color w:val="auto"/>
        </w:rPr>
      </w:pPr>
    </w:p>
    <w:p>
      <w:pPr>
        <w:ind w:left="840"/>
        <w:spacing w:after="0" w:line="233" w:lineRule="auto"/>
        <w:rPr>
          <w:rFonts w:ascii="Arial" w:cs="Arial" w:eastAsia="Arial" w:hAnsi="Arial"/>
          <w:sz w:val="28"/>
          <w:szCs w:val="28"/>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ветеринарное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зоотехническое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технологическое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бухгалтерское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юридическое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маркетинговое и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699" w:right="846" w:bottom="1440" w:gutter="0" w:footer="0" w:header="0"/>
        </w:sectPr>
      </w:pPr>
    </w:p>
    <w:p>
      <w:pPr>
        <w:jc w:val="center"/>
        <w:ind w:right="-119"/>
        <w:spacing w:after="0"/>
        <w:rPr>
          <w:sz w:val="20"/>
          <w:szCs w:val="20"/>
          <w:color w:val="auto"/>
        </w:rPr>
      </w:pPr>
      <w:r>
        <w:rPr>
          <w:rFonts w:ascii="Calibri" w:cs="Calibri" w:eastAsia="Calibri" w:hAnsi="Calibri"/>
          <w:sz w:val="22"/>
          <w:szCs w:val="22"/>
          <w:color w:val="auto"/>
        </w:rPr>
        <w:t>46</w:t>
      </w:r>
    </w:p>
    <w:p>
      <w:pPr>
        <w:spacing w:after="0" w:line="156" w:lineRule="exact"/>
        <w:rPr>
          <w:sz w:val="20"/>
          <w:szCs w:val="20"/>
          <w:color w:val="auto"/>
        </w:rPr>
      </w:pPr>
    </w:p>
    <w:p>
      <w:pPr>
        <w:ind w:left="1540" w:hanging="700"/>
        <w:spacing w:after="0"/>
        <w:tabs>
          <w:tab w:leader="none" w:pos="1540" w:val="left"/>
        </w:tabs>
        <w:numPr>
          <w:ilvl w:val="1"/>
          <w:numId w:val="115"/>
        </w:numPr>
        <w:rPr>
          <w:rFonts w:ascii="Arial" w:cs="Arial" w:eastAsia="Arial" w:hAnsi="Arial"/>
          <w:sz w:val="28"/>
          <w:szCs w:val="28"/>
          <w:color w:val="auto"/>
        </w:rPr>
      </w:pPr>
      <w:r>
        <w:rPr>
          <w:rFonts w:ascii="Times New Roman" w:cs="Times New Roman" w:eastAsia="Times New Roman" w:hAnsi="Times New Roman"/>
          <w:sz w:val="28"/>
          <w:szCs w:val="28"/>
          <w:b w:val="1"/>
          <w:bCs w:val="1"/>
          <w:color w:val="auto"/>
        </w:rPr>
        <w:t xml:space="preserve">Консультирование </w:t>
      </w:r>
      <w:r>
        <w:rPr>
          <w:rFonts w:ascii="Times New Roman" w:cs="Times New Roman" w:eastAsia="Times New Roman" w:hAnsi="Times New Roman"/>
          <w:sz w:val="28"/>
          <w:szCs w:val="28"/>
          <w:color w:val="auto"/>
        </w:rPr>
        <w:t>по использованию сервисов Портала Бизнес</w:t>
      </w:r>
      <w:r>
        <w:rPr>
          <w:rFonts w:ascii="Times New Roman" w:cs="Times New Roman" w:eastAsia="Times New Roman" w:hAnsi="Times New Roman"/>
          <w:sz w:val="28"/>
          <w:szCs w:val="28"/>
          <w:color w:val="auto"/>
        </w:rPr>
        <w:t>-</w:t>
      </w:r>
    </w:p>
    <w:p>
      <w:pPr>
        <w:spacing w:after="0" w:line="15" w:lineRule="exact"/>
        <w:rPr>
          <w:rFonts w:ascii="Arial" w:cs="Arial" w:eastAsia="Arial" w:hAnsi="Arial"/>
          <w:sz w:val="28"/>
          <w:szCs w:val="28"/>
          <w:color w:val="auto"/>
        </w:rPr>
      </w:pPr>
    </w:p>
    <w:p>
      <w:pPr>
        <w:ind w:left="840"/>
        <w:spacing w:after="0" w:line="234" w:lineRule="auto"/>
        <w:rPr>
          <w:rFonts w:ascii="Arial" w:cs="Arial" w:eastAsia="Arial" w:hAnsi="Arial"/>
          <w:sz w:val="28"/>
          <w:szCs w:val="28"/>
          <w:color w:val="auto"/>
        </w:rPr>
      </w:pPr>
      <w:r>
        <w:rPr>
          <w:rFonts w:ascii="Times New Roman" w:cs="Times New Roman" w:eastAsia="Times New Roman" w:hAnsi="Times New Roman"/>
          <w:sz w:val="28"/>
          <w:szCs w:val="28"/>
          <w:color w:val="auto"/>
        </w:rPr>
        <w:t>навигатора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привлечение пользователей</w:t>
      </w:r>
      <w:r>
        <w:rPr>
          <w:rFonts w:ascii="Times New Roman" w:cs="Times New Roman" w:eastAsia="Times New Roman" w:hAnsi="Times New Roman"/>
          <w:sz w:val="28"/>
          <w:szCs w:val="28"/>
          <w:color w:val="auto"/>
        </w:rPr>
        <w:t xml:space="preserve"> из числа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 к регистрации на Портале Бизнес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навигатора МСП</w:t>
      </w:r>
    </w:p>
    <w:p>
      <w:pPr>
        <w:spacing w:after="0" w:line="161" w:lineRule="exact"/>
        <w:rPr>
          <w:rFonts w:ascii="Arial" w:cs="Arial" w:eastAsia="Arial" w:hAnsi="Arial"/>
          <w:sz w:val="28"/>
          <w:szCs w:val="28"/>
          <w:color w:val="auto"/>
        </w:rPr>
      </w:pPr>
    </w:p>
    <w:p>
      <w:pPr>
        <w:ind w:left="1540" w:hanging="700"/>
        <w:spacing w:after="0"/>
        <w:tabs>
          <w:tab w:leader="none" w:pos="1540" w:val="left"/>
        </w:tabs>
        <w:numPr>
          <w:ilvl w:val="1"/>
          <w:numId w:val="115"/>
        </w:numPr>
        <w:rPr>
          <w:rFonts w:ascii="Arial" w:cs="Arial" w:eastAsia="Arial" w:hAnsi="Arial"/>
          <w:sz w:val="28"/>
          <w:szCs w:val="28"/>
          <w:color w:val="auto"/>
        </w:rPr>
      </w:pPr>
      <w:r>
        <w:rPr>
          <w:rFonts w:ascii="Times New Roman" w:cs="Times New Roman" w:eastAsia="Times New Roman" w:hAnsi="Times New Roman"/>
          <w:sz w:val="28"/>
          <w:szCs w:val="28"/>
          <w:b w:val="1"/>
          <w:bCs w:val="1"/>
          <w:color w:val="auto"/>
        </w:rPr>
        <w:t xml:space="preserve">Анализ   и   мониторинг   деятельности   </w:t>
      </w:r>
      <w:r>
        <w:rPr>
          <w:rFonts w:ascii="Times New Roman" w:cs="Times New Roman" w:eastAsia="Times New Roman" w:hAnsi="Times New Roman"/>
          <w:sz w:val="28"/>
          <w:szCs w:val="28"/>
          <w:color w:val="auto"/>
        </w:rPr>
        <w:t>субъектов   МСП</w:t>
      </w:r>
      <w:r>
        <w:rPr>
          <w:rFonts w:ascii="Times New Roman" w:cs="Times New Roman" w:eastAsia="Times New Roman" w:hAnsi="Times New Roman"/>
          <w:sz w:val="28"/>
          <w:szCs w:val="28"/>
          <w:color w:val="auto"/>
        </w:rPr>
        <w:t>,</w:t>
      </w:r>
    </w:p>
    <w:p>
      <w:pPr>
        <w:ind w:left="840"/>
        <w:spacing w:after="0"/>
        <w:rPr>
          <w:rFonts w:ascii="Arial" w:cs="Arial" w:eastAsia="Arial" w:hAnsi="Arial"/>
          <w:sz w:val="28"/>
          <w:szCs w:val="28"/>
          <w:color w:val="auto"/>
        </w:rPr>
      </w:pPr>
      <w:r>
        <w:rPr>
          <w:rFonts w:ascii="Times New Roman" w:cs="Times New Roman" w:eastAsia="Times New Roman" w:hAnsi="Times New Roman"/>
          <w:sz w:val="28"/>
          <w:szCs w:val="28"/>
          <w:color w:val="auto"/>
        </w:rPr>
        <w:t>зарегистрированных в регионе</w:t>
      </w:r>
    </w:p>
    <w:p>
      <w:pPr>
        <w:spacing w:after="0" w:line="162" w:lineRule="exact"/>
        <w:rPr>
          <w:rFonts w:ascii="Arial" w:cs="Arial" w:eastAsia="Arial" w:hAnsi="Arial"/>
          <w:sz w:val="28"/>
          <w:szCs w:val="28"/>
          <w:color w:val="auto"/>
        </w:rPr>
      </w:pPr>
    </w:p>
    <w:p>
      <w:pPr>
        <w:ind w:left="500" w:hanging="380"/>
        <w:spacing w:after="0"/>
        <w:tabs>
          <w:tab w:leader="none" w:pos="500" w:val="left"/>
        </w:tabs>
        <w:numPr>
          <w:ilvl w:val="0"/>
          <w:numId w:val="1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в  соответствии  со  Стандартом,  который  утвержден  проектным</w:t>
      </w:r>
    </w:p>
    <w:p>
      <w:pPr>
        <w:spacing w:after="0" w:line="13" w:lineRule="exact"/>
        <w:rPr>
          <w:rFonts w:ascii="Times New Roman" w:cs="Times New Roman" w:eastAsia="Times New Roman" w:hAnsi="Times New Roman"/>
          <w:sz w:val="28"/>
          <w:szCs w:val="28"/>
          <w:color w:val="auto"/>
        </w:rPr>
      </w:pPr>
    </w:p>
    <w:p>
      <w:pPr>
        <w:jc w:val="both"/>
        <w:ind w:left="120"/>
        <w:spacing w:after="0" w:line="235"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комитетом по национальному проекту "Малое и среднее предпринимательство и поддержка индивидуальной предпринимательской инициативы" (протокол от "21" марта 2019 г. № 1)</w:t>
      </w:r>
    </w:p>
    <w:p>
      <w:pPr>
        <w:spacing w:after="0" w:line="185" w:lineRule="exact"/>
        <w:rPr>
          <w:sz w:val="20"/>
          <w:szCs w:val="20"/>
          <w:color w:val="auto"/>
        </w:rPr>
      </w:pPr>
    </w:p>
    <w:p>
      <w:pPr>
        <w:jc w:val="center"/>
        <w:ind w:left="120" w:right="20"/>
        <w:spacing w:after="0" w:line="233" w:lineRule="auto"/>
        <w:rPr>
          <w:sz w:val="20"/>
          <w:szCs w:val="20"/>
          <w:color w:val="auto"/>
        </w:rPr>
      </w:pPr>
      <w:r>
        <w:rPr>
          <w:rFonts w:ascii="Times New Roman" w:cs="Times New Roman" w:eastAsia="Times New Roman" w:hAnsi="Times New Roman"/>
          <w:sz w:val="28"/>
          <w:szCs w:val="28"/>
          <w:b w:val="1"/>
          <w:bCs w:val="1"/>
          <w:color w:val="auto"/>
        </w:rPr>
        <w:t xml:space="preserve">Перечень ЦК размещен на сайте </w:t>
      </w:r>
      <w:r>
        <w:rPr>
          <w:rFonts w:ascii="Times New Roman" w:cs="Times New Roman" w:eastAsia="Times New Roman" w:hAnsi="Times New Roman"/>
          <w:sz w:val="28"/>
          <w:szCs w:val="28"/>
          <w:b w:val="1"/>
          <w:bCs w:val="1"/>
          <w:color w:val="auto"/>
        </w:rPr>
        <w:t>www.agro-coop.ru</w:t>
      </w:r>
      <w:r>
        <w:rPr>
          <w:rFonts w:ascii="Times New Roman" w:cs="Times New Roman" w:eastAsia="Times New Roman" w:hAnsi="Times New Roman"/>
          <w:sz w:val="28"/>
          <w:szCs w:val="28"/>
          <w:b w:val="1"/>
          <w:bCs w:val="1"/>
          <w:color w:val="auto"/>
        </w:rPr>
        <w:t xml:space="preserve"> в разделе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Найти центр компетенции</w:t>
      </w:r>
      <w:r>
        <w:rPr>
          <w:rFonts w:ascii="Times New Roman" w:cs="Times New Roman" w:eastAsia="Times New Roman" w:hAnsi="Times New Roman"/>
          <w:sz w:val="28"/>
          <w:szCs w:val="28"/>
          <w:b w:val="1"/>
          <w:bCs w:val="1"/>
          <w:color w:val="auto"/>
        </w:rPr>
        <w:t>»</w:t>
      </w:r>
    </w:p>
    <w:p>
      <w:pPr>
        <w:spacing w:after="0" w:line="238" w:lineRule="exact"/>
        <w:rPr>
          <w:sz w:val="20"/>
          <w:szCs w:val="20"/>
          <w:color w:val="auto"/>
        </w:rPr>
      </w:pPr>
    </w:p>
    <w:p>
      <w:pPr>
        <w:ind w:left="840" w:hanging="360"/>
        <w:spacing w:after="0"/>
        <w:tabs>
          <w:tab w:leader="none" w:pos="840" w:val="left"/>
        </w:tabs>
        <w:numPr>
          <w:ilvl w:val="0"/>
          <w:numId w:val="116"/>
        </w:numPr>
        <w:rPr>
          <w:rFonts w:ascii="Times New Roman" w:cs="Times New Roman" w:eastAsia="Times New Roman" w:hAnsi="Times New Roman"/>
          <w:sz w:val="32"/>
          <w:szCs w:val="32"/>
          <w:color w:val="2E74B5"/>
        </w:rPr>
      </w:pPr>
      <w:r>
        <w:rPr>
          <w:rFonts w:ascii="Times New Roman" w:cs="Times New Roman" w:eastAsia="Times New Roman" w:hAnsi="Times New Roman"/>
          <w:sz w:val="32"/>
          <w:szCs w:val="32"/>
          <w:color w:val="2E74B5"/>
        </w:rPr>
        <w:t>Комплекс мер поддержки сельскохозяйственной кооперации</w:t>
      </w:r>
    </w:p>
    <w:p>
      <w:pPr>
        <w:spacing w:after="0" w:line="44"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7"/>
          <w:szCs w:val="27"/>
          <w:color w:val="auto"/>
        </w:rPr>
        <w:t>Во исполнение поручений Президента Российской Федерации рабочей группой</w:t>
      </w:r>
    </w:p>
    <w:p>
      <w:pPr>
        <w:ind w:left="320" w:hanging="200"/>
        <w:spacing w:after="0"/>
        <w:tabs>
          <w:tab w:leader="none" w:pos="320" w:val="left"/>
        </w:tabs>
        <w:numPr>
          <w:ilvl w:val="0"/>
          <w:numId w:val="1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составе</w:t>
      </w:r>
      <w:r>
        <w:rPr>
          <w:rFonts w:ascii="Times New Roman" w:cs="Times New Roman" w:eastAsia="Times New Roman" w:hAnsi="Times New Roman"/>
          <w:sz w:val="28"/>
          <w:szCs w:val="28"/>
          <w:color w:val="auto"/>
        </w:rPr>
        <w:t>:</w:t>
      </w:r>
    </w:p>
    <w:p>
      <w:pPr>
        <w:ind w:left="1540" w:hanging="700"/>
        <w:spacing w:after="0" w:line="238" w:lineRule="auto"/>
        <w:tabs>
          <w:tab w:leader="none" w:pos="1540" w:val="left"/>
        </w:tabs>
        <w:numPr>
          <w:ilvl w:val="1"/>
          <w:numId w:val="117"/>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corpmsp.ru</w:t>
      </w:r>
    </w:p>
    <w:p>
      <w:pPr>
        <w:ind w:left="1540" w:hanging="700"/>
        <w:spacing w:after="0"/>
        <w:tabs>
          <w:tab w:leader="none" w:pos="1540" w:val="left"/>
        </w:tabs>
        <w:numPr>
          <w:ilvl w:val="1"/>
          <w:numId w:val="117"/>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Минсельхоз России </w:t>
      </w:r>
      <w:r>
        <w:rPr>
          <w:rFonts w:ascii="Times New Roman" w:cs="Times New Roman" w:eastAsia="Times New Roman" w:hAnsi="Times New Roman"/>
          <w:sz w:val="28"/>
          <w:szCs w:val="28"/>
          <w:b w:val="1"/>
          <w:bCs w:val="1"/>
          <w:color w:val="auto"/>
        </w:rPr>
        <w:t>mcx.ru</w:t>
      </w:r>
    </w:p>
    <w:p>
      <w:pPr>
        <w:ind w:left="1540" w:hanging="700"/>
        <w:spacing w:after="0" w:line="238" w:lineRule="auto"/>
        <w:tabs>
          <w:tab w:leader="none" w:pos="1540" w:val="left"/>
        </w:tabs>
        <w:numPr>
          <w:ilvl w:val="1"/>
          <w:numId w:val="117"/>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 Банк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u w:val="single" w:color="auto"/>
          <w:color w:val="0563C1"/>
        </w:rPr>
        <w:t>www.mspbank.ru</w:t>
      </w:r>
    </w:p>
    <w:p>
      <w:pPr>
        <w:ind w:left="1540" w:hanging="700"/>
        <w:spacing w:after="0"/>
        <w:tabs>
          <w:tab w:leader="none" w:pos="1540" w:val="left"/>
        </w:tabs>
        <w:numPr>
          <w:ilvl w:val="1"/>
          <w:numId w:val="117"/>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Россельхозбанк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u w:val="single" w:color="auto"/>
          <w:color w:val="0563C1"/>
        </w:rPr>
        <w:t>www.rshb.ru</w:t>
      </w:r>
    </w:p>
    <w:p>
      <w:pPr>
        <w:ind w:left="1540" w:hanging="700"/>
        <w:spacing w:after="0" w:line="238" w:lineRule="auto"/>
        <w:tabs>
          <w:tab w:leader="none" w:pos="1540" w:val="left"/>
        </w:tabs>
        <w:numPr>
          <w:ilvl w:val="1"/>
          <w:numId w:val="117"/>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Росагролизинг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u w:val="single" w:color="auto"/>
          <w:color w:val="0563C1"/>
        </w:rPr>
        <w:t>www.rosagroleasing.ru</w:t>
      </w:r>
    </w:p>
    <w:p>
      <w:pPr>
        <w:ind w:left="1540" w:hanging="700"/>
        <w:spacing w:after="0"/>
        <w:tabs>
          <w:tab w:leader="none" w:pos="1540" w:val="left"/>
        </w:tabs>
        <w:numPr>
          <w:ilvl w:val="1"/>
          <w:numId w:val="117"/>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ПАО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Сбербанк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www.sberbank.ru</w:t>
      </w:r>
    </w:p>
    <w:p>
      <w:pPr>
        <w:ind w:left="120"/>
        <w:spacing w:after="0"/>
        <w:rPr>
          <w:sz w:val="20"/>
          <w:szCs w:val="20"/>
          <w:color w:val="auto"/>
        </w:rPr>
      </w:pPr>
      <w:r>
        <w:rPr>
          <w:rFonts w:ascii="Times New Roman" w:cs="Times New Roman" w:eastAsia="Times New Roman" w:hAnsi="Times New Roman"/>
          <w:sz w:val="28"/>
          <w:szCs w:val="28"/>
          <w:color w:val="auto"/>
        </w:rPr>
        <w:t>При участии</w:t>
      </w:r>
      <w:r>
        <w:rPr>
          <w:rFonts w:ascii="Times New Roman" w:cs="Times New Roman" w:eastAsia="Times New Roman" w:hAnsi="Times New Roman"/>
          <w:sz w:val="28"/>
          <w:szCs w:val="28"/>
          <w:color w:val="auto"/>
        </w:rPr>
        <w:t>:</w:t>
      </w:r>
    </w:p>
    <w:p>
      <w:pPr>
        <w:ind w:left="1540" w:hanging="700"/>
        <w:spacing w:after="0" w:line="238" w:lineRule="auto"/>
        <w:tabs>
          <w:tab w:leader="none" w:pos="1540" w:val="left"/>
        </w:tabs>
        <w:numPr>
          <w:ilvl w:val="0"/>
          <w:numId w:val="118"/>
        </w:numPr>
        <w:rPr>
          <w:rFonts w:ascii="Arial" w:cs="Arial" w:eastAsia="Arial" w:hAnsi="Arial"/>
          <w:sz w:val="28"/>
          <w:szCs w:val="28"/>
          <w:color w:val="auto"/>
        </w:rPr>
      </w:pPr>
      <w:r>
        <w:rPr>
          <w:rFonts w:ascii="Times New Roman" w:cs="Times New Roman" w:eastAsia="Times New Roman" w:hAnsi="Times New Roman"/>
          <w:sz w:val="28"/>
          <w:szCs w:val="28"/>
          <w:color w:val="auto"/>
        </w:rPr>
        <w:t xml:space="preserve">АККОР </w:t>
      </w:r>
      <w:r>
        <w:rPr>
          <w:rFonts w:ascii="Times New Roman" w:cs="Times New Roman" w:eastAsia="Times New Roman" w:hAnsi="Times New Roman"/>
          <w:sz w:val="28"/>
          <w:szCs w:val="28"/>
          <w:b w:val="1"/>
          <w:bCs w:val="1"/>
          <w:color w:val="auto"/>
        </w:rPr>
        <w:t>www.akkor.ru</w:t>
      </w:r>
    </w:p>
    <w:p>
      <w:pPr>
        <w:spacing w:after="0" w:line="1" w:lineRule="exact"/>
        <w:rPr>
          <w:rFonts w:ascii="Arial" w:cs="Arial" w:eastAsia="Arial" w:hAnsi="Arial"/>
          <w:sz w:val="28"/>
          <w:szCs w:val="28"/>
          <w:color w:val="auto"/>
        </w:rPr>
      </w:pPr>
    </w:p>
    <w:p>
      <w:pPr>
        <w:ind w:left="1540" w:hanging="700"/>
        <w:spacing w:after="0"/>
        <w:tabs>
          <w:tab w:leader="none" w:pos="1540" w:val="left"/>
        </w:tabs>
        <w:numPr>
          <w:ilvl w:val="0"/>
          <w:numId w:val="118"/>
        </w:numPr>
        <w:rPr>
          <w:rFonts w:ascii="Arial" w:cs="Arial" w:eastAsia="Arial" w:hAnsi="Arial"/>
          <w:sz w:val="28"/>
          <w:szCs w:val="28"/>
          <w:color w:val="auto"/>
        </w:rPr>
      </w:pPr>
      <w:r>
        <w:rPr>
          <w:rFonts w:ascii="Times New Roman" w:cs="Times New Roman" w:eastAsia="Times New Roman" w:hAnsi="Times New Roman"/>
          <w:sz w:val="28"/>
          <w:szCs w:val="28"/>
          <w:color w:val="auto"/>
        </w:rPr>
        <w:t xml:space="preserve">Союза сельских кредитных кооперативов </w:t>
      </w:r>
      <w:r>
        <w:rPr>
          <w:rFonts w:ascii="Times New Roman" w:cs="Times New Roman" w:eastAsia="Times New Roman" w:hAnsi="Times New Roman"/>
          <w:sz w:val="28"/>
          <w:szCs w:val="28"/>
          <w:b w:val="1"/>
          <w:bCs w:val="1"/>
          <w:color w:val="auto"/>
        </w:rPr>
        <w:t>www.rccunion.ru</w:t>
      </w:r>
    </w:p>
    <w:p>
      <w:pPr>
        <w:spacing w:after="0" w:line="15" w:lineRule="exact"/>
        <w:rPr>
          <w:rFonts w:ascii="Arial" w:cs="Arial" w:eastAsia="Arial" w:hAnsi="Arial"/>
          <w:sz w:val="28"/>
          <w:szCs w:val="28"/>
          <w:color w:val="auto"/>
        </w:rPr>
      </w:pPr>
    </w:p>
    <w:p>
      <w:pPr>
        <w:ind w:left="840"/>
        <w:spacing w:after="0" w:line="234" w:lineRule="auto"/>
        <w:tabs>
          <w:tab w:leader="none" w:pos="1536" w:val="left"/>
        </w:tabs>
        <w:numPr>
          <w:ilvl w:val="0"/>
          <w:numId w:val="118"/>
        </w:numPr>
        <w:rPr>
          <w:rFonts w:ascii="Arial" w:cs="Arial" w:eastAsia="Arial" w:hAnsi="Arial"/>
          <w:sz w:val="28"/>
          <w:szCs w:val="28"/>
          <w:color w:val="auto"/>
        </w:rPr>
      </w:pPr>
      <w:r>
        <w:rPr>
          <w:rFonts w:ascii="Times New Roman" w:cs="Times New Roman" w:eastAsia="Times New Roman" w:hAnsi="Times New Roman"/>
          <w:sz w:val="28"/>
          <w:szCs w:val="28"/>
          <w:color w:val="auto"/>
        </w:rPr>
        <w:t xml:space="preserve">Федерального союза сельскохозяйственных потребительских кооперативов </w:t>
      </w:r>
      <w:r>
        <w:rPr>
          <w:rFonts w:ascii="Times New Roman" w:cs="Times New Roman" w:eastAsia="Times New Roman" w:hAnsi="Times New Roman"/>
          <w:sz w:val="28"/>
          <w:szCs w:val="28"/>
          <w:color w:val="auto"/>
        </w:rPr>
        <w:t>www.</w:t>
      </w:r>
      <w:r>
        <w:rPr>
          <w:rFonts w:ascii="Times New Roman" w:cs="Times New Roman" w:eastAsia="Times New Roman" w:hAnsi="Times New Roman"/>
          <w:sz w:val="28"/>
          <w:szCs w:val="28"/>
          <w:b w:val="1"/>
          <w:bCs w:val="1"/>
          <w:color w:val="auto"/>
        </w:rPr>
        <w:t>fsspk.ru</w:t>
      </w:r>
    </w:p>
    <w:p>
      <w:pPr>
        <w:spacing w:after="0" w:line="325" w:lineRule="exact"/>
        <w:rPr>
          <w:sz w:val="20"/>
          <w:szCs w:val="20"/>
          <w:color w:val="auto"/>
        </w:rPr>
      </w:pPr>
    </w:p>
    <w:p>
      <w:pPr>
        <w:ind w:left="120"/>
        <w:spacing w:after="0"/>
        <w:tabs>
          <w:tab w:leader="none" w:pos="1820" w:val="left"/>
          <w:tab w:leader="none" w:pos="3300" w:val="left"/>
          <w:tab w:leader="none" w:pos="4000" w:val="left"/>
          <w:tab w:leader="none" w:pos="5620" w:val="left"/>
          <w:tab w:leader="none" w:pos="7780" w:val="left"/>
          <w:tab w:leader="none" w:pos="9140" w:val="left"/>
        </w:tabs>
        <w:rPr>
          <w:sz w:val="20"/>
          <w:szCs w:val="20"/>
          <w:color w:val="auto"/>
        </w:rPr>
      </w:pPr>
      <w:r>
        <w:rPr>
          <w:rFonts w:ascii="Times New Roman" w:cs="Times New Roman" w:eastAsia="Times New Roman" w:hAnsi="Times New Roman"/>
          <w:sz w:val="28"/>
          <w:szCs w:val="28"/>
          <w:color w:val="auto"/>
        </w:rPr>
        <w:t>подготовлен</w:t>
      </w:r>
      <w:r>
        <w:rPr>
          <w:sz w:val="20"/>
          <w:szCs w:val="20"/>
          <w:color w:val="auto"/>
        </w:rPr>
        <w:tab/>
      </w:r>
      <w:r>
        <w:rPr>
          <w:rFonts w:ascii="Times New Roman" w:cs="Times New Roman" w:eastAsia="Times New Roman" w:hAnsi="Times New Roman"/>
          <w:sz w:val="28"/>
          <w:szCs w:val="28"/>
          <w:b w:val="1"/>
          <w:bCs w:val="1"/>
          <w:color w:val="auto"/>
        </w:rPr>
        <w:t>Комплекс</w:t>
        <w:tab/>
        <w:t>мер</w:t>
        <w:tab/>
        <w:t>поддержки</w:t>
      </w:r>
      <w:r>
        <w:rPr>
          <w:sz w:val="20"/>
          <w:szCs w:val="20"/>
          <w:color w:val="auto"/>
        </w:rPr>
        <w:tab/>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коробочный</w:t>
      </w:r>
      <w:r>
        <w:rPr>
          <w:rFonts w:ascii="Times New Roman" w:cs="Times New Roman" w:eastAsia="Times New Roman" w:hAnsi="Times New Roman"/>
          <w:sz w:val="28"/>
          <w:szCs w:val="28"/>
          <w:b w:val="1"/>
          <w:bCs w:val="1"/>
          <w:color w:val="auto"/>
        </w:rPr>
        <w:t>»</w:t>
      </w:r>
      <w:r>
        <w:rPr>
          <w:sz w:val="20"/>
          <w:szCs w:val="20"/>
          <w:color w:val="auto"/>
        </w:rPr>
        <w:tab/>
      </w:r>
      <w:r>
        <w:rPr>
          <w:rFonts w:ascii="Times New Roman" w:cs="Times New Roman" w:eastAsia="Times New Roman" w:hAnsi="Times New Roman"/>
          <w:sz w:val="28"/>
          <w:szCs w:val="28"/>
          <w:b w:val="1"/>
          <w:bCs w:val="1"/>
          <w:color w:val="auto"/>
        </w:rPr>
        <w:t>продукт</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ab/>
        <w:t>для</w:t>
      </w:r>
    </w:p>
    <w:p>
      <w:pPr>
        <w:spacing w:after="0" w:line="4" w:lineRule="exact"/>
        <w:rPr>
          <w:sz w:val="20"/>
          <w:szCs w:val="20"/>
          <w:color w:val="auto"/>
        </w:rPr>
      </w:pPr>
    </w:p>
    <w:p>
      <w:pPr>
        <w:ind w:left="120"/>
        <w:spacing w:after="0"/>
        <w:tabs>
          <w:tab w:leader="none" w:pos="3820" w:val="left"/>
          <w:tab w:leader="none" w:pos="6400" w:val="left"/>
          <w:tab w:leader="none" w:pos="7380" w:val="left"/>
        </w:tabs>
        <w:rPr>
          <w:sz w:val="20"/>
          <w:szCs w:val="20"/>
          <w:color w:val="auto"/>
        </w:rPr>
      </w:pPr>
      <w:r>
        <w:rPr>
          <w:rFonts w:ascii="Times New Roman" w:cs="Times New Roman" w:eastAsia="Times New Roman" w:hAnsi="Times New Roman"/>
          <w:sz w:val="28"/>
          <w:szCs w:val="28"/>
          <w:b w:val="1"/>
          <w:bCs w:val="1"/>
          <w:color w:val="auto"/>
        </w:rPr>
        <w:t>сельскохозяйственных</w:t>
      </w:r>
      <w:r>
        <w:rPr>
          <w:sz w:val="20"/>
          <w:szCs w:val="20"/>
          <w:color w:val="auto"/>
        </w:rPr>
        <w:tab/>
      </w:r>
      <w:r>
        <w:rPr>
          <w:rFonts w:ascii="Times New Roman" w:cs="Times New Roman" w:eastAsia="Times New Roman" w:hAnsi="Times New Roman"/>
          <w:sz w:val="28"/>
          <w:szCs w:val="28"/>
          <w:b w:val="1"/>
          <w:bCs w:val="1"/>
          <w:color w:val="auto"/>
        </w:rPr>
        <w:t>кооперативов</w:t>
      </w:r>
      <w:r>
        <w:rPr>
          <w:sz w:val="20"/>
          <w:szCs w:val="20"/>
          <w:color w:val="auto"/>
        </w:rPr>
        <w:tab/>
      </w:r>
      <w:r>
        <w:rPr>
          <w:rFonts w:ascii="Times New Roman" w:cs="Times New Roman" w:eastAsia="Times New Roman" w:hAnsi="Times New Roman"/>
          <w:sz w:val="28"/>
          <w:szCs w:val="28"/>
          <w:b w:val="1"/>
          <w:bCs w:val="1"/>
          <w:color w:val="auto"/>
        </w:rPr>
        <w:t>и</w:t>
      </w:r>
      <w:r>
        <w:rPr>
          <w:sz w:val="20"/>
          <w:szCs w:val="20"/>
          <w:color w:val="auto"/>
        </w:rPr>
        <w:tab/>
      </w:r>
      <w:r>
        <w:rPr>
          <w:rFonts w:ascii="Times New Roman" w:cs="Times New Roman" w:eastAsia="Times New Roman" w:hAnsi="Times New Roman"/>
          <w:sz w:val="27"/>
          <w:szCs w:val="27"/>
          <w:b w:val="1"/>
          <w:bCs w:val="1"/>
          <w:color w:val="auto"/>
        </w:rPr>
        <w:t>фермеров</w:t>
      </w:r>
      <w:r>
        <w:rPr>
          <w:rFonts w:ascii="Times New Roman" w:cs="Times New Roman" w:eastAsia="Times New Roman" w:hAnsi="Times New Roman"/>
          <w:sz w:val="27"/>
          <w:szCs w:val="27"/>
          <w:b w:val="1"/>
          <w:bCs w:val="1"/>
          <w:color w:val="auto"/>
        </w:rPr>
        <w:t>-</w:t>
      </w:r>
      <w:r>
        <w:rPr>
          <w:rFonts w:ascii="Times New Roman" w:cs="Times New Roman" w:eastAsia="Times New Roman" w:hAnsi="Times New Roman"/>
          <w:sz w:val="27"/>
          <w:szCs w:val="27"/>
          <w:b w:val="1"/>
          <w:bCs w:val="1"/>
          <w:color w:val="auto"/>
        </w:rPr>
        <w:t>членов</w:t>
      </w:r>
    </w:p>
    <w:p>
      <w:pPr>
        <w:ind w:left="120"/>
        <w:spacing w:after="0"/>
        <w:tabs>
          <w:tab w:leader="none" w:pos="3600" w:val="left"/>
          <w:tab w:leader="none" w:pos="6020" w:val="left"/>
          <w:tab w:leader="none" w:pos="8220" w:val="left"/>
        </w:tabs>
        <w:rPr>
          <w:sz w:val="20"/>
          <w:szCs w:val="20"/>
          <w:color w:val="auto"/>
        </w:rPr>
      </w:pPr>
      <w:r>
        <w:rPr>
          <w:rFonts w:ascii="Times New Roman" w:cs="Times New Roman" w:eastAsia="Times New Roman" w:hAnsi="Times New Roman"/>
          <w:sz w:val="28"/>
          <w:szCs w:val="28"/>
          <w:b w:val="1"/>
          <w:bCs w:val="1"/>
          <w:color w:val="auto"/>
        </w:rPr>
        <w:t>сельскохозяйственных</w:t>
      </w:r>
      <w:r>
        <w:rPr>
          <w:sz w:val="20"/>
          <w:szCs w:val="20"/>
          <w:color w:val="auto"/>
        </w:rPr>
        <w:tab/>
      </w:r>
      <w:r>
        <w:rPr>
          <w:rFonts w:ascii="Times New Roman" w:cs="Times New Roman" w:eastAsia="Times New Roman" w:hAnsi="Times New Roman"/>
          <w:sz w:val="28"/>
          <w:szCs w:val="28"/>
          <w:b w:val="1"/>
          <w:bCs w:val="1"/>
          <w:color w:val="auto"/>
        </w:rPr>
        <w:t>кооперативов</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включающий</w:t>
      </w:r>
      <w:r>
        <w:rPr>
          <w:sz w:val="20"/>
          <w:szCs w:val="20"/>
          <w:color w:val="auto"/>
        </w:rPr>
        <w:tab/>
      </w:r>
      <w:r>
        <w:rPr>
          <w:rFonts w:ascii="Times New Roman" w:cs="Times New Roman" w:eastAsia="Times New Roman" w:hAnsi="Times New Roman"/>
          <w:sz w:val="27"/>
          <w:szCs w:val="27"/>
          <w:color w:val="auto"/>
        </w:rPr>
        <w:t>финансово</w:t>
      </w:r>
      <w:r>
        <w:rPr>
          <w:rFonts w:ascii="Times New Roman" w:cs="Times New Roman" w:eastAsia="Times New Roman" w:hAnsi="Times New Roman"/>
          <w:sz w:val="27"/>
          <w:szCs w:val="27"/>
          <w:color w:val="auto"/>
        </w:rPr>
        <w:t>-</w:t>
      </w:r>
    </w:p>
    <w:p>
      <w:pPr>
        <w:spacing w:after="0" w:line="13" w:lineRule="exact"/>
        <w:rPr>
          <w:sz w:val="20"/>
          <w:szCs w:val="20"/>
          <w:color w:val="auto"/>
        </w:rPr>
      </w:pPr>
    </w:p>
    <w:p>
      <w:pPr>
        <w:ind w:left="120"/>
        <w:spacing w:after="0" w:line="234" w:lineRule="auto"/>
        <w:rPr>
          <w:sz w:val="20"/>
          <w:szCs w:val="20"/>
          <w:color w:val="auto"/>
        </w:rPr>
      </w:pPr>
      <w:r>
        <w:rPr>
          <w:rFonts w:ascii="Times New Roman" w:cs="Times New Roman" w:eastAsia="Times New Roman" w:hAnsi="Times New Roman"/>
          <w:sz w:val="28"/>
          <w:szCs w:val="28"/>
          <w:color w:val="auto"/>
        </w:rPr>
        <w:t>гарантийную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лизинговую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информационно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консультационную и маркетинговую поддержку</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699" w:right="846" w:bottom="1440" w:gutter="0" w:footer="0" w:header="0"/>
        </w:sectPr>
      </w:pPr>
    </w:p>
    <w:p>
      <w:pPr>
        <w:jc w:val="center"/>
        <w:ind w:right="-439"/>
        <w:spacing w:after="0"/>
        <w:rPr>
          <w:sz w:val="20"/>
          <w:szCs w:val="20"/>
          <w:color w:val="auto"/>
        </w:rPr>
      </w:pPr>
      <w:r>
        <w:rPr>
          <w:rFonts w:ascii="Calibri" w:cs="Calibri" w:eastAsia="Calibri" w:hAnsi="Calibri"/>
          <w:sz w:val="22"/>
          <w:szCs w:val="22"/>
          <w:color w:val="auto"/>
        </w:rPr>
        <w:t>47</w:t>
      </w:r>
    </w:p>
    <w:p>
      <w:pPr>
        <w:spacing w:after="0" w:line="175" w:lineRule="exact"/>
        <w:rPr>
          <w:sz w:val="20"/>
          <w:szCs w:val="20"/>
          <w:color w:val="auto"/>
        </w:rPr>
      </w:pPr>
    </w:p>
    <w:p>
      <w:pPr>
        <w:jc w:val="center"/>
        <w:ind w:left="420"/>
        <w:spacing w:after="0" w:line="236" w:lineRule="auto"/>
        <w:rPr>
          <w:sz w:val="20"/>
          <w:szCs w:val="20"/>
          <w:color w:val="auto"/>
        </w:rPr>
      </w:pPr>
      <w:r>
        <w:rPr>
          <w:rFonts w:ascii="Times New Roman" w:cs="Times New Roman" w:eastAsia="Times New Roman" w:hAnsi="Times New Roman"/>
          <w:sz w:val="28"/>
          <w:szCs w:val="28"/>
          <w:b w:val="1"/>
          <w:bCs w:val="1"/>
          <w:color w:val="auto"/>
        </w:rPr>
        <w:t xml:space="preserve">Комплекс мер поддержки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Коробочный</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продукт</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можно скачать на сайте </w:t>
      </w:r>
      <w:r>
        <w:rPr>
          <w:rFonts w:ascii="Times New Roman" w:cs="Times New Roman" w:eastAsia="Times New Roman" w:hAnsi="Times New Roman"/>
          <w:sz w:val="28"/>
          <w:szCs w:val="28"/>
          <w:b w:val="1"/>
          <w:bCs w:val="1"/>
          <w:color w:val="auto"/>
        </w:rPr>
        <w:t>www.agro-coop.ru</w:t>
      </w:r>
      <w:r>
        <w:rPr>
          <w:rFonts w:ascii="Times New Roman" w:cs="Times New Roman" w:eastAsia="Times New Roman" w:hAnsi="Times New Roman"/>
          <w:sz w:val="28"/>
          <w:szCs w:val="28"/>
          <w:b w:val="1"/>
          <w:bCs w:val="1"/>
          <w:color w:val="auto"/>
        </w:rPr>
        <w:t xml:space="preserve"> в разделе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Комплексное решение для сельхозкооперативов</w:t>
      </w:r>
      <w:r>
        <w:rPr>
          <w:rFonts w:ascii="Times New Roman" w:cs="Times New Roman" w:eastAsia="Times New Roman" w:hAnsi="Times New Roman"/>
          <w:sz w:val="28"/>
          <w:szCs w:val="28"/>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1019175</wp:posOffset>
            </wp:positionH>
            <wp:positionV relativeFrom="paragraph">
              <wp:posOffset>5930900</wp:posOffset>
            </wp:positionV>
            <wp:extent cx="4249420" cy="299085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2">
                      <a:extLst>
                        <a:ext uri="{28A0092B-C50C-407E-A947-70E740481C1C}"/>
                      </a:extLst>
                    </a:blip>
                    <a:srcRect/>
                    <a:stretch>
                      <a:fillRect/>
                    </a:stretch>
                  </pic:blipFill>
                  <pic:spPr bwMode="auto">
                    <a:xfrm>
                      <a:off x="0" y="0"/>
                      <a:ext cx="4249420" cy="2990850"/>
                    </a:xfrm>
                    <a:prstGeom prst="rect">
                      <a:avLst/>
                    </a:prstGeom>
                    <a:noFill/>
                  </pic:spPr>
                </pic:pic>
              </a:graphicData>
            </a:graphic>
          </wp:anchor>
        </w:drawing>
        <w:drawing>
          <wp:anchor simplePos="0" relativeHeight="251657728" behindDoc="1" locked="0" layoutInCell="0" allowOverlap="1">
            <wp:simplePos x="0" y="0"/>
            <wp:positionH relativeFrom="column">
              <wp:posOffset>1138555</wp:posOffset>
            </wp:positionH>
            <wp:positionV relativeFrom="paragraph">
              <wp:posOffset>106045</wp:posOffset>
            </wp:positionV>
            <wp:extent cx="3904615" cy="499237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3">
                      <a:extLst>
                        <a:ext uri="{28A0092B-C50C-407E-A947-70E740481C1C}"/>
                      </a:extLst>
                    </a:blip>
                    <a:srcRect/>
                    <a:stretch>
                      <a:fillRect/>
                    </a:stretch>
                  </pic:blipFill>
                  <pic:spPr bwMode="auto">
                    <a:xfrm>
                      <a:off x="0" y="0"/>
                      <a:ext cx="3904615" cy="4992370"/>
                    </a:xfrm>
                    <a:prstGeom prst="rect">
                      <a:avLst/>
                    </a:prstGeom>
                    <a:noFill/>
                  </pic:spPr>
                </pic:pic>
              </a:graphicData>
            </a:graphic>
          </wp:anchor>
        </w:drawing>
      </w:r>
    </w:p>
    <w:p>
      <w:pPr>
        <w:sectPr>
          <w:pgSz w:w="11900" w:h="16838" w:orient="portrait"/>
          <w:cols w:equalWidth="0" w:num="1">
            <w:col w:w="9300"/>
          </w:cols>
          <w:pgMar w:left="1440" w:top="699" w:right="1166" w:bottom="1440" w:gutter="0" w:footer="0" w:header="0"/>
        </w:sectPr>
      </w:pPr>
    </w:p>
    <w:p>
      <w:pPr>
        <w:jc w:val="center"/>
        <w:ind w:right="-119"/>
        <w:spacing w:after="0"/>
        <w:rPr>
          <w:sz w:val="20"/>
          <w:szCs w:val="20"/>
          <w:color w:val="auto"/>
        </w:rPr>
      </w:pPr>
      <w:r>
        <w:rPr>
          <w:rFonts w:ascii="Calibri" w:cs="Calibri" w:eastAsia="Calibri" w:hAnsi="Calibri"/>
          <w:sz w:val="22"/>
          <w:szCs w:val="22"/>
          <w:color w:val="auto"/>
        </w:rPr>
        <w:t>48</w:t>
      </w:r>
    </w:p>
    <w:p>
      <w:pPr>
        <w:spacing w:after="0" w:line="164" w:lineRule="exact"/>
        <w:rPr>
          <w:sz w:val="20"/>
          <w:szCs w:val="20"/>
          <w:color w:val="auto"/>
        </w:rPr>
      </w:pPr>
    </w:p>
    <w:p>
      <w:pPr>
        <w:ind w:left="400"/>
        <w:spacing w:after="0"/>
        <w:tabs>
          <w:tab w:leader="none" w:pos="1100" w:val="left"/>
        </w:tabs>
        <w:rPr>
          <w:sz w:val="20"/>
          <w:szCs w:val="20"/>
          <w:color w:val="auto"/>
        </w:rPr>
      </w:pPr>
      <w:r>
        <w:rPr>
          <w:rFonts w:ascii="Times New Roman" w:cs="Times New Roman" w:eastAsia="Times New Roman" w:hAnsi="Times New Roman"/>
          <w:sz w:val="28"/>
          <w:szCs w:val="28"/>
          <w:b w:val="1"/>
          <w:bCs w:val="1"/>
          <w:color w:val="2E74B5"/>
        </w:rPr>
        <w:t>2.1.</w:t>
      </w:r>
      <w:r>
        <w:rPr>
          <w:sz w:val="20"/>
          <w:szCs w:val="20"/>
          <w:color w:val="auto"/>
        </w:rPr>
        <w:tab/>
      </w:r>
      <w:r>
        <w:rPr>
          <w:rFonts w:ascii="Times New Roman" w:cs="Times New Roman" w:eastAsia="Times New Roman" w:hAnsi="Times New Roman"/>
          <w:sz w:val="25"/>
          <w:szCs w:val="25"/>
          <w:b w:val="1"/>
          <w:bCs w:val="1"/>
          <w:color w:val="5B9BD5"/>
        </w:rPr>
        <w:t>Меры поддержки в соответствии с жизненным циклом</w:t>
      </w:r>
    </w:p>
    <w:p>
      <w:pPr>
        <w:spacing w:after="0" w:line="341"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u w:val="single" w:color="auto"/>
          <w:color w:val="auto"/>
        </w:rPr>
        <w:t xml:space="preserve">Создание </w:t>
      </w:r>
      <w:r>
        <w:rPr>
          <w:rFonts w:ascii="Times New Roman" w:cs="Times New Roman" w:eastAsia="Times New Roman" w:hAnsi="Times New Roman"/>
          <w:sz w:val="28"/>
          <w:szCs w:val="28"/>
          <w:b w:val="1"/>
          <w:bCs w:val="1"/>
          <w:u w:val="single" w:color="auto"/>
          <w:color w:val="auto"/>
        </w:rPr>
        <w:t>(0-6</w:t>
      </w:r>
      <w:r>
        <w:rPr>
          <w:rFonts w:ascii="Times New Roman" w:cs="Times New Roman" w:eastAsia="Times New Roman" w:hAnsi="Times New Roman"/>
          <w:sz w:val="28"/>
          <w:szCs w:val="28"/>
          <w:b w:val="1"/>
          <w:bCs w:val="1"/>
          <w:u w:val="single" w:color="auto"/>
          <w:color w:val="auto"/>
        </w:rPr>
        <w:t xml:space="preserve"> месяцев</w:t>
      </w:r>
      <w:r>
        <w:rPr>
          <w:rFonts w:ascii="Times New Roman" w:cs="Times New Roman" w:eastAsia="Times New Roman" w:hAnsi="Times New Roman"/>
          <w:sz w:val="28"/>
          <w:szCs w:val="28"/>
          <w:b w:val="1"/>
          <w:bCs w:val="1"/>
          <w:u w:val="single" w:color="auto"/>
          <w:color w:val="auto"/>
        </w:rPr>
        <w:t>)</w:t>
      </w:r>
    </w:p>
    <w:p>
      <w:pPr>
        <w:ind w:left="120"/>
        <w:spacing w:after="0"/>
        <w:rPr>
          <w:sz w:val="20"/>
          <w:szCs w:val="20"/>
          <w:color w:val="auto"/>
        </w:rPr>
      </w:pPr>
      <w:r>
        <w:rPr>
          <w:rFonts w:ascii="Times New Roman" w:cs="Times New Roman" w:eastAsia="Times New Roman" w:hAnsi="Times New Roman"/>
          <w:sz w:val="28"/>
          <w:szCs w:val="28"/>
          <w:b w:val="1"/>
          <w:bCs w:val="1"/>
          <w:color w:val="auto"/>
        </w:rPr>
        <w:t>Региональный уровень</w:t>
      </w:r>
      <w:r>
        <w:rPr>
          <w:rFonts w:ascii="Times New Roman" w:cs="Times New Roman" w:eastAsia="Times New Roman" w:hAnsi="Times New Roman"/>
          <w:sz w:val="28"/>
          <w:szCs w:val="28"/>
          <w:b w:val="1"/>
          <w:bCs w:val="1"/>
          <w:color w:val="auto"/>
        </w:rPr>
        <w:t>.</w:t>
      </w:r>
    </w:p>
    <w:p>
      <w:pPr>
        <w:ind w:left="120"/>
        <w:spacing w:after="0" w:line="237" w:lineRule="auto"/>
        <w:rPr>
          <w:sz w:val="20"/>
          <w:szCs w:val="20"/>
          <w:color w:val="auto"/>
        </w:rPr>
      </w:pPr>
      <w:r>
        <w:rPr>
          <w:rFonts w:ascii="Times New Roman" w:cs="Times New Roman" w:eastAsia="Times New Roman" w:hAnsi="Times New Roman"/>
          <w:sz w:val="28"/>
          <w:szCs w:val="28"/>
          <w:b w:val="1"/>
          <w:bCs w:val="1"/>
          <w:color w:val="auto"/>
        </w:rPr>
        <w:t>Субъект РФ</w:t>
      </w:r>
    </w:p>
    <w:p>
      <w:pPr>
        <w:spacing w:after="0" w:line="158" w:lineRule="exact"/>
        <w:rPr>
          <w:sz w:val="20"/>
          <w:szCs w:val="20"/>
          <w:color w:val="auto"/>
        </w:rPr>
      </w:pPr>
    </w:p>
    <w:p>
      <w:pPr>
        <w:ind w:left="1540" w:hanging="700"/>
        <w:spacing w:after="0"/>
        <w:tabs>
          <w:tab w:leader="none" w:pos="1540" w:val="left"/>
        </w:tabs>
        <w:numPr>
          <w:ilvl w:val="0"/>
          <w:numId w:val="119"/>
        </w:numPr>
        <w:rPr>
          <w:rFonts w:ascii="Arial" w:cs="Arial" w:eastAsia="Arial" w:hAnsi="Arial"/>
          <w:sz w:val="28"/>
          <w:szCs w:val="28"/>
          <w:color w:val="auto"/>
        </w:rPr>
      </w:pPr>
      <w:r>
        <w:rPr>
          <w:rFonts w:ascii="Times New Roman" w:cs="Times New Roman" w:eastAsia="Times New Roman" w:hAnsi="Times New Roman"/>
          <w:sz w:val="28"/>
          <w:szCs w:val="28"/>
          <w:color w:val="auto"/>
        </w:rPr>
        <w:t>Региональные программы развития сельхозкооперации</w:t>
      </w:r>
    </w:p>
    <w:p>
      <w:pPr>
        <w:spacing w:after="0" w:line="15" w:lineRule="exact"/>
        <w:rPr>
          <w:rFonts w:ascii="Arial" w:cs="Arial" w:eastAsia="Arial" w:hAnsi="Arial"/>
          <w:sz w:val="28"/>
          <w:szCs w:val="28"/>
          <w:color w:val="auto"/>
        </w:rPr>
      </w:pPr>
    </w:p>
    <w:p>
      <w:pPr>
        <w:ind w:left="840"/>
        <w:spacing w:after="0" w:line="234" w:lineRule="auto"/>
        <w:tabs>
          <w:tab w:leader="none" w:pos="1536" w:val="left"/>
        </w:tabs>
        <w:numPr>
          <w:ilvl w:val="0"/>
          <w:numId w:val="119"/>
        </w:numPr>
        <w:rPr>
          <w:rFonts w:ascii="Arial" w:cs="Arial" w:eastAsia="Arial" w:hAnsi="Arial"/>
          <w:sz w:val="28"/>
          <w:szCs w:val="28"/>
          <w:color w:val="auto"/>
        </w:rPr>
      </w:pPr>
      <w:r>
        <w:rPr>
          <w:rFonts w:ascii="Times New Roman" w:cs="Times New Roman" w:eastAsia="Times New Roman" w:hAnsi="Times New Roman"/>
          <w:sz w:val="28"/>
          <w:szCs w:val="28"/>
          <w:color w:val="auto"/>
        </w:rPr>
        <w:t>Центры компетенций в сфере сельскохозяйственной кооперации и поддержки фермеров</w:t>
      </w:r>
    </w:p>
    <w:p>
      <w:pPr>
        <w:ind w:left="1540" w:hanging="700"/>
        <w:spacing w:after="0" w:line="238" w:lineRule="auto"/>
        <w:tabs>
          <w:tab w:leader="none" w:pos="1540" w:val="left"/>
        </w:tabs>
        <w:numPr>
          <w:ilvl w:val="0"/>
          <w:numId w:val="119"/>
        </w:numPr>
        <w:rPr>
          <w:rFonts w:ascii="Arial" w:cs="Arial" w:eastAsia="Arial" w:hAnsi="Arial"/>
          <w:sz w:val="28"/>
          <w:szCs w:val="28"/>
          <w:color w:val="auto"/>
        </w:rPr>
      </w:pPr>
      <w:r>
        <w:rPr>
          <w:rFonts w:ascii="Times New Roman" w:cs="Times New Roman" w:eastAsia="Times New Roman" w:hAnsi="Times New Roman"/>
          <w:sz w:val="28"/>
          <w:szCs w:val="28"/>
          <w:color w:val="auto"/>
        </w:rPr>
        <w:t xml:space="preserve">Государственные микрофинансовые организации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МФО</w:t>
      </w:r>
      <w:r>
        <w:rPr>
          <w:rFonts w:ascii="Times New Roman" w:cs="Times New Roman" w:eastAsia="Times New Roman" w:hAnsi="Times New Roman"/>
          <w:sz w:val="28"/>
          <w:szCs w:val="28"/>
          <w:color w:val="auto"/>
        </w:rPr>
        <w:t>)</w:t>
      </w:r>
    </w:p>
    <w:p>
      <w:pPr>
        <w:spacing w:after="0" w:line="1" w:lineRule="exact"/>
        <w:rPr>
          <w:rFonts w:ascii="Arial" w:cs="Arial" w:eastAsia="Arial" w:hAnsi="Arial"/>
          <w:sz w:val="28"/>
          <w:szCs w:val="28"/>
          <w:color w:val="auto"/>
        </w:rPr>
      </w:pPr>
    </w:p>
    <w:p>
      <w:pPr>
        <w:ind w:left="1540" w:hanging="700"/>
        <w:spacing w:after="0"/>
        <w:tabs>
          <w:tab w:leader="none" w:pos="1540" w:val="left"/>
        </w:tabs>
        <w:numPr>
          <w:ilvl w:val="0"/>
          <w:numId w:val="119"/>
        </w:numPr>
        <w:rPr>
          <w:rFonts w:ascii="Arial" w:cs="Arial" w:eastAsia="Arial" w:hAnsi="Arial"/>
          <w:sz w:val="28"/>
          <w:szCs w:val="28"/>
          <w:color w:val="auto"/>
        </w:rPr>
      </w:pPr>
      <w:r>
        <w:rPr>
          <w:rFonts w:ascii="Times New Roman" w:cs="Times New Roman" w:eastAsia="Times New Roman" w:hAnsi="Times New Roman"/>
          <w:sz w:val="28"/>
          <w:szCs w:val="28"/>
          <w:color w:val="auto"/>
        </w:rPr>
        <w:t xml:space="preserve">Региональные гарантийные организации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РГО</w:t>
      </w:r>
      <w:r>
        <w:rPr>
          <w:rFonts w:ascii="Times New Roman" w:cs="Times New Roman" w:eastAsia="Times New Roman" w:hAnsi="Times New Roman"/>
          <w:sz w:val="28"/>
          <w:szCs w:val="28"/>
          <w:color w:val="auto"/>
        </w:rPr>
        <w:t>)</w:t>
      </w:r>
    </w:p>
    <w:p>
      <w:pPr>
        <w:spacing w:after="0" w:line="328"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Федеральный уровень</w:t>
      </w:r>
      <w:r>
        <w:rPr>
          <w:rFonts w:ascii="Times New Roman" w:cs="Times New Roman" w:eastAsia="Times New Roman" w:hAnsi="Times New Roman"/>
          <w:sz w:val="28"/>
          <w:szCs w:val="28"/>
          <w:b w:val="1"/>
          <w:bCs w:val="1"/>
          <w:color w:val="auto"/>
        </w:rPr>
        <w:t>.</w:t>
      </w:r>
    </w:p>
    <w:p>
      <w:pPr>
        <w:ind w:left="120"/>
        <w:spacing w:after="0"/>
        <w:rPr>
          <w:sz w:val="20"/>
          <w:szCs w:val="20"/>
          <w:color w:val="auto"/>
        </w:rPr>
      </w:pPr>
      <w:r>
        <w:rPr>
          <w:rFonts w:ascii="Times New Roman" w:cs="Times New Roman" w:eastAsia="Times New Roman" w:hAnsi="Times New Roman"/>
          <w:sz w:val="28"/>
          <w:szCs w:val="28"/>
          <w:b w:val="1"/>
          <w:bCs w:val="1"/>
          <w:color w:val="auto"/>
        </w:rPr>
        <w:t xml:space="preserve">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p>
    <w:p>
      <w:pPr>
        <w:ind w:left="1540" w:hanging="700"/>
        <w:spacing w:after="0" w:line="235" w:lineRule="auto"/>
        <w:tabs>
          <w:tab w:leader="none" w:pos="1540" w:val="left"/>
        </w:tabs>
        <w:numPr>
          <w:ilvl w:val="0"/>
          <w:numId w:val="120"/>
        </w:numPr>
        <w:rPr>
          <w:rFonts w:ascii="Arial" w:cs="Arial" w:eastAsia="Arial" w:hAnsi="Arial"/>
          <w:sz w:val="28"/>
          <w:szCs w:val="28"/>
          <w:color w:val="auto"/>
        </w:rPr>
      </w:pPr>
      <w:r>
        <w:rPr>
          <w:rFonts w:ascii="Times New Roman" w:cs="Times New Roman" w:eastAsia="Times New Roman" w:hAnsi="Times New Roman"/>
          <w:sz w:val="28"/>
          <w:szCs w:val="28"/>
          <w:color w:val="auto"/>
        </w:rPr>
        <w:t>Гарантии</w:t>
      </w:r>
    </w:p>
    <w:p>
      <w:pPr>
        <w:spacing w:after="0" w:line="1" w:lineRule="exact"/>
        <w:rPr>
          <w:rFonts w:ascii="Arial" w:cs="Arial" w:eastAsia="Arial" w:hAnsi="Arial"/>
          <w:sz w:val="28"/>
          <w:szCs w:val="28"/>
          <w:color w:val="auto"/>
        </w:rPr>
      </w:pPr>
    </w:p>
    <w:p>
      <w:pPr>
        <w:ind w:left="1540" w:hanging="700"/>
        <w:spacing w:after="0"/>
        <w:tabs>
          <w:tab w:leader="none" w:pos="1540" w:val="left"/>
        </w:tabs>
        <w:numPr>
          <w:ilvl w:val="0"/>
          <w:numId w:val="120"/>
        </w:numPr>
        <w:rPr>
          <w:rFonts w:ascii="Arial" w:cs="Arial" w:eastAsia="Arial" w:hAnsi="Arial"/>
          <w:sz w:val="28"/>
          <w:szCs w:val="28"/>
          <w:color w:val="auto"/>
        </w:rPr>
      </w:pPr>
      <w:r>
        <w:rPr>
          <w:rFonts w:ascii="Times New Roman" w:cs="Times New Roman" w:eastAsia="Times New Roman" w:hAnsi="Times New Roman"/>
          <w:sz w:val="28"/>
          <w:szCs w:val="28"/>
          <w:color w:val="auto"/>
        </w:rPr>
        <w:t xml:space="preserve">Льготный лизинг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через региональные лизинговые компании</w:t>
      </w:r>
      <w:r>
        <w:rPr>
          <w:rFonts w:ascii="Times New Roman" w:cs="Times New Roman" w:eastAsia="Times New Roman" w:hAnsi="Times New Roman"/>
          <w:sz w:val="28"/>
          <w:szCs w:val="28"/>
          <w:color w:val="auto"/>
        </w:rPr>
        <w:t>)</w:t>
      </w:r>
    </w:p>
    <w:p>
      <w:pPr>
        <w:spacing w:after="0" w:line="15" w:lineRule="exact"/>
        <w:rPr>
          <w:rFonts w:ascii="Arial" w:cs="Arial" w:eastAsia="Arial" w:hAnsi="Arial"/>
          <w:sz w:val="28"/>
          <w:szCs w:val="28"/>
          <w:color w:val="auto"/>
        </w:rPr>
      </w:pPr>
    </w:p>
    <w:p>
      <w:pPr>
        <w:jc w:val="both"/>
        <w:ind w:left="840"/>
        <w:spacing w:after="0" w:line="236" w:lineRule="auto"/>
        <w:tabs>
          <w:tab w:leader="none" w:pos="1536" w:val="left"/>
        </w:tabs>
        <w:numPr>
          <w:ilvl w:val="0"/>
          <w:numId w:val="120"/>
        </w:numPr>
        <w:rPr>
          <w:rFonts w:ascii="Arial" w:cs="Arial" w:eastAsia="Arial" w:hAnsi="Arial"/>
          <w:sz w:val="28"/>
          <w:szCs w:val="28"/>
          <w:color w:val="auto"/>
        </w:rPr>
      </w:pPr>
      <w:r>
        <w:rPr>
          <w:rFonts w:ascii="Times New Roman" w:cs="Times New Roman" w:eastAsia="Times New Roman" w:hAnsi="Times New Roman"/>
          <w:sz w:val="28"/>
          <w:szCs w:val="28"/>
          <w:color w:val="auto"/>
        </w:rPr>
        <w:t>Сервисы Портала Бизнес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Навигатор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информационный ресурс по мерам поддержки сельхозкооперации </w:t>
      </w:r>
      <w:r>
        <w:rPr>
          <w:rFonts w:ascii="Times New Roman" w:cs="Times New Roman" w:eastAsia="Times New Roman" w:hAnsi="Times New Roman"/>
          <w:sz w:val="28"/>
          <w:szCs w:val="28"/>
          <w:color w:val="auto"/>
        </w:rPr>
        <w:t>AGRO-COOP.RU,</w:t>
      </w:r>
      <w:r>
        <w:rPr>
          <w:rFonts w:ascii="Times New Roman" w:cs="Times New Roman" w:eastAsia="Times New Roman" w:hAnsi="Times New Roman"/>
          <w:sz w:val="28"/>
          <w:szCs w:val="28"/>
          <w:color w:val="auto"/>
        </w:rPr>
        <w:t xml:space="preserve"> каталог сельхозпродукции </w:t>
      </w:r>
      <w:r>
        <w:rPr>
          <w:rFonts w:ascii="Times New Roman" w:cs="Times New Roman" w:eastAsia="Times New Roman" w:hAnsi="Times New Roman"/>
          <w:sz w:val="28"/>
          <w:szCs w:val="28"/>
          <w:color w:val="auto"/>
        </w:rPr>
        <w:t>RUFERMA.RU</w:t>
      </w:r>
    </w:p>
    <w:p>
      <w:pPr>
        <w:spacing w:after="0" w:line="329"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Минсельхоз России</w:t>
      </w:r>
    </w:p>
    <w:p>
      <w:pPr>
        <w:spacing w:after="0" w:line="8" w:lineRule="exact"/>
        <w:rPr>
          <w:sz w:val="20"/>
          <w:szCs w:val="20"/>
          <w:color w:val="auto"/>
        </w:rPr>
      </w:pPr>
    </w:p>
    <w:p>
      <w:pPr>
        <w:ind w:left="840"/>
        <w:spacing w:after="0" w:line="235" w:lineRule="auto"/>
        <w:tabs>
          <w:tab w:leader="none" w:pos="1536" w:val="left"/>
        </w:tabs>
        <w:numPr>
          <w:ilvl w:val="0"/>
          <w:numId w:val="121"/>
        </w:numPr>
        <w:rPr>
          <w:rFonts w:ascii="Arial" w:cs="Arial" w:eastAsia="Arial" w:hAnsi="Arial"/>
          <w:sz w:val="28"/>
          <w:szCs w:val="28"/>
          <w:color w:val="auto"/>
        </w:rPr>
      </w:pPr>
      <w:r>
        <w:rPr>
          <w:rFonts w:ascii="Times New Roman" w:cs="Times New Roman" w:eastAsia="Times New Roman" w:hAnsi="Times New Roman"/>
          <w:sz w:val="28"/>
          <w:szCs w:val="28"/>
          <w:color w:val="auto"/>
        </w:rPr>
        <w:t>Субсидии сельхозкооперативам в рамках фед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проекта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Создание системы поддержки фермеров и развитие сельской кооперации</w:t>
      </w:r>
      <w:r>
        <w:rPr>
          <w:rFonts w:ascii="Times New Roman" w:cs="Times New Roman" w:eastAsia="Times New Roman" w:hAnsi="Times New Roman"/>
          <w:sz w:val="28"/>
          <w:szCs w:val="28"/>
          <w:color w:val="auto"/>
        </w:rPr>
        <w:t>»</w:t>
      </w:r>
    </w:p>
    <w:p>
      <w:pPr>
        <w:spacing w:after="0" w:line="13" w:lineRule="exact"/>
        <w:rPr>
          <w:rFonts w:ascii="Arial" w:cs="Arial" w:eastAsia="Arial" w:hAnsi="Arial"/>
          <w:sz w:val="28"/>
          <w:szCs w:val="28"/>
          <w:color w:val="auto"/>
        </w:rPr>
      </w:pPr>
    </w:p>
    <w:p>
      <w:pPr>
        <w:ind w:left="840"/>
        <w:spacing w:after="0" w:line="234" w:lineRule="auto"/>
        <w:tabs>
          <w:tab w:leader="none" w:pos="1536" w:val="left"/>
        </w:tabs>
        <w:numPr>
          <w:ilvl w:val="0"/>
          <w:numId w:val="121"/>
        </w:numPr>
        <w:rPr>
          <w:rFonts w:ascii="Arial" w:cs="Arial" w:eastAsia="Arial" w:hAnsi="Arial"/>
          <w:sz w:val="28"/>
          <w:szCs w:val="28"/>
          <w:color w:val="auto"/>
        </w:rPr>
      </w:pPr>
      <w:r>
        <w:rPr>
          <w:rFonts w:ascii="Times New Roman" w:cs="Times New Roman" w:eastAsia="Times New Roman" w:hAnsi="Times New Roman"/>
          <w:sz w:val="28"/>
          <w:szCs w:val="28"/>
          <w:color w:val="auto"/>
        </w:rPr>
        <w:t xml:space="preserve">Грант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Агростартап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рамках фед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Проекта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Создание системы поддержки фермеров и развитие сельской кооперации</w:t>
      </w:r>
      <w:r>
        <w:rPr>
          <w:rFonts w:ascii="Times New Roman" w:cs="Times New Roman" w:eastAsia="Times New Roman" w:hAnsi="Times New Roman"/>
          <w:sz w:val="28"/>
          <w:szCs w:val="28"/>
          <w:color w:val="auto"/>
        </w:rPr>
        <w:t>»</w:t>
      </w:r>
    </w:p>
    <w:p>
      <w:pPr>
        <w:spacing w:after="0" w:line="330"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 xml:space="preserve">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Россельхозбанк</w:t>
      </w:r>
      <w:r>
        <w:rPr>
          <w:rFonts w:ascii="Times New Roman" w:cs="Times New Roman" w:eastAsia="Times New Roman" w:hAnsi="Times New Roman"/>
          <w:sz w:val="28"/>
          <w:szCs w:val="28"/>
          <w:b w:val="1"/>
          <w:bCs w:val="1"/>
          <w:color w:val="auto"/>
        </w:rPr>
        <w:t>»</w:t>
      </w:r>
    </w:p>
    <w:p>
      <w:pPr>
        <w:ind w:left="1540" w:hanging="700"/>
        <w:spacing w:after="0" w:line="235" w:lineRule="auto"/>
        <w:tabs>
          <w:tab w:leader="none" w:pos="1540" w:val="left"/>
        </w:tabs>
        <w:numPr>
          <w:ilvl w:val="0"/>
          <w:numId w:val="122"/>
        </w:numPr>
        <w:rPr>
          <w:rFonts w:ascii="Arial" w:cs="Arial" w:eastAsia="Arial" w:hAnsi="Arial"/>
          <w:sz w:val="28"/>
          <w:szCs w:val="28"/>
          <w:color w:val="auto"/>
        </w:rPr>
      </w:pPr>
      <w:r>
        <w:rPr>
          <w:rFonts w:ascii="Times New Roman" w:cs="Times New Roman" w:eastAsia="Times New Roman" w:hAnsi="Times New Roman"/>
          <w:sz w:val="28"/>
          <w:szCs w:val="28"/>
          <w:color w:val="auto"/>
        </w:rPr>
        <w:t>Специализированный кредитный продукт</w:t>
      </w:r>
    </w:p>
    <w:p>
      <w:pPr>
        <w:spacing w:after="0" w:line="329"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u w:val="single" w:color="auto"/>
          <w:color w:val="auto"/>
        </w:rPr>
        <w:t xml:space="preserve">Становление </w:t>
      </w:r>
      <w:r>
        <w:rPr>
          <w:rFonts w:ascii="Times New Roman" w:cs="Times New Roman" w:eastAsia="Times New Roman" w:hAnsi="Times New Roman"/>
          <w:sz w:val="28"/>
          <w:szCs w:val="28"/>
          <w:b w:val="1"/>
          <w:bCs w:val="1"/>
          <w:u w:val="single" w:color="auto"/>
          <w:color w:val="auto"/>
        </w:rPr>
        <w:t>(6-12</w:t>
      </w:r>
      <w:r>
        <w:rPr>
          <w:rFonts w:ascii="Times New Roman" w:cs="Times New Roman" w:eastAsia="Times New Roman" w:hAnsi="Times New Roman"/>
          <w:sz w:val="28"/>
          <w:szCs w:val="28"/>
          <w:b w:val="1"/>
          <w:bCs w:val="1"/>
          <w:u w:val="single" w:color="auto"/>
          <w:color w:val="auto"/>
        </w:rPr>
        <w:t xml:space="preserve"> месяцев</w:t>
      </w:r>
      <w:r>
        <w:rPr>
          <w:rFonts w:ascii="Times New Roman" w:cs="Times New Roman" w:eastAsia="Times New Roman" w:hAnsi="Times New Roman"/>
          <w:sz w:val="28"/>
          <w:szCs w:val="28"/>
          <w:b w:val="1"/>
          <w:bCs w:val="1"/>
          <w:u w:val="single" w:color="auto"/>
          <w:color w:val="auto"/>
        </w:rPr>
        <w:t>)</w:t>
      </w:r>
    </w:p>
    <w:p>
      <w:pPr>
        <w:ind w:left="120"/>
        <w:spacing w:after="0"/>
        <w:rPr>
          <w:sz w:val="20"/>
          <w:szCs w:val="20"/>
          <w:color w:val="auto"/>
        </w:rPr>
      </w:pPr>
      <w:r>
        <w:rPr>
          <w:rFonts w:ascii="Times New Roman" w:cs="Times New Roman" w:eastAsia="Times New Roman" w:hAnsi="Times New Roman"/>
          <w:sz w:val="28"/>
          <w:szCs w:val="28"/>
          <w:b w:val="1"/>
          <w:bCs w:val="1"/>
          <w:color w:val="auto"/>
        </w:rPr>
        <w:t>Региональный уровень</w:t>
      </w:r>
      <w:r>
        <w:rPr>
          <w:rFonts w:ascii="Times New Roman" w:cs="Times New Roman" w:eastAsia="Times New Roman" w:hAnsi="Times New Roman"/>
          <w:sz w:val="28"/>
          <w:szCs w:val="28"/>
          <w:b w:val="1"/>
          <w:bCs w:val="1"/>
          <w:color w:val="auto"/>
        </w:rPr>
        <w:t>.</w:t>
      </w:r>
    </w:p>
    <w:p>
      <w:pPr>
        <w:ind w:left="120"/>
        <w:spacing w:after="0"/>
        <w:rPr>
          <w:sz w:val="20"/>
          <w:szCs w:val="20"/>
          <w:color w:val="auto"/>
        </w:rPr>
      </w:pPr>
      <w:r>
        <w:rPr>
          <w:rFonts w:ascii="Times New Roman" w:cs="Times New Roman" w:eastAsia="Times New Roman" w:hAnsi="Times New Roman"/>
          <w:sz w:val="28"/>
          <w:szCs w:val="28"/>
          <w:b w:val="1"/>
          <w:bCs w:val="1"/>
          <w:color w:val="auto"/>
        </w:rPr>
        <w:t>Субъект РФ</w:t>
      </w:r>
      <w:r>
        <w:rPr>
          <w:rFonts w:ascii="Times New Roman" w:cs="Times New Roman" w:eastAsia="Times New Roman" w:hAnsi="Times New Roman"/>
          <w:sz w:val="28"/>
          <w:szCs w:val="28"/>
          <w:b w:val="1"/>
          <w:bCs w:val="1"/>
          <w:color w:val="auto"/>
        </w:rPr>
        <w:t>:</w:t>
      </w:r>
    </w:p>
    <w:p>
      <w:pPr>
        <w:ind w:left="1540" w:hanging="700"/>
        <w:spacing w:after="0" w:line="234" w:lineRule="auto"/>
        <w:tabs>
          <w:tab w:leader="none" w:pos="1540" w:val="left"/>
        </w:tabs>
        <w:numPr>
          <w:ilvl w:val="0"/>
          <w:numId w:val="123"/>
        </w:numPr>
        <w:rPr>
          <w:rFonts w:ascii="Arial" w:cs="Arial" w:eastAsia="Arial" w:hAnsi="Arial"/>
          <w:sz w:val="28"/>
          <w:szCs w:val="28"/>
          <w:color w:val="auto"/>
        </w:rPr>
      </w:pPr>
      <w:r>
        <w:rPr>
          <w:rFonts w:ascii="Times New Roman" w:cs="Times New Roman" w:eastAsia="Times New Roman" w:hAnsi="Times New Roman"/>
          <w:sz w:val="28"/>
          <w:szCs w:val="28"/>
          <w:color w:val="auto"/>
        </w:rPr>
        <w:t>Региональные программы развития сельхозкооперации</w:t>
      </w:r>
    </w:p>
    <w:p>
      <w:pPr>
        <w:spacing w:after="0" w:line="16" w:lineRule="exact"/>
        <w:rPr>
          <w:rFonts w:ascii="Arial" w:cs="Arial" w:eastAsia="Arial" w:hAnsi="Arial"/>
          <w:sz w:val="28"/>
          <w:szCs w:val="28"/>
          <w:color w:val="auto"/>
        </w:rPr>
      </w:pPr>
    </w:p>
    <w:p>
      <w:pPr>
        <w:ind w:left="840"/>
        <w:spacing w:after="0" w:line="235" w:lineRule="auto"/>
        <w:tabs>
          <w:tab w:leader="none" w:pos="1536" w:val="left"/>
        </w:tabs>
        <w:numPr>
          <w:ilvl w:val="0"/>
          <w:numId w:val="123"/>
        </w:numPr>
        <w:rPr>
          <w:rFonts w:ascii="Arial" w:cs="Arial" w:eastAsia="Arial" w:hAnsi="Arial"/>
          <w:sz w:val="28"/>
          <w:szCs w:val="28"/>
          <w:color w:val="auto"/>
        </w:rPr>
      </w:pPr>
      <w:r>
        <w:rPr>
          <w:rFonts w:ascii="Times New Roman" w:cs="Times New Roman" w:eastAsia="Times New Roman" w:hAnsi="Times New Roman"/>
          <w:sz w:val="28"/>
          <w:szCs w:val="28"/>
          <w:color w:val="auto"/>
        </w:rPr>
        <w:t>Центры компетенций в сфере сельскохозяйственной кооперации и поддержки фермеров</w:t>
      </w:r>
    </w:p>
    <w:p>
      <w:pPr>
        <w:ind w:left="1540" w:hanging="700"/>
        <w:spacing w:after="0" w:line="238" w:lineRule="auto"/>
        <w:tabs>
          <w:tab w:leader="none" w:pos="1540" w:val="left"/>
        </w:tabs>
        <w:numPr>
          <w:ilvl w:val="0"/>
          <w:numId w:val="123"/>
        </w:numPr>
        <w:rPr>
          <w:rFonts w:ascii="Arial" w:cs="Arial" w:eastAsia="Arial" w:hAnsi="Arial"/>
          <w:sz w:val="28"/>
          <w:szCs w:val="28"/>
          <w:color w:val="auto"/>
        </w:rPr>
      </w:pPr>
      <w:r>
        <w:rPr>
          <w:rFonts w:ascii="Times New Roman" w:cs="Times New Roman" w:eastAsia="Times New Roman" w:hAnsi="Times New Roman"/>
          <w:sz w:val="28"/>
          <w:szCs w:val="28"/>
          <w:color w:val="auto"/>
        </w:rPr>
        <w:t xml:space="preserve">Государственные микрофинансовые организации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МФО</w:t>
      </w:r>
      <w:r>
        <w:rPr>
          <w:rFonts w:ascii="Times New Roman" w:cs="Times New Roman" w:eastAsia="Times New Roman" w:hAnsi="Times New Roman"/>
          <w:sz w:val="28"/>
          <w:szCs w:val="28"/>
          <w:color w:val="auto"/>
        </w:rPr>
        <w:t>)</w:t>
      </w:r>
    </w:p>
    <w:p>
      <w:pPr>
        <w:spacing w:after="0" w:line="1" w:lineRule="exact"/>
        <w:rPr>
          <w:rFonts w:ascii="Arial" w:cs="Arial" w:eastAsia="Arial" w:hAnsi="Arial"/>
          <w:sz w:val="28"/>
          <w:szCs w:val="28"/>
          <w:color w:val="auto"/>
        </w:rPr>
      </w:pPr>
    </w:p>
    <w:p>
      <w:pPr>
        <w:ind w:left="1540" w:hanging="700"/>
        <w:spacing w:after="0" w:line="238" w:lineRule="auto"/>
        <w:tabs>
          <w:tab w:leader="none" w:pos="1540" w:val="left"/>
        </w:tabs>
        <w:numPr>
          <w:ilvl w:val="0"/>
          <w:numId w:val="123"/>
        </w:numPr>
        <w:rPr>
          <w:rFonts w:ascii="Arial" w:cs="Arial" w:eastAsia="Arial" w:hAnsi="Arial"/>
          <w:sz w:val="28"/>
          <w:szCs w:val="28"/>
          <w:color w:val="auto"/>
        </w:rPr>
      </w:pPr>
      <w:r>
        <w:rPr>
          <w:rFonts w:ascii="Times New Roman" w:cs="Times New Roman" w:eastAsia="Times New Roman" w:hAnsi="Times New Roman"/>
          <w:sz w:val="28"/>
          <w:szCs w:val="28"/>
          <w:color w:val="auto"/>
        </w:rPr>
        <w:t xml:space="preserve">Региональные гарантийные организации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РГО</w:t>
      </w:r>
      <w:r>
        <w:rPr>
          <w:rFonts w:ascii="Times New Roman" w:cs="Times New Roman" w:eastAsia="Times New Roman" w:hAnsi="Times New Roman"/>
          <w:sz w:val="28"/>
          <w:szCs w:val="28"/>
          <w:color w:val="auto"/>
        </w:rPr>
        <w:t>)</w:t>
      </w:r>
    </w:p>
    <w:p>
      <w:pPr>
        <w:spacing w:after="0" w:line="330"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Федеральный уровень</w:t>
      </w:r>
      <w:r>
        <w:rPr>
          <w:rFonts w:ascii="Times New Roman" w:cs="Times New Roman" w:eastAsia="Times New Roman" w:hAnsi="Times New Roman"/>
          <w:sz w:val="28"/>
          <w:szCs w:val="28"/>
          <w:b w:val="1"/>
          <w:bCs w:val="1"/>
          <w:color w:val="auto"/>
        </w:rPr>
        <w:t>.</w:t>
      </w:r>
    </w:p>
    <w:p>
      <w:pPr>
        <w:ind w:left="120"/>
        <w:spacing w:after="0"/>
        <w:rPr>
          <w:sz w:val="20"/>
          <w:szCs w:val="20"/>
          <w:color w:val="auto"/>
        </w:rPr>
      </w:pPr>
      <w:r>
        <w:rPr>
          <w:rFonts w:ascii="Times New Roman" w:cs="Times New Roman" w:eastAsia="Times New Roman" w:hAnsi="Times New Roman"/>
          <w:sz w:val="28"/>
          <w:szCs w:val="28"/>
          <w:b w:val="1"/>
          <w:bCs w:val="1"/>
          <w:color w:val="auto"/>
        </w:rPr>
        <w:t xml:space="preserve">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p>
    <w:p>
      <w:pPr>
        <w:ind w:left="1540" w:hanging="700"/>
        <w:spacing w:after="0" w:line="234" w:lineRule="auto"/>
        <w:tabs>
          <w:tab w:leader="none" w:pos="1540" w:val="left"/>
        </w:tabs>
        <w:numPr>
          <w:ilvl w:val="0"/>
          <w:numId w:val="124"/>
        </w:numPr>
        <w:rPr>
          <w:rFonts w:ascii="Arial" w:cs="Arial" w:eastAsia="Arial" w:hAnsi="Arial"/>
          <w:sz w:val="28"/>
          <w:szCs w:val="28"/>
          <w:color w:val="auto"/>
        </w:rPr>
      </w:pPr>
      <w:r>
        <w:rPr>
          <w:rFonts w:ascii="Times New Roman" w:cs="Times New Roman" w:eastAsia="Times New Roman" w:hAnsi="Times New Roman"/>
          <w:sz w:val="28"/>
          <w:szCs w:val="28"/>
          <w:color w:val="auto"/>
        </w:rPr>
        <w:t>Гарантии</w:t>
      </w:r>
    </w:p>
    <w:p>
      <w:pPr>
        <w:spacing w:after="0" w:line="2" w:lineRule="exact"/>
        <w:rPr>
          <w:rFonts w:ascii="Arial" w:cs="Arial" w:eastAsia="Arial" w:hAnsi="Arial"/>
          <w:sz w:val="28"/>
          <w:szCs w:val="28"/>
          <w:color w:val="auto"/>
        </w:rPr>
      </w:pPr>
    </w:p>
    <w:p>
      <w:pPr>
        <w:ind w:left="1540" w:hanging="700"/>
        <w:spacing w:after="0"/>
        <w:tabs>
          <w:tab w:leader="none" w:pos="1540" w:val="left"/>
        </w:tabs>
        <w:numPr>
          <w:ilvl w:val="0"/>
          <w:numId w:val="124"/>
        </w:numPr>
        <w:rPr>
          <w:rFonts w:ascii="Arial" w:cs="Arial" w:eastAsia="Arial" w:hAnsi="Arial"/>
          <w:sz w:val="28"/>
          <w:szCs w:val="28"/>
          <w:color w:val="auto"/>
        </w:rPr>
      </w:pPr>
      <w:r>
        <w:rPr>
          <w:rFonts w:ascii="Times New Roman" w:cs="Times New Roman" w:eastAsia="Times New Roman" w:hAnsi="Times New Roman"/>
          <w:sz w:val="28"/>
          <w:szCs w:val="28"/>
          <w:color w:val="auto"/>
        </w:rPr>
        <w:t xml:space="preserve">Льготный лизинг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через региональные лизинговые компании</w:t>
      </w:r>
      <w:r>
        <w:rPr>
          <w:rFonts w:ascii="Times New Roman" w:cs="Times New Roman" w:eastAsia="Times New Roman" w:hAnsi="Times New Roman"/>
          <w:sz w:val="28"/>
          <w:szCs w:val="28"/>
          <w:color w:val="auto"/>
        </w:rPr>
        <w:t>)</w:t>
      </w:r>
    </w:p>
    <w:p>
      <w:pPr>
        <w:spacing w:after="0" w:line="15" w:lineRule="exact"/>
        <w:rPr>
          <w:rFonts w:ascii="Arial" w:cs="Arial" w:eastAsia="Arial" w:hAnsi="Arial"/>
          <w:sz w:val="28"/>
          <w:szCs w:val="28"/>
          <w:color w:val="auto"/>
        </w:rPr>
      </w:pPr>
    </w:p>
    <w:p>
      <w:pPr>
        <w:jc w:val="both"/>
        <w:ind w:left="840"/>
        <w:spacing w:after="0" w:line="236" w:lineRule="auto"/>
        <w:tabs>
          <w:tab w:leader="none" w:pos="1536" w:val="left"/>
        </w:tabs>
        <w:numPr>
          <w:ilvl w:val="0"/>
          <w:numId w:val="124"/>
        </w:numPr>
        <w:rPr>
          <w:rFonts w:ascii="Arial" w:cs="Arial" w:eastAsia="Arial" w:hAnsi="Arial"/>
          <w:sz w:val="28"/>
          <w:szCs w:val="28"/>
          <w:color w:val="auto"/>
        </w:rPr>
      </w:pPr>
      <w:r>
        <w:rPr>
          <w:rFonts w:ascii="Times New Roman" w:cs="Times New Roman" w:eastAsia="Times New Roman" w:hAnsi="Times New Roman"/>
          <w:sz w:val="28"/>
          <w:szCs w:val="28"/>
          <w:color w:val="auto"/>
        </w:rPr>
        <w:t>Сервисы Портала Бизнес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Навигатор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информационный ресурс по мерам поддержки сельхозкооперации </w:t>
      </w:r>
      <w:r>
        <w:rPr>
          <w:rFonts w:ascii="Times New Roman" w:cs="Times New Roman" w:eastAsia="Times New Roman" w:hAnsi="Times New Roman"/>
          <w:sz w:val="28"/>
          <w:szCs w:val="28"/>
          <w:color w:val="auto"/>
        </w:rPr>
        <w:t>AGRO-COOP.RU,</w:t>
      </w:r>
      <w:r>
        <w:rPr>
          <w:rFonts w:ascii="Times New Roman" w:cs="Times New Roman" w:eastAsia="Times New Roman" w:hAnsi="Times New Roman"/>
          <w:sz w:val="28"/>
          <w:szCs w:val="28"/>
          <w:color w:val="auto"/>
        </w:rPr>
        <w:t xml:space="preserve"> каталог сельхозпродукции </w:t>
      </w:r>
      <w:r>
        <w:rPr>
          <w:rFonts w:ascii="Times New Roman" w:cs="Times New Roman" w:eastAsia="Times New Roman" w:hAnsi="Times New Roman"/>
          <w:sz w:val="28"/>
          <w:szCs w:val="28"/>
          <w:color w:val="auto"/>
        </w:rPr>
        <w:t>RUFERMA.RU</w:t>
      </w:r>
    </w:p>
    <w:p>
      <w:pPr>
        <w:sectPr>
          <w:pgSz w:w="11900" w:h="16838" w:orient="portrait"/>
          <w:cols w:equalWidth="0" w:num="1">
            <w:col w:w="9620"/>
          </w:cols>
          <w:pgMar w:left="1440" w:top="699" w:right="846" w:bottom="780" w:gutter="0" w:footer="0" w:header="0"/>
        </w:sectPr>
      </w:pPr>
    </w:p>
    <w:p>
      <w:pPr>
        <w:jc w:val="center"/>
        <w:ind w:right="-119"/>
        <w:spacing w:after="0"/>
        <w:rPr>
          <w:sz w:val="20"/>
          <w:szCs w:val="20"/>
          <w:color w:val="auto"/>
        </w:rPr>
      </w:pPr>
      <w:r>
        <w:rPr>
          <w:rFonts w:ascii="Calibri" w:cs="Calibri" w:eastAsia="Calibri" w:hAnsi="Calibri"/>
          <w:sz w:val="22"/>
          <w:szCs w:val="22"/>
          <w:color w:val="auto"/>
        </w:rPr>
        <w:t>49</w:t>
      </w:r>
    </w:p>
    <w:p>
      <w:pPr>
        <w:spacing w:after="0" w:line="162"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Минсельхоз России</w:t>
      </w:r>
    </w:p>
    <w:p>
      <w:pPr>
        <w:spacing w:after="0" w:line="11" w:lineRule="exact"/>
        <w:rPr>
          <w:sz w:val="20"/>
          <w:szCs w:val="20"/>
          <w:color w:val="auto"/>
        </w:rPr>
      </w:pPr>
    </w:p>
    <w:p>
      <w:pPr>
        <w:ind w:left="840"/>
        <w:spacing w:after="0" w:line="234" w:lineRule="auto"/>
        <w:tabs>
          <w:tab w:leader="none" w:pos="1536" w:val="left"/>
        </w:tabs>
        <w:numPr>
          <w:ilvl w:val="0"/>
          <w:numId w:val="125"/>
        </w:numPr>
        <w:rPr>
          <w:rFonts w:ascii="Arial" w:cs="Arial" w:eastAsia="Arial" w:hAnsi="Arial"/>
          <w:sz w:val="28"/>
          <w:szCs w:val="28"/>
          <w:color w:val="auto"/>
        </w:rPr>
      </w:pPr>
      <w:r>
        <w:rPr>
          <w:rFonts w:ascii="Times New Roman" w:cs="Times New Roman" w:eastAsia="Times New Roman" w:hAnsi="Times New Roman"/>
          <w:sz w:val="28"/>
          <w:szCs w:val="28"/>
          <w:color w:val="auto"/>
        </w:rPr>
        <w:t>Субсидии сельхозкооперативам в рамках фед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проекта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Создание системы поддержки фермеров и развитие сельской кооперации</w:t>
      </w:r>
      <w:r>
        <w:rPr>
          <w:rFonts w:ascii="Times New Roman" w:cs="Times New Roman" w:eastAsia="Times New Roman" w:hAnsi="Times New Roman"/>
          <w:sz w:val="28"/>
          <w:szCs w:val="28"/>
          <w:color w:val="auto"/>
        </w:rPr>
        <w:t>»</w:t>
      </w:r>
    </w:p>
    <w:p>
      <w:pPr>
        <w:spacing w:after="0" w:line="14" w:lineRule="exact"/>
        <w:rPr>
          <w:rFonts w:ascii="Arial" w:cs="Arial" w:eastAsia="Arial" w:hAnsi="Arial"/>
          <w:sz w:val="28"/>
          <w:szCs w:val="28"/>
          <w:color w:val="auto"/>
        </w:rPr>
      </w:pPr>
    </w:p>
    <w:p>
      <w:pPr>
        <w:ind w:left="840"/>
        <w:spacing w:after="0" w:line="235" w:lineRule="auto"/>
        <w:tabs>
          <w:tab w:leader="none" w:pos="1536" w:val="left"/>
        </w:tabs>
        <w:numPr>
          <w:ilvl w:val="0"/>
          <w:numId w:val="125"/>
        </w:numPr>
        <w:rPr>
          <w:rFonts w:ascii="Arial" w:cs="Arial" w:eastAsia="Arial" w:hAnsi="Arial"/>
          <w:sz w:val="28"/>
          <w:szCs w:val="28"/>
          <w:color w:val="auto"/>
        </w:rPr>
      </w:pPr>
      <w:r>
        <w:rPr>
          <w:rFonts w:ascii="Times New Roman" w:cs="Times New Roman" w:eastAsia="Times New Roman" w:hAnsi="Times New Roman"/>
          <w:sz w:val="28"/>
          <w:szCs w:val="28"/>
          <w:color w:val="auto"/>
        </w:rPr>
        <w:t xml:space="preserve">Грант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Агростартап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рамках фед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Проекта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Создание системы поддержки фермеров и развитие сельской кооперации</w:t>
      </w:r>
      <w:r>
        <w:rPr>
          <w:rFonts w:ascii="Times New Roman" w:cs="Times New Roman" w:eastAsia="Times New Roman" w:hAnsi="Times New Roman"/>
          <w:sz w:val="28"/>
          <w:szCs w:val="28"/>
          <w:color w:val="auto"/>
        </w:rPr>
        <w:t>»</w:t>
      </w:r>
    </w:p>
    <w:p>
      <w:pPr>
        <w:spacing w:after="0" w:line="327"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 xml:space="preserve">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Россельхозбанк</w:t>
      </w:r>
      <w:r>
        <w:rPr>
          <w:rFonts w:ascii="Times New Roman" w:cs="Times New Roman" w:eastAsia="Times New Roman" w:hAnsi="Times New Roman"/>
          <w:sz w:val="28"/>
          <w:szCs w:val="28"/>
          <w:b w:val="1"/>
          <w:bCs w:val="1"/>
          <w:color w:val="auto"/>
        </w:rPr>
        <w:t>»</w:t>
      </w:r>
    </w:p>
    <w:p>
      <w:pPr>
        <w:ind w:left="1540" w:hanging="700"/>
        <w:spacing w:after="0" w:line="237" w:lineRule="auto"/>
        <w:tabs>
          <w:tab w:leader="none" w:pos="1540" w:val="left"/>
        </w:tabs>
        <w:numPr>
          <w:ilvl w:val="0"/>
          <w:numId w:val="126"/>
        </w:numPr>
        <w:rPr>
          <w:rFonts w:ascii="Arial" w:cs="Arial" w:eastAsia="Arial" w:hAnsi="Arial"/>
          <w:sz w:val="28"/>
          <w:szCs w:val="28"/>
          <w:color w:val="auto"/>
        </w:rPr>
      </w:pPr>
      <w:r>
        <w:rPr>
          <w:rFonts w:ascii="Times New Roman" w:cs="Times New Roman" w:eastAsia="Times New Roman" w:hAnsi="Times New Roman"/>
          <w:sz w:val="28"/>
          <w:szCs w:val="28"/>
          <w:color w:val="auto"/>
        </w:rPr>
        <w:t>Специализированный кредитный продукт</w:t>
      </w:r>
    </w:p>
    <w:p>
      <w:pPr>
        <w:spacing w:after="0" w:line="165"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 xml:space="preserve">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 Банк</w:t>
      </w:r>
      <w:r>
        <w:rPr>
          <w:rFonts w:ascii="Times New Roman" w:cs="Times New Roman" w:eastAsia="Times New Roman" w:hAnsi="Times New Roman"/>
          <w:sz w:val="28"/>
          <w:szCs w:val="28"/>
          <w:b w:val="1"/>
          <w:bCs w:val="1"/>
          <w:color w:val="auto"/>
        </w:rPr>
        <w:t>»</w:t>
      </w:r>
    </w:p>
    <w:p>
      <w:pPr>
        <w:ind w:left="1540" w:hanging="700"/>
        <w:spacing w:after="0" w:line="235" w:lineRule="auto"/>
        <w:tabs>
          <w:tab w:leader="none" w:pos="1540" w:val="left"/>
        </w:tabs>
        <w:numPr>
          <w:ilvl w:val="0"/>
          <w:numId w:val="127"/>
        </w:numPr>
        <w:rPr>
          <w:rFonts w:ascii="Arial" w:cs="Arial" w:eastAsia="Arial" w:hAnsi="Arial"/>
          <w:sz w:val="28"/>
          <w:szCs w:val="28"/>
          <w:color w:val="auto"/>
        </w:rPr>
      </w:pPr>
      <w:r>
        <w:rPr>
          <w:rFonts w:ascii="Times New Roman" w:cs="Times New Roman" w:eastAsia="Times New Roman" w:hAnsi="Times New Roman"/>
          <w:sz w:val="28"/>
          <w:szCs w:val="28"/>
          <w:color w:val="auto"/>
        </w:rPr>
        <w:t>Специализированный кредитный продукт</w:t>
      </w:r>
    </w:p>
    <w:p>
      <w:pPr>
        <w:spacing w:after="0" w:line="329"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u w:val="single" w:color="auto"/>
          <w:color w:val="auto"/>
        </w:rPr>
        <w:t xml:space="preserve">Развитие </w:t>
      </w:r>
      <w:r>
        <w:rPr>
          <w:rFonts w:ascii="Times New Roman" w:cs="Times New Roman" w:eastAsia="Times New Roman" w:hAnsi="Times New Roman"/>
          <w:sz w:val="28"/>
          <w:szCs w:val="28"/>
          <w:b w:val="1"/>
          <w:bCs w:val="1"/>
          <w:u w:val="single" w:color="auto"/>
          <w:color w:val="auto"/>
        </w:rPr>
        <w:t>(12 +</w:t>
      </w:r>
      <w:r>
        <w:rPr>
          <w:rFonts w:ascii="Times New Roman" w:cs="Times New Roman" w:eastAsia="Times New Roman" w:hAnsi="Times New Roman"/>
          <w:sz w:val="28"/>
          <w:szCs w:val="28"/>
          <w:b w:val="1"/>
          <w:bCs w:val="1"/>
          <w:u w:val="single" w:color="auto"/>
          <w:color w:val="auto"/>
        </w:rPr>
        <w:t xml:space="preserve"> месяцев</w:t>
      </w:r>
      <w:r>
        <w:rPr>
          <w:rFonts w:ascii="Times New Roman" w:cs="Times New Roman" w:eastAsia="Times New Roman" w:hAnsi="Times New Roman"/>
          <w:sz w:val="28"/>
          <w:szCs w:val="28"/>
          <w:b w:val="1"/>
          <w:bCs w:val="1"/>
          <w:u w:val="single" w:color="auto"/>
          <w:color w:val="auto"/>
        </w:rPr>
        <w:t>)</w:t>
      </w:r>
    </w:p>
    <w:p>
      <w:pPr>
        <w:spacing w:after="0" w:line="322"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Региональный уровень</w:t>
      </w:r>
      <w:r>
        <w:rPr>
          <w:rFonts w:ascii="Times New Roman" w:cs="Times New Roman" w:eastAsia="Times New Roman" w:hAnsi="Times New Roman"/>
          <w:sz w:val="28"/>
          <w:szCs w:val="28"/>
          <w:b w:val="1"/>
          <w:bCs w:val="1"/>
          <w:color w:val="auto"/>
        </w:rPr>
        <w:t>.</w:t>
      </w:r>
    </w:p>
    <w:p>
      <w:pPr>
        <w:ind w:left="120"/>
        <w:spacing w:after="0" w:line="237" w:lineRule="auto"/>
        <w:rPr>
          <w:sz w:val="20"/>
          <w:szCs w:val="20"/>
          <w:color w:val="auto"/>
        </w:rPr>
      </w:pPr>
      <w:r>
        <w:rPr>
          <w:rFonts w:ascii="Times New Roman" w:cs="Times New Roman" w:eastAsia="Times New Roman" w:hAnsi="Times New Roman"/>
          <w:sz w:val="28"/>
          <w:szCs w:val="28"/>
          <w:b w:val="1"/>
          <w:bCs w:val="1"/>
          <w:color w:val="auto"/>
        </w:rPr>
        <w:t>Субъект РФ</w:t>
      </w:r>
      <w:r>
        <w:rPr>
          <w:rFonts w:ascii="Times New Roman" w:cs="Times New Roman" w:eastAsia="Times New Roman" w:hAnsi="Times New Roman"/>
          <w:sz w:val="28"/>
          <w:szCs w:val="28"/>
          <w:b w:val="1"/>
          <w:bCs w:val="1"/>
          <w:color w:val="auto"/>
        </w:rPr>
        <w:t>:</w:t>
      </w:r>
    </w:p>
    <w:p>
      <w:pPr>
        <w:spacing w:after="0" w:line="158" w:lineRule="exact"/>
        <w:rPr>
          <w:sz w:val="20"/>
          <w:szCs w:val="20"/>
          <w:color w:val="auto"/>
        </w:rPr>
      </w:pPr>
    </w:p>
    <w:p>
      <w:pPr>
        <w:ind w:left="1540" w:hanging="700"/>
        <w:spacing w:after="0"/>
        <w:tabs>
          <w:tab w:leader="none" w:pos="1540" w:val="left"/>
        </w:tabs>
        <w:numPr>
          <w:ilvl w:val="0"/>
          <w:numId w:val="128"/>
        </w:numPr>
        <w:rPr>
          <w:rFonts w:ascii="Arial" w:cs="Arial" w:eastAsia="Arial" w:hAnsi="Arial"/>
          <w:sz w:val="28"/>
          <w:szCs w:val="28"/>
          <w:color w:val="auto"/>
        </w:rPr>
      </w:pPr>
      <w:r>
        <w:rPr>
          <w:rFonts w:ascii="Times New Roman" w:cs="Times New Roman" w:eastAsia="Times New Roman" w:hAnsi="Times New Roman"/>
          <w:sz w:val="28"/>
          <w:szCs w:val="28"/>
          <w:color w:val="auto"/>
        </w:rPr>
        <w:t>Региональные программы развития сельхозкооперации</w:t>
      </w:r>
    </w:p>
    <w:p>
      <w:pPr>
        <w:spacing w:after="0" w:line="15" w:lineRule="exact"/>
        <w:rPr>
          <w:rFonts w:ascii="Arial" w:cs="Arial" w:eastAsia="Arial" w:hAnsi="Arial"/>
          <w:sz w:val="28"/>
          <w:szCs w:val="28"/>
          <w:color w:val="auto"/>
        </w:rPr>
      </w:pPr>
    </w:p>
    <w:p>
      <w:pPr>
        <w:ind w:left="840"/>
        <w:spacing w:after="0" w:line="235" w:lineRule="auto"/>
        <w:tabs>
          <w:tab w:leader="none" w:pos="1536" w:val="left"/>
        </w:tabs>
        <w:numPr>
          <w:ilvl w:val="0"/>
          <w:numId w:val="128"/>
        </w:numPr>
        <w:rPr>
          <w:rFonts w:ascii="Arial" w:cs="Arial" w:eastAsia="Arial" w:hAnsi="Arial"/>
          <w:sz w:val="28"/>
          <w:szCs w:val="28"/>
          <w:color w:val="auto"/>
        </w:rPr>
      </w:pPr>
      <w:r>
        <w:rPr>
          <w:rFonts w:ascii="Times New Roman" w:cs="Times New Roman" w:eastAsia="Times New Roman" w:hAnsi="Times New Roman"/>
          <w:sz w:val="28"/>
          <w:szCs w:val="28"/>
          <w:color w:val="auto"/>
        </w:rPr>
        <w:t>Центры компетенций в сфере сельскохозяйственной кооперации и поддержки фермеров</w:t>
      </w:r>
    </w:p>
    <w:p>
      <w:pPr>
        <w:ind w:left="1540" w:hanging="700"/>
        <w:spacing w:after="0" w:line="238" w:lineRule="auto"/>
        <w:tabs>
          <w:tab w:leader="none" w:pos="1540" w:val="left"/>
        </w:tabs>
        <w:numPr>
          <w:ilvl w:val="0"/>
          <w:numId w:val="128"/>
        </w:numPr>
        <w:rPr>
          <w:rFonts w:ascii="Arial" w:cs="Arial" w:eastAsia="Arial" w:hAnsi="Arial"/>
          <w:sz w:val="28"/>
          <w:szCs w:val="28"/>
          <w:color w:val="auto"/>
        </w:rPr>
      </w:pPr>
      <w:r>
        <w:rPr>
          <w:rFonts w:ascii="Times New Roman" w:cs="Times New Roman" w:eastAsia="Times New Roman" w:hAnsi="Times New Roman"/>
          <w:sz w:val="28"/>
          <w:szCs w:val="28"/>
          <w:color w:val="auto"/>
        </w:rPr>
        <w:t xml:space="preserve">Государственные микрофинансовые организации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МФО</w:t>
      </w:r>
      <w:r>
        <w:rPr>
          <w:rFonts w:ascii="Times New Roman" w:cs="Times New Roman" w:eastAsia="Times New Roman" w:hAnsi="Times New Roman"/>
          <w:sz w:val="28"/>
          <w:szCs w:val="28"/>
          <w:color w:val="auto"/>
        </w:rPr>
        <w:t>)</w:t>
      </w:r>
    </w:p>
    <w:p>
      <w:pPr>
        <w:spacing w:after="0" w:line="1" w:lineRule="exact"/>
        <w:rPr>
          <w:rFonts w:ascii="Arial" w:cs="Arial" w:eastAsia="Arial" w:hAnsi="Arial"/>
          <w:sz w:val="28"/>
          <w:szCs w:val="28"/>
          <w:color w:val="auto"/>
        </w:rPr>
      </w:pPr>
    </w:p>
    <w:p>
      <w:pPr>
        <w:ind w:left="1540" w:hanging="700"/>
        <w:spacing w:after="0" w:line="238" w:lineRule="auto"/>
        <w:tabs>
          <w:tab w:leader="none" w:pos="1540" w:val="left"/>
        </w:tabs>
        <w:numPr>
          <w:ilvl w:val="0"/>
          <w:numId w:val="128"/>
        </w:numPr>
        <w:rPr>
          <w:rFonts w:ascii="Arial" w:cs="Arial" w:eastAsia="Arial" w:hAnsi="Arial"/>
          <w:sz w:val="28"/>
          <w:szCs w:val="28"/>
          <w:color w:val="auto"/>
        </w:rPr>
      </w:pPr>
      <w:r>
        <w:rPr>
          <w:rFonts w:ascii="Times New Roman" w:cs="Times New Roman" w:eastAsia="Times New Roman" w:hAnsi="Times New Roman"/>
          <w:sz w:val="28"/>
          <w:szCs w:val="28"/>
          <w:color w:val="auto"/>
        </w:rPr>
        <w:t xml:space="preserve">Региональные гарантийные организации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РГО</w:t>
      </w:r>
      <w:r>
        <w:rPr>
          <w:rFonts w:ascii="Times New Roman" w:cs="Times New Roman" w:eastAsia="Times New Roman" w:hAnsi="Times New Roman"/>
          <w:sz w:val="28"/>
          <w:szCs w:val="28"/>
          <w:color w:val="auto"/>
        </w:rPr>
        <w:t>)</w:t>
      </w:r>
    </w:p>
    <w:p>
      <w:pPr>
        <w:spacing w:after="0" w:line="169"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 xml:space="preserve">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p>
    <w:p>
      <w:pPr>
        <w:ind w:left="1540" w:hanging="700"/>
        <w:spacing w:after="0" w:line="235" w:lineRule="auto"/>
        <w:tabs>
          <w:tab w:leader="none" w:pos="1540" w:val="left"/>
        </w:tabs>
        <w:numPr>
          <w:ilvl w:val="0"/>
          <w:numId w:val="129"/>
        </w:numPr>
        <w:rPr>
          <w:rFonts w:ascii="Arial" w:cs="Arial" w:eastAsia="Arial" w:hAnsi="Arial"/>
          <w:sz w:val="28"/>
          <w:szCs w:val="28"/>
          <w:color w:val="auto"/>
        </w:rPr>
      </w:pPr>
      <w:r>
        <w:rPr>
          <w:rFonts w:ascii="Times New Roman" w:cs="Times New Roman" w:eastAsia="Times New Roman" w:hAnsi="Times New Roman"/>
          <w:sz w:val="28"/>
          <w:szCs w:val="28"/>
          <w:color w:val="auto"/>
        </w:rPr>
        <w:t>Гарантии</w:t>
      </w:r>
    </w:p>
    <w:p>
      <w:pPr>
        <w:spacing w:after="0" w:line="1" w:lineRule="exact"/>
        <w:rPr>
          <w:rFonts w:ascii="Arial" w:cs="Arial" w:eastAsia="Arial" w:hAnsi="Arial"/>
          <w:sz w:val="28"/>
          <w:szCs w:val="28"/>
          <w:color w:val="auto"/>
        </w:rPr>
      </w:pPr>
    </w:p>
    <w:p>
      <w:pPr>
        <w:ind w:left="1540" w:hanging="700"/>
        <w:spacing w:after="0"/>
        <w:tabs>
          <w:tab w:leader="none" w:pos="1540" w:val="left"/>
        </w:tabs>
        <w:numPr>
          <w:ilvl w:val="0"/>
          <w:numId w:val="129"/>
        </w:numPr>
        <w:rPr>
          <w:rFonts w:ascii="Arial" w:cs="Arial" w:eastAsia="Arial" w:hAnsi="Arial"/>
          <w:sz w:val="28"/>
          <w:szCs w:val="28"/>
          <w:color w:val="auto"/>
        </w:rPr>
      </w:pPr>
      <w:r>
        <w:rPr>
          <w:rFonts w:ascii="Times New Roman" w:cs="Times New Roman" w:eastAsia="Times New Roman" w:hAnsi="Times New Roman"/>
          <w:sz w:val="28"/>
          <w:szCs w:val="28"/>
          <w:color w:val="auto"/>
        </w:rPr>
        <w:t xml:space="preserve">Льготный лизинг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через региональные лизинговые компании</w:t>
      </w:r>
      <w:r>
        <w:rPr>
          <w:rFonts w:ascii="Times New Roman" w:cs="Times New Roman" w:eastAsia="Times New Roman" w:hAnsi="Times New Roman"/>
          <w:sz w:val="28"/>
          <w:szCs w:val="28"/>
          <w:color w:val="auto"/>
        </w:rPr>
        <w:t>)</w:t>
      </w:r>
    </w:p>
    <w:p>
      <w:pPr>
        <w:spacing w:after="0" w:line="13" w:lineRule="exact"/>
        <w:rPr>
          <w:rFonts w:ascii="Arial" w:cs="Arial" w:eastAsia="Arial" w:hAnsi="Arial"/>
          <w:sz w:val="28"/>
          <w:szCs w:val="28"/>
          <w:color w:val="auto"/>
        </w:rPr>
      </w:pPr>
    </w:p>
    <w:p>
      <w:pPr>
        <w:jc w:val="both"/>
        <w:ind w:left="840"/>
        <w:spacing w:after="0" w:line="236" w:lineRule="auto"/>
        <w:tabs>
          <w:tab w:leader="none" w:pos="1536" w:val="left"/>
        </w:tabs>
        <w:numPr>
          <w:ilvl w:val="0"/>
          <w:numId w:val="129"/>
        </w:numPr>
        <w:rPr>
          <w:rFonts w:ascii="Arial" w:cs="Arial" w:eastAsia="Arial" w:hAnsi="Arial"/>
          <w:sz w:val="28"/>
          <w:szCs w:val="28"/>
          <w:color w:val="auto"/>
        </w:rPr>
      </w:pPr>
      <w:r>
        <w:rPr>
          <w:rFonts w:ascii="Times New Roman" w:cs="Times New Roman" w:eastAsia="Times New Roman" w:hAnsi="Times New Roman"/>
          <w:sz w:val="28"/>
          <w:szCs w:val="28"/>
          <w:color w:val="auto"/>
        </w:rPr>
        <w:t>Сервисы Портала Бизнес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Навигатор 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информационный ресурс по мерам поддержки сельхозкооперации </w:t>
      </w:r>
      <w:r>
        <w:rPr>
          <w:rFonts w:ascii="Times New Roman" w:cs="Times New Roman" w:eastAsia="Times New Roman" w:hAnsi="Times New Roman"/>
          <w:sz w:val="28"/>
          <w:szCs w:val="28"/>
          <w:color w:val="auto"/>
        </w:rPr>
        <w:t>AGRO-COOP.RU,</w:t>
      </w:r>
      <w:r>
        <w:rPr>
          <w:rFonts w:ascii="Times New Roman" w:cs="Times New Roman" w:eastAsia="Times New Roman" w:hAnsi="Times New Roman"/>
          <w:sz w:val="28"/>
          <w:szCs w:val="28"/>
          <w:color w:val="auto"/>
        </w:rPr>
        <w:t xml:space="preserve"> каталог сельхозпродукции </w:t>
      </w:r>
      <w:r>
        <w:rPr>
          <w:rFonts w:ascii="Times New Roman" w:cs="Times New Roman" w:eastAsia="Times New Roman" w:hAnsi="Times New Roman"/>
          <w:sz w:val="28"/>
          <w:szCs w:val="28"/>
          <w:color w:val="auto"/>
        </w:rPr>
        <w:t>RUFERMA.RU</w:t>
      </w:r>
    </w:p>
    <w:p>
      <w:pPr>
        <w:spacing w:after="0" w:line="169"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Минсельхоз России</w:t>
      </w:r>
    </w:p>
    <w:p>
      <w:pPr>
        <w:spacing w:after="0" w:line="8" w:lineRule="exact"/>
        <w:rPr>
          <w:sz w:val="20"/>
          <w:szCs w:val="20"/>
          <w:color w:val="auto"/>
        </w:rPr>
      </w:pPr>
    </w:p>
    <w:p>
      <w:pPr>
        <w:ind w:left="840"/>
        <w:spacing w:after="0" w:line="235" w:lineRule="auto"/>
        <w:tabs>
          <w:tab w:leader="none" w:pos="1536" w:val="left"/>
        </w:tabs>
        <w:numPr>
          <w:ilvl w:val="0"/>
          <w:numId w:val="130"/>
        </w:numPr>
        <w:rPr>
          <w:rFonts w:ascii="Arial" w:cs="Arial" w:eastAsia="Arial" w:hAnsi="Arial"/>
          <w:sz w:val="28"/>
          <w:szCs w:val="28"/>
          <w:color w:val="auto"/>
        </w:rPr>
      </w:pP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убсидии и гранты в рамках фед</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проекта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Создание системы</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поддержки фермеров и развитие сельской кооперации</w:t>
      </w:r>
      <w:r>
        <w:rPr>
          <w:rFonts w:ascii="Times New Roman" w:cs="Times New Roman" w:eastAsia="Times New Roman" w:hAnsi="Times New Roman"/>
          <w:sz w:val="28"/>
          <w:szCs w:val="28"/>
          <w:color w:val="auto"/>
        </w:rPr>
        <w:t>»</w:t>
      </w:r>
    </w:p>
    <w:p>
      <w:pPr>
        <w:spacing w:after="0" w:line="13" w:lineRule="exact"/>
        <w:rPr>
          <w:rFonts w:ascii="Arial" w:cs="Arial" w:eastAsia="Arial" w:hAnsi="Arial"/>
          <w:sz w:val="28"/>
          <w:szCs w:val="28"/>
          <w:color w:val="auto"/>
        </w:rPr>
      </w:pPr>
    </w:p>
    <w:p>
      <w:pPr>
        <w:ind w:left="840"/>
        <w:spacing w:after="0" w:line="233" w:lineRule="auto"/>
        <w:tabs>
          <w:tab w:leader="none" w:pos="1536" w:val="left"/>
        </w:tabs>
        <w:numPr>
          <w:ilvl w:val="0"/>
          <w:numId w:val="130"/>
        </w:numPr>
        <w:rPr>
          <w:rFonts w:ascii="Arial" w:cs="Arial" w:eastAsia="Arial" w:hAnsi="Arial"/>
          <w:sz w:val="28"/>
          <w:szCs w:val="28"/>
          <w:color w:val="auto"/>
        </w:rPr>
      </w:pPr>
      <w:r>
        <w:rPr>
          <w:rFonts w:ascii="Times New Roman" w:cs="Times New Roman" w:eastAsia="Times New Roman" w:hAnsi="Times New Roman"/>
          <w:sz w:val="28"/>
          <w:szCs w:val="28"/>
          <w:color w:val="auto"/>
        </w:rPr>
        <w:t>Гранты в рамках гос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программы развития сельского хозяйства и регулирования рынков сельхозпродукции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сырья и продовольствия</w:t>
      </w:r>
    </w:p>
    <w:p>
      <w:pPr>
        <w:spacing w:after="0" w:line="169"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 xml:space="preserve">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Россельхозбанк</w:t>
      </w:r>
      <w:r>
        <w:rPr>
          <w:rFonts w:ascii="Times New Roman" w:cs="Times New Roman" w:eastAsia="Times New Roman" w:hAnsi="Times New Roman"/>
          <w:sz w:val="28"/>
          <w:szCs w:val="28"/>
          <w:b w:val="1"/>
          <w:bCs w:val="1"/>
          <w:color w:val="auto"/>
        </w:rPr>
        <w:t>»</w:t>
      </w:r>
    </w:p>
    <w:p>
      <w:pPr>
        <w:ind w:left="280" w:hanging="160"/>
        <w:spacing w:after="0" w:line="234" w:lineRule="auto"/>
        <w:tabs>
          <w:tab w:leader="none" w:pos="280" w:val="left"/>
        </w:tabs>
        <w:numPr>
          <w:ilvl w:val="0"/>
          <w:numId w:val="1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Специализированный кредитный продукт</w:t>
      </w:r>
    </w:p>
    <w:p>
      <w:pPr>
        <w:spacing w:after="0" w:line="168"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 xml:space="preserve">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 Банк</w:t>
      </w:r>
      <w:r>
        <w:rPr>
          <w:rFonts w:ascii="Times New Roman" w:cs="Times New Roman" w:eastAsia="Times New Roman" w:hAnsi="Times New Roman"/>
          <w:sz w:val="28"/>
          <w:szCs w:val="28"/>
          <w:b w:val="1"/>
          <w:bCs w:val="1"/>
          <w:color w:val="auto"/>
        </w:rPr>
        <w:t>»</w:t>
      </w:r>
    </w:p>
    <w:p>
      <w:pPr>
        <w:ind w:left="280" w:hanging="160"/>
        <w:spacing w:after="0" w:line="234" w:lineRule="auto"/>
        <w:tabs>
          <w:tab w:leader="none" w:pos="280" w:val="left"/>
        </w:tabs>
        <w:numPr>
          <w:ilvl w:val="0"/>
          <w:numId w:val="1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Специализированный кредитный продукт</w:t>
      </w:r>
    </w:p>
    <w:p>
      <w:pPr>
        <w:spacing w:after="0" w:line="169"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 xml:space="preserve">ПАО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Сбербанк</w:t>
      </w:r>
      <w:r>
        <w:rPr>
          <w:rFonts w:ascii="Times New Roman" w:cs="Times New Roman" w:eastAsia="Times New Roman" w:hAnsi="Times New Roman"/>
          <w:sz w:val="28"/>
          <w:szCs w:val="28"/>
          <w:b w:val="1"/>
          <w:bCs w:val="1"/>
          <w:color w:val="auto"/>
        </w:rPr>
        <w:t>»</w:t>
      </w:r>
    </w:p>
    <w:p>
      <w:pPr>
        <w:ind w:left="280" w:hanging="160"/>
        <w:spacing w:after="0" w:line="234" w:lineRule="auto"/>
        <w:tabs>
          <w:tab w:leader="none" w:pos="280" w:val="left"/>
        </w:tabs>
        <w:numPr>
          <w:ilvl w:val="0"/>
          <w:numId w:val="1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Специализированный кредитный продукт</w:t>
      </w:r>
    </w:p>
    <w:p>
      <w:pPr>
        <w:spacing w:after="0" w:line="168"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 xml:space="preserve">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Росагролизинг</w:t>
      </w:r>
      <w:r>
        <w:rPr>
          <w:rFonts w:ascii="Times New Roman" w:cs="Times New Roman" w:eastAsia="Times New Roman" w:hAnsi="Times New Roman"/>
          <w:sz w:val="28"/>
          <w:szCs w:val="28"/>
          <w:b w:val="1"/>
          <w:bCs w:val="1"/>
          <w:color w:val="auto"/>
        </w:rPr>
        <w:t>»</w:t>
      </w:r>
    </w:p>
    <w:p>
      <w:pPr>
        <w:ind w:left="280" w:hanging="160"/>
        <w:spacing w:after="0" w:line="236" w:lineRule="auto"/>
        <w:tabs>
          <w:tab w:leader="none" w:pos="280" w:val="left"/>
        </w:tabs>
        <w:numPr>
          <w:ilvl w:val="0"/>
          <w:numId w:val="1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Специализированный лизинговый продукт</w:t>
      </w:r>
    </w:p>
    <w:p>
      <w:pPr>
        <w:sectPr>
          <w:pgSz w:w="11900" w:h="16838" w:orient="portrait"/>
          <w:cols w:equalWidth="0" w:num="1">
            <w:col w:w="9620"/>
          </w:cols>
          <w:pgMar w:left="1440" w:top="699" w:right="846" w:bottom="1440" w:gutter="0" w:footer="0" w:header="0"/>
        </w:sectPr>
      </w:pPr>
    </w:p>
    <w:p>
      <w:pPr>
        <w:jc w:val="center"/>
        <w:ind w:left="720"/>
        <w:spacing w:after="0"/>
        <w:rPr>
          <w:sz w:val="20"/>
          <w:szCs w:val="20"/>
          <w:color w:val="auto"/>
        </w:rPr>
      </w:pPr>
      <w:r>
        <w:rPr>
          <w:rFonts w:ascii="Calibri" w:cs="Calibri" w:eastAsia="Calibri" w:hAnsi="Calibri"/>
          <w:sz w:val="22"/>
          <w:szCs w:val="22"/>
          <w:color w:val="auto"/>
        </w:rPr>
        <w:t>50</w:t>
      </w:r>
    </w:p>
    <w:p>
      <w:pPr>
        <w:spacing w:after="0" w:line="178" w:lineRule="exact"/>
        <w:rPr>
          <w:sz w:val="20"/>
          <w:szCs w:val="20"/>
          <w:color w:val="auto"/>
        </w:rPr>
      </w:pPr>
    </w:p>
    <w:p>
      <w:pPr>
        <w:ind w:left="1860" w:right="580" w:hanging="719"/>
        <w:spacing w:after="0" w:line="248" w:lineRule="auto"/>
        <w:tabs>
          <w:tab w:leader="none" w:pos="1840" w:val="left"/>
        </w:tabs>
        <w:rPr>
          <w:sz w:val="20"/>
          <w:szCs w:val="20"/>
          <w:color w:val="auto"/>
        </w:rPr>
      </w:pPr>
      <w:r>
        <w:rPr>
          <w:rFonts w:ascii="Times New Roman" w:cs="Times New Roman" w:eastAsia="Times New Roman" w:hAnsi="Times New Roman"/>
          <w:sz w:val="28"/>
          <w:szCs w:val="28"/>
          <w:b w:val="1"/>
          <w:bCs w:val="1"/>
          <w:color w:val="2E74B5"/>
        </w:rPr>
        <w:t>2.2.</w:t>
      </w:r>
      <w:r>
        <w:rPr>
          <w:sz w:val="20"/>
          <w:szCs w:val="20"/>
          <w:color w:val="auto"/>
        </w:rPr>
        <w:tab/>
      </w:r>
      <w:r>
        <w:rPr>
          <w:rFonts w:ascii="Times New Roman" w:cs="Times New Roman" w:eastAsia="Times New Roman" w:hAnsi="Times New Roman"/>
          <w:sz w:val="26"/>
          <w:szCs w:val="26"/>
          <w:b w:val="1"/>
          <w:bCs w:val="1"/>
          <w:color w:val="5B9BD5"/>
        </w:rPr>
        <w:t>Гарантийная поддержка сельскохозяйственной кооперации в рамках Национальной Гарантийной Системы</w:t>
      </w:r>
    </w:p>
    <w:p>
      <w:pPr>
        <w:spacing w:after="0" w:line="34"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b w:val="1"/>
          <w:bCs w:val="1"/>
          <w:i w:val="1"/>
          <w:iCs w:val="1"/>
          <w:color w:val="auto"/>
        </w:rPr>
        <w:t>Виды специализированных гарантийных продуктов</w:t>
      </w:r>
    </w:p>
    <w:p>
      <w:pPr>
        <w:spacing w:after="0" w:line="302" w:lineRule="exact"/>
        <w:rPr>
          <w:sz w:val="20"/>
          <w:szCs w:val="20"/>
          <w:color w:val="auto"/>
        </w:rPr>
      </w:pPr>
    </w:p>
    <w:tbl>
      <w:tblPr>
        <w:tblLayout w:type="fixed"/>
        <w:tblInd w:w="10" w:type="dxa"/>
        <w:tblCellMar>
          <w:top w:w="0" w:type="dxa"/>
          <w:left w:w="0" w:type="dxa"/>
          <w:bottom w:w="0" w:type="dxa"/>
          <w:right w:w="0" w:type="dxa"/>
        </w:tblCellMar>
      </w:tblPr>
      <w:tr>
        <w:trPr>
          <w:trHeight w:val="285"/>
        </w:trPr>
        <w:tc>
          <w:tcPr>
            <w:tcW w:w="2020" w:type="dxa"/>
            <w:vAlign w:val="bottom"/>
            <w:tcBorders>
              <w:top w:val="single" w:sz="8" w:color="auto"/>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b w:val="1"/>
                <w:bCs w:val="1"/>
                <w:color w:val="auto"/>
              </w:rPr>
              <w:t>Вид продукта</w:t>
            </w:r>
          </w:p>
        </w:tc>
        <w:tc>
          <w:tcPr>
            <w:tcW w:w="980" w:type="dxa"/>
            <w:vAlign w:val="bottom"/>
            <w:tcBorders>
              <w:top w:val="single" w:sz="8" w:color="auto"/>
              <w:bottom w:val="single" w:sz="8" w:color="auto"/>
            </w:tcBorders>
            <w:gridSpan w:val="2"/>
          </w:tcPr>
          <w:p>
            <w:pPr>
              <w:ind w:left="80"/>
              <w:spacing w:after="0"/>
              <w:rPr>
                <w:sz w:val="20"/>
                <w:szCs w:val="20"/>
                <w:color w:val="auto"/>
              </w:rPr>
            </w:pPr>
            <w:r>
              <w:rPr>
                <w:rFonts w:ascii="Times New Roman" w:cs="Times New Roman" w:eastAsia="Times New Roman" w:hAnsi="Times New Roman"/>
                <w:sz w:val="24"/>
                <w:szCs w:val="24"/>
                <w:b w:val="1"/>
                <w:bCs w:val="1"/>
                <w:color w:val="auto"/>
              </w:rPr>
              <w:t>Размер</w:t>
            </w:r>
          </w:p>
        </w:tc>
        <w:tc>
          <w:tcPr>
            <w:tcW w:w="860" w:type="dxa"/>
            <w:vAlign w:val="bottom"/>
            <w:tcBorders>
              <w:top w:val="single" w:sz="8" w:color="auto"/>
              <w:bottom w:val="single" w:sz="8" w:color="auto"/>
              <w:right w:val="single" w:sz="8" w:color="auto"/>
            </w:tcBorders>
          </w:tcPr>
          <w:p>
            <w:pPr>
              <w:spacing w:after="0"/>
              <w:rPr>
                <w:sz w:val="24"/>
                <w:szCs w:val="24"/>
                <w:color w:val="auto"/>
              </w:rPr>
            </w:pPr>
          </w:p>
        </w:tc>
        <w:tc>
          <w:tcPr>
            <w:tcW w:w="1120" w:type="dxa"/>
            <w:vAlign w:val="bottom"/>
            <w:tcBorders>
              <w:top w:val="single" w:sz="8" w:color="auto"/>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b w:val="1"/>
                <w:bCs w:val="1"/>
                <w:color w:val="auto"/>
              </w:rPr>
              <w:t>Срок</w:t>
            </w:r>
          </w:p>
        </w:tc>
        <w:tc>
          <w:tcPr>
            <w:tcW w:w="1420" w:type="dxa"/>
            <w:vAlign w:val="bottom"/>
            <w:tcBorders>
              <w:top w:val="single" w:sz="8" w:color="auto"/>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b w:val="1"/>
                <w:bCs w:val="1"/>
                <w:color w:val="auto"/>
              </w:rPr>
              <w:t>Ставка</w:t>
            </w:r>
          </w:p>
        </w:tc>
        <w:tc>
          <w:tcPr>
            <w:tcW w:w="1780" w:type="dxa"/>
            <w:vAlign w:val="bottom"/>
            <w:tcBorders>
              <w:top w:val="single" w:sz="8" w:color="auto"/>
              <w:bottom w:val="single" w:sz="8" w:color="auto"/>
            </w:tcBorders>
            <w:gridSpan w:val="2"/>
          </w:tcPr>
          <w:p>
            <w:pPr>
              <w:ind w:left="140"/>
              <w:spacing w:after="0"/>
              <w:rPr>
                <w:sz w:val="20"/>
                <w:szCs w:val="20"/>
                <w:color w:val="auto"/>
              </w:rPr>
            </w:pPr>
            <w:r>
              <w:rPr>
                <w:rFonts w:ascii="Times New Roman" w:cs="Times New Roman" w:eastAsia="Times New Roman" w:hAnsi="Times New Roman"/>
                <w:sz w:val="24"/>
                <w:szCs w:val="24"/>
                <w:b w:val="1"/>
                <w:bCs w:val="1"/>
                <w:color w:val="auto"/>
              </w:rPr>
              <w:t>Примечания</w:t>
            </w:r>
          </w:p>
        </w:tc>
        <w:tc>
          <w:tcPr>
            <w:tcW w:w="520" w:type="dxa"/>
            <w:vAlign w:val="bottom"/>
            <w:tcBorders>
              <w:top w:val="single" w:sz="8" w:color="auto"/>
              <w:bottom w:val="single" w:sz="8" w:color="auto"/>
            </w:tcBorders>
          </w:tcPr>
          <w:p>
            <w:pPr>
              <w:spacing w:after="0"/>
              <w:rPr>
                <w:sz w:val="24"/>
                <w:szCs w:val="24"/>
                <w:color w:val="auto"/>
              </w:rPr>
            </w:pPr>
          </w:p>
        </w:tc>
        <w:tc>
          <w:tcPr>
            <w:tcW w:w="1040" w:type="dxa"/>
            <w:vAlign w:val="bottom"/>
            <w:tcBorders>
              <w:top w:val="single" w:sz="8" w:color="auto"/>
              <w:bottom w:val="single" w:sz="8" w:color="auto"/>
            </w:tcBorders>
          </w:tcPr>
          <w:p>
            <w:pPr>
              <w:spacing w:after="0"/>
              <w:rPr>
                <w:sz w:val="24"/>
                <w:szCs w:val="24"/>
                <w:color w:val="auto"/>
              </w:rPr>
            </w:pPr>
          </w:p>
        </w:tc>
        <w:tc>
          <w:tcPr>
            <w:tcW w:w="920" w:type="dxa"/>
            <w:vAlign w:val="bottom"/>
            <w:tcBorders>
              <w:top w:val="single" w:sz="8" w:color="auto"/>
              <w:bottom w:val="single" w:sz="8" w:color="auto"/>
              <w:right w:val="single" w:sz="8" w:color="auto"/>
            </w:tcBorders>
          </w:tcPr>
          <w:p>
            <w:pPr>
              <w:spacing w:after="0"/>
              <w:rPr>
                <w:sz w:val="24"/>
                <w:szCs w:val="24"/>
                <w:color w:val="auto"/>
              </w:rPr>
            </w:pPr>
          </w:p>
        </w:tc>
      </w:tr>
      <w:tr>
        <w:trPr>
          <w:trHeight w:val="261"/>
        </w:trPr>
        <w:tc>
          <w:tcPr>
            <w:tcW w:w="2020" w:type="dxa"/>
            <w:vAlign w:val="bottom"/>
            <w:tcBorders>
              <w:left w:val="single" w:sz="8" w:color="auto"/>
              <w:right w:val="single" w:sz="8" w:color="auto"/>
            </w:tcBorders>
            <w:gridSpan w:val="2"/>
          </w:tcPr>
          <w:p>
            <w:pPr>
              <w:ind w:left="120"/>
              <w:spacing w:after="0" w:line="260" w:lineRule="exact"/>
              <w:rPr>
                <w:sz w:val="20"/>
                <w:szCs w:val="20"/>
                <w:color w:val="auto"/>
              </w:rPr>
            </w:pPr>
            <w:r>
              <w:rPr>
                <w:rFonts w:ascii="Times New Roman" w:cs="Times New Roman" w:eastAsia="Times New Roman" w:hAnsi="Times New Roman"/>
                <w:sz w:val="24"/>
                <w:szCs w:val="24"/>
                <w:color w:val="auto"/>
              </w:rPr>
              <w:t>Согарантия для</w:t>
            </w:r>
          </w:p>
        </w:tc>
        <w:tc>
          <w:tcPr>
            <w:tcW w:w="1840" w:type="dxa"/>
            <w:vAlign w:val="bottom"/>
            <w:tcBorders>
              <w:right w:val="single" w:sz="8" w:color="auto"/>
            </w:tcBorders>
            <w:gridSpan w:val="3"/>
          </w:tcPr>
          <w:p>
            <w:pPr>
              <w:ind w:left="80"/>
              <w:spacing w:after="0" w:line="260" w:lineRule="exact"/>
              <w:rPr>
                <w:sz w:val="20"/>
                <w:szCs w:val="20"/>
                <w:color w:val="auto"/>
              </w:rPr>
            </w:pPr>
            <w:r>
              <w:rPr>
                <w:rFonts w:ascii="Times New Roman" w:cs="Times New Roman" w:eastAsia="Times New Roman" w:hAnsi="Times New Roman"/>
                <w:sz w:val="24"/>
                <w:szCs w:val="24"/>
                <w:color w:val="auto"/>
              </w:rPr>
              <w:t xml:space="preserve">75 % </w:t>
            </w:r>
            <w:r>
              <w:rPr>
                <w:rFonts w:ascii="Times New Roman" w:cs="Times New Roman" w:eastAsia="Times New Roman" w:hAnsi="Times New Roman"/>
                <w:sz w:val="24"/>
                <w:szCs w:val="24"/>
                <w:color w:val="auto"/>
              </w:rPr>
              <w:t>от суммы</w:t>
            </w:r>
          </w:p>
        </w:tc>
        <w:tc>
          <w:tcPr>
            <w:tcW w:w="1120" w:type="dxa"/>
            <w:vAlign w:val="bottom"/>
            <w:tcBorders>
              <w:right w:val="single" w:sz="8" w:color="auto"/>
            </w:tcBorders>
          </w:tcPr>
          <w:p>
            <w:pPr>
              <w:ind w:left="80"/>
              <w:spacing w:after="0" w:line="260" w:lineRule="exact"/>
              <w:rPr>
                <w:sz w:val="20"/>
                <w:szCs w:val="20"/>
                <w:color w:val="auto"/>
              </w:rPr>
            </w:pPr>
            <w:r>
              <w:rPr>
                <w:rFonts w:ascii="Times New Roman" w:cs="Times New Roman" w:eastAsia="Times New Roman" w:hAnsi="Times New Roman"/>
                <w:sz w:val="24"/>
                <w:szCs w:val="24"/>
                <w:color w:val="auto"/>
              </w:rPr>
              <w:t>184</w:t>
            </w:r>
            <w:r>
              <w:rPr>
                <w:rFonts w:ascii="Times New Roman" w:cs="Times New Roman" w:eastAsia="Times New Roman" w:hAnsi="Times New Roman"/>
                <w:sz w:val="24"/>
                <w:szCs w:val="24"/>
                <w:color w:val="auto"/>
              </w:rPr>
              <w:t>мес</w:t>
            </w:r>
            <w:r>
              <w:rPr>
                <w:rFonts w:ascii="Times New Roman" w:cs="Times New Roman" w:eastAsia="Times New Roman" w:hAnsi="Times New Roman"/>
                <w:sz w:val="24"/>
                <w:szCs w:val="24"/>
                <w:color w:val="auto"/>
              </w:rPr>
              <w:t>.</w:t>
            </w:r>
          </w:p>
        </w:tc>
        <w:tc>
          <w:tcPr>
            <w:tcW w:w="560" w:type="dxa"/>
            <w:vAlign w:val="bottom"/>
          </w:tcPr>
          <w:p>
            <w:pPr>
              <w:ind w:left="100"/>
              <w:spacing w:after="0" w:line="260" w:lineRule="exact"/>
              <w:rPr>
                <w:sz w:val="20"/>
                <w:szCs w:val="20"/>
                <w:color w:val="auto"/>
              </w:rPr>
            </w:pPr>
            <w:r>
              <w:rPr>
                <w:rFonts w:ascii="Times New Roman" w:cs="Times New Roman" w:eastAsia="Times New Roman" w:hAnsi="Times New Roman"/>
                <w:sz w:val="24"/>
                <w:szCs w:val="24"/>
                <w:color w:val="auto"/>
              </w:rPr>
              <w:t>0,75</w:t>
            </w:r>
          </w:p>
        </w:tc>
        <w:tc>
          <w:tcPr>
            <w:tcW w:w="860" w:type="dxa"/>
            <w:vAlign w:val="bottom"/>
            <w:tcBorders>
              <w:right w:val="single" w:sz="8" w:color="auto"/>
            </w:tcBorders>
          </w:tcPr>
          <w:p>
            <w:pPr>
              <w:jc w:val="right"/>
              <w:spacing w:after="0" w:line="260" w:lineRule="exact"/>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от</w:t>
            </w:r>
          </w:p>
        </w:tc>
        <w:tc>
          <w:tcPr>
            <w:tcW w:w="4260" w:type="dxa"/>
            <w:vAlign w:val="bottom"/>
            <w:tcBorders>
              <w:right w:val="single" w:sz="8" w:color="auto"/>
            </w:tcBorders>
            <w:gridSpan w:val="5"/>
          </w:tcPr>
          <w:p>
            <w:pPr>
              <w:ind w:left="500"/>
              <w:spacing w:after="0" w:line="260" w:lineRule="exact"/>
              <w:rPr>
                <w:sz w:val="20"/>
                <w:szCs w:val="20"/>
                <w:color w:val="auto"/>
              </w:rPr>
            </w:pPr>
            <w:r>
              <w:rPr>
                <w:rFonts w:ascii="Arial" w:cs="Arial" w:eastAsia="Arial" w:hAnsi="Arial"/>
                <w:sz w:val="24"/>
                <w:szCs w:val="24"/>
                <w:color w:val="auto"/>
              </w:rPr>
              <w:t xml:space="preserve">•  </w:t>
            </w:r>
            <w:r>
              <w:rPr>
                <w:rFonts w:ascii="Times New Roman" w:cs="Times New Roman" w:eastAsia="Times New Roman" w:hAnsi="Times New Roman"/>
                <w:sz w:val="24"/>
                <w:szCs w:val="24"/>
                <w:color w:val="auto"/>
              </w:rPr>
              <w:t>включен   в   Единый   реестр</w:t>
            </w:r>
          </w:p>
        </w:tc>
      </w:tr>
      <w:tr>
        <w:trPr>
          <w:trHeight w:val="274"/>
        </w:trPr>
        <w:tc>
          <w:tcPr>
            <w:tcW w:w="2020" w:type="dxa"/>
            <w:vAlign w:val="bottom"/>
            <w:tcBorders>
              <w:left w:val="single" w:sz="8" w:color="auto"/>
              <w:right w:val="single" w:sz="8" w:color="auto"/>
            </w:tcBorders>
            <w:gridSpan w:val="2"/>
          </w:tcPr>
          <w:p>
            <w:pPr>
              <w:ind w:left="120"/>
              <w:spacing w:after="0" w:line="273" w:lineRule="exact"/>
              <w:rPr>
                <w:sz w:val="20"/>
                <w:szCs w:val="20"/>
                <w:color w:val="auto"/>
              </w:rPr>
            </w:pPr>
            <w:r>
              <w:rPr>
                <w:rFonts w:ascii="Times New Roman" w:cs="Times New Roman" w:eastAsia="Times New Roman" w:hAnsi="Times New Roman"/>
                <w:sz w:val="24"/>
                <w:szCs w:val="24"/>
                <w:color w:val="auto"/>
              </w:rPr>
              <w:t>сельскохозяйств</w:t>
            </w:r>
          </w:p>
        </w:tc>
        <w:tc>
          <w:tcPr>
            <w:tcW w:w="1840" w:type="dxa"/>
            <w:vAlign w:val="bottom"/>
            <w:tcBorders>
              <w:right w:val="single" w:sz="8" w:color="auto"/>
            </w:tcBorders>
            <w:gridSpan w:val="3"/>
          </w:tcPr>
          <w:p>
            <w:pPr>
              <w:ind w:left="80"/>
              <w:spacing w:after="0" w:line="273" w:lineRule="exact"/>
              <w:rPr>
                <w:sz w:val="20"/>
                <w:szCs w:val="20"/>
                <w:color w:val="auto"/>
              </w:rPr>
            </w:pPr>
            <w:r>
              <w:rPr>
                <w:rFonts w:ascii="Times New Roman" w:cs="Times New Roman" w:eastAsia="Times New Roman" w:hAnsi="Times New Roman"/>
                <w:sz w:val="24"/>
                <w:szCs w:val="24"/>
                <w:color w:val="auto"/>
              </w:rPr>
              <w:t>основного</w:t>
            </w:r>
          </w:p>
        </w:tc>
        <w:tc>
          <w:tcPr>
            <w:tcW w:w="1120" w:type="dxa"/>
            <w:vAlign w:val="bottom"/>
            <w:tcBorders>
              <w:right w:val="single" w:sz="8" w:color="auto"/>
            </w:tcBorders>
          </w:tcPr>
          <w:p>
            <w:pPr>
              <w:spacing w:after="0"/>
              <w:rPr>
                <w:sz w:val="23"/>
                <w:szCs w:val="23"/>
                <w:color w:val="auto"/>
              </w:rPr>
            </w:pPr>
          </w:p>
        </w:tc>
        <w:tc>
          <w:tcPr>
            <w:tcW w:w="1420" w:type="dxa"/>
            <w:vAlign w:val="bottom"/>
            <w:tcBorders>
              <w:right w:val="single" w:sz="8" w:color="auto"/>
            </w:tcBorders>
            <w:gridSpan w:val="2"/>
          </w:tcPr>
          <w:p>
            <w:pPr>
              <w:ind w:left="100"/>
              <w:spacing w:after="0" w:line="273" w:lineRule="exact"/>
              <w:rPr>
                <w:sz w:val="20"/>
                <w:szCs w:val="20"/>
                <w:color w:val="auto"/>
              </w:rPr>
            </w:pPr>
            <w:r>
              <w:rPr>
                <w:rFonts w:ascii="Times New Roman" w:cs="Times New Roman" w:eastAsia="Times New Roman" w:hAnsi="Times New Roman"/>
                <w:sz w:val="24"/>
                <w:szCs w:val="24"/>
                <w:color w:val="auto"/>
              </w:rPr>
              <w:t>суммы</w:t>
            </w:r>
          </w:p>
        </w:tc>
        <w:tc>
          <w:tcPr>
            <w:tcW w:w="2300" w:type="dxa"/>
            <w:vAlign w:val="bottom"/>
            <w:gridSpan w:val="3"/>
          </w:tcPr>
          <w:p>
            <w:pPr>
              <w:ind w:left="500"/>
              <w:spacing w:after="0" w:line="273" w:lineRule="exact"/>
              <w:rPr>
                <w:sz w:val="20"/>
                <w:szCs w:val="20"/>
                <w:color w:val="auto"/>
              </w:rPr>
            </w:pPr>
            <w:r>
              <w:rPr>
                <w:rFonts w:ascii="Times New Roman" w:cs="Times New Roman" w:eastAsia="Times New Roman" w:hAnsi="Times New Roman"/>
                <w:sz w:val="24"/>
                <w:szCs w:val="24"/>
                <w:color w:val="auto"/>
              </w:rPr>
              <w:t>субъектов МСП</w:t>
            </w:r>
            <w:r>
              <w:rPr>
                <w:rFonts w:ascii="Times New Roman" w:cs="Times New Roman" w:eastAsia="Times New Roman" w:hAnsi="Times New Roman"/>
                <w:sz w:val="24"/>
                <w:szCs w:val="24"/>
                <w:color w:val="auto"/>
              </w:rPr>
              <w:t>.</w:t>
            </w:r>
          </w:p>
        </w:tc>
        <w:tc>
          <w:tcPr>
            <w:tcW w:w="1040" w:type="dxa"/>
            <w:vAlign w:val="bottom"/>
          </w:tcPr>
          <w:p>
            <w:pPr>
              <w:spacing w:after="0"/>
              <w:rPr>
                <w:sz w:val="23"/>
                <w:szCs w:val="23"/>
                <w:color w:val="auto"/>
              </w:rPr>
            </w:pPr>
          </w:p>
        </w:tc>
        <w:tc>
          <w:tcPr>
            <w:tcW w:w="920" w:type="dxa"/>
            <w:vAlign w:val="bottom"/>
            <w:tcBorders>
              <w:right w:val="single" w:sz="8" w:color="auto"/>
            </w:tcBorders>
          </w:tcPr>
          <w:p>
            <w:pPr>
              <w:spacing w:after="0"/>
              <w:rPr>
                <w:sz w:val="23"/>
                <w:szCs w:val="23"/>
                <w:color w:val="auto"/>
              </w:rPr>
            </w:pPr>
          </w:p>
        </w:tc>
      </w:tr>
      <w:tr>
        <w:trPr>
          <w:trHeight w:val="278"/>
        </w:trPr>
        <w:tc>
          <w:tcPr>
            <w:tcW w:w="202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енных</w:t>
            </w:r>
          </w:p>
        </w:tc>
        <w:tc>
          <w:tcPr>
            <w:tcW w:w="980" w:type="dxa"/>
            <w:vAlign w:val="bottom"/>
            <w:gridSpan w:val="2"/>
          </w:tcPr>
          <w:p>
            <w:pPr>
              <w:ind w:left="80"/>
              <w:spacing w:after="0"/>
              <w:rPr>
                <w:sz w:val="20"/>
                <w:szCs w:val="20"/>
                <w:color w:val="auto"/>
              </w:rPr>
            </w:pPr>
            <w:r>
              <w:rPr>
                <w:rFonts w:ascii="Times New Roman" w:cs="Times New Roman" w:eastAsia="Times New Roman" w:hAnsi="Times New Roman"/>
                <w:sz w:val="24"/>
                <w:szCs w:val="24"/>
                <w:color w:val="auto"/>
              </w:rPr>
              <w:t>долга</w:t>
            </w:r>
          </w:p>
        </w:tc>
        <w:tc>
          <w:tcPr>
            <w:tcW w:w="8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по</w:t>
            </w:r>
          </w:p>
        </w:tc>
        <w:tc>
          <w:tcPr>
            <w:tcW w:w="1120" w:type="dxa"/>
            <w:vAlign w:val="bottom"/>
            <w:tcBorders>
              <w:right w:val="single" w:sz="8" w:color="auto"/>
            </w:tcBorders>
          </w:tcPr>
          <w:p>
            <w:pPr>
              <w:spacing w:after="0"/>
              <w:rPr>
                <w:sz w:val="24"/>
                <w:szCs w:val="24"/>
                <w:color w:val="auto"/>
              </w:rPr>
            </w:pPr>
          </w:p>
        </w:tc>
        <w:tc>
          <w:tcPr>
            <w:tcW w:w="1420" w:type="dxa"/>
            <w:vAlign w:val="bottom"/>
            <w:tcBorders>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гарантии</w:t>
            </w:r>
          </w:p>
        </w:tc>
        <w:tc>
          <w:tcPr>
            <w:tcW w:w="700" w:type="dxa"/>
            <w:vAlign w:val="bottom"/>
          </w:tcPr>
          <w:p>
            <w:pPr>
              <w:ind w:left="500"/>
              <w:spacing w:after="0"/>
              <w:rPr>
                <w:sz w:val="20"/>
                <w:szCs w:val="20"/>
                <w:color w:val="auto"/>
              </w:rPr>
            </w:pPr>
            <w:r>
              <w:rPr>
                <w:rFonts w:ascii="Arial" w:cs="Arial" w:eastAsia="Arial" w:hAnsi="Arial"/>
                <w:sz w:val="24"/>
                <w:szCs w:val="24"/>
                <w:color w:val="auto"/>
              </w:rPr>
              <w:t>•</w:t>
            </w:r>
          </w:p>
        </w:tc>
        <w:tc>
          <w:tcPr>
            <w:tcW w:w="108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для</w:t>
            </w:r>
          </w:p>
        </w:tc>
        <w:tc>
          <w:tcPr>
            <w:tcW w:w="2480" w:type="dxa"/>
            <w:vAlign w:val="bottom"/>
            <w:tcBorders>
              <w:right w:val="single" w:sz="8" w:color="auto"/>
            </w:tcBorders>
            <w:gridSpan w:val="3"/>
          </w:tcPr>
          <w:p>
            <w:pPr>
              <w:jc w:val="right"/>
              <w:spacing w:after="0"/>
              <w:rPr>
                <w:sz w:val="20"/>
                <w:szCs w:val="20"/>
                <w:color w:val="auto"/>
              </w:rPr>
            </w:pPr>
            <w:r>
              <w:rPr>
                <w:rFonts w:ascii="Times New Roman" w:cs="Times New Roman" w:eastAsia="Times New Roman" w:hAnsi="Times New Roman"/>
                <w:sz w:val="24"/>
                <w:szCs w:val="24"/>
                <w:color w:val="auto"/>
              </w:rPr>
              <w:t>сельскохозяйственных</w:t>
            </w:r>
          </w:p>
        </w:tc>
      </w:tr>
      <w:tr>
        <w:trPr>
          <w:trHeight w:val="276"/>
        </w:trPr>
        <w:tc>
          <w:tcPr>
            <w:tcW w:w="2020" w:type="dxa"/>
            <w:vAlign w:val="bottom"/>
            <w:tcBorders>
              <w:left w:val="single" w:sz="8" w:color="auto"/>
              <w:right w:val="single" w:sz="8" w:color="auto"/>
            </w:tcBorders>
            <w:gridSpan w:val="2"/>
          </w:tcPr>
          <w:p>
            <w:pPr>
              <w:ind w:left="120"/>
              <w:spacing w:after="0" w:line="273" w:lineRule="exact"/>
              <w:rPr>
                <w:sz w:val="20"/>
                <w:szCs w:val="20"/>
                <w:color w:val="auto"/>
              </w:rPr>
            </w:pPr>
            <w:r>
              <w:rPr>
                <w:rFonts w:ascii="Times New Roman" w:cs="Times New Roman" w:eastAsia="Times New Roman" w:hAnsi="Times New Roman"/>
                <w:sz w:val="24"/>
                <w:szCs w:val="24"/>
                <w:color w:val="auto"/>
              </w:rPr>
              <w:t>кооперативов</w:t>
            </w:r>
          </w:p>
        </w:tc>
        <w:tc>
          <w:tcPr>
            <w:tcW w:w="980" w:type="dxa"/>
            <w:vAlign w:val="bottom"/>
            <w:gridSpan w:val="2"/>
          </w:tcPr>
          <w:p>
            <w:pPr>
              <w:ind w:left="80"/>
              <w:spacing w:after="0" w:line="273" w:lineRule="exact"/>
              <w:rPr>
                <w:sz w:val="20"/>
                <w:szCs w:val="20"/>
                <w:color w:val="auto"/>
              </w:rPr>
            </w:pPr>
            <w:r>
              <w:rPr>
                <w:rFonts w:ascii="Times New Roman" w:cs="Times New Roman" w:eastAsia="Times New Roman" w:hAnsi="Times New Roman"/>
                <w:sz w:val="24"/>
                <w:szCs w:val="24"/>
                <w:color w:val="auto"/>
              </w:rPr>
              <w:t>кредиту</w:t>
            </w:r>
          </w:p>
        </w:tc>
        <w:tc>
          <w:tcPr>
            <w:tcW w:w="86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gridSpan w:val="5"/>
          </w:tcPr>
          <w:p>
            <w:pPr>
              <w:ind w:left="500"/>
              <w:spacing w:after="0"/>
              <w:rPr>
                <w:sz w:val="20"/>
                <w:szCs w:val="20"/>
                <w:color w:val="auto"/>
              </w:rPr>
            </w:pPr>
            <w:r>
              <w:rPr>
                <w:rFonts w:ascii="Times New Roman" w:cs="Times New Roman" w:eastAsia="Times New Roman" w:hAnsi="Times New Roman"/>
                <w:sz w:val="24"/>
                <w:szCs w:val="24"/>
                <w:color w:val="auto"/>
              </w:rPr>
              <w:t>кооперативовиихчленов</w:t>
            </w:r>
            <w:r>
              <w:rPr>
                <w:rFonts w:ascii="Times New Roman" w:cs="Times New Roman" w:eastAsia="Times New Roman" w:hAnsi="Times New Roman"/>
                <w:sz w:val="24"/>
                <w:szCs w:val="24"/>
                <w:color w:val="auto"/>
              </w:rPr>
              <w:t>,</w:t>
            </w:r>
          </w:p>
        </w:tc>
      </w:tr>
      <w:tr>
        <w:trPr>
          <w:trHeight w:val="276"/>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6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2300" w:type="dxa"/>
            <w:vAlign w:val="bottom"/>
            <w:gridSpan w:val="3"/>
          </w:tcPr>
          <w:p>
            <w:pPr>
              <w:ind w:left="500"/>
              <w:spacing w:after="0"/>
              <w:rPr>
                <w:sz w:val="20"/>
                <w:szCs w:val="20"/>
                <w:color w:val="auto"/>
              </w:rPr>
            </w:pPr>
            <w:r>
              <w:rPr>
                <w:rFonts w:ascii="Times New Roman" w:cs="Times New Roman" w:eastAsia="Times New Roman" w:hAnsi="Times New Roman"/>
                <w:sz w:val="24"/>
                <w:szCs w:val="24"/>
                <w:color w:val="auto"/>
                <w:w w:val="98"/>
              </w:rPr>
              <w:t>осуществляющих</w:t>
            </w:r>
          </w:p>
        </w:tc>
        <w:tc>
          <w:tcPr>
            <w:tcW w:w="196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color w:val="auto"/>
              </w:rPr>
              <w:t>производство  и</w:t>
            </w:r>
          </w:p>
        </w:tc>
      </w:tr>
      <w:tr>
        <w:trPr>
          <w:trHeight w:val="276"/>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6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780" w:type="dxa"/>
            <w:vAlign w:val="bottom"/>
            <w:gridSpan w:val="2"/>
          </w:tcPr>
          <w:p>
            <w:pPr>
              <w:ind w:left="500"/>
              <w:spacing w:after="0"/>
              <w:rPr>
                <w:sz w:val="20"/>
                <w:szCs w:val="20"/>
                <w:color w:val="auto"/>
              </w:rPr>
            </w:pPr>
            <w:r>
              <w:rPr>
                <w:rFonts w:ascii="Times New Roman" w:cs="Times New Roman" w:eastAsia="Times New Roman" w:hAnsi="Times New Roman"/>
                <w:sz w:val="24"/>
                <w:szCs w:val="24"/>
                <w:color w:val="auto"/>
              </w:rPr>
              <w:t>реализацию</w:t>
            </w:r>
          </w:p>
        </w:tc>
        <w:tc>
          <w:tcPr>
            <w:tcW w:w="2480" w:type="dxa"/>
            <w:vAlign w:val="bottom"/>
            <w:tcBorders>
              <w:right w:val="single" w:sz="8" w:color="auto"/>
            </w:tcBorders>
            <w:gridSpan w:val="3"/>
          </w:tcPr>
          <w:p>
            <w:pPr>
              <w:jc w:val="right"/>
              <w:spacing w:after="0"/>
              <w:rPr>
                <w:sz w:val="20"/>
                <w:szCs w:val="20"/>
                <w:color w:val="auto"/>
              </w:rPr>
            </w:pPr>
            <w:r>
              <w:rPr>
                <w:rFonts w:ascii="Times New Roman" w:cs="Times New Roman" w:eastAsia="Times New Roman" w:hAnsi="Times New Roman"/>
                <w:sz w:val="24"/>
                <w:szCs w:val="24"/>
                <w:color w:val="auto"/>
              </w:rPr>
              <w:t>сельскохозяйственной</w:t>
            </w:r>
          </w:p>
        </w:tc>
      </w:tr>
      <w:tr>
        <w:trPr>
          <w:trHeight w:val="276"/>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6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780" w:type="dxa"/>
            <w:vAlign w:val="bottom"/>
            <w:gridSpan w:val="2"/>
          </w:tcPr>
          <w:p>
            <w:pPr>
              <w:ind w:left="500"/>
              <w:spacing w:after="0"/>
              <w:rPr>
                <w:sz w:val="20"/>
                <w:szCs w:val="20"/>
                <w:color w:val="auto"/>
              </w:rPr>
            </w:pPr>
            <w:r>
              <w:rPr>
                <w:rFonts w:ascii="Times New Roman" w:cs="Times New Roman" w:eastAsia="Times New Roman" w:hAnsi="Times New Roman"/>
                <w:sz w:val="24"/>
                <w:szCs w:val="24"/>
                <w:color w:val="auto"/>
              </w:rPr>
              <w:t>продукции</w:t>
            </w:r>
            <w:r>
              <w:rPr>
                <w:rFonts w:ascii="Times New Roman" w:cs="Times New Roman" w:eastAsia="Times New Roman" w:hAnsi="Times New Roman"/>
                <w:sz w:val="24"/>
                <w:szCs w:val="24"/>
                <w:color w:val="auto"/>
              </w:rPr>
              <w:t>.</w:t>
            </w:r>
          </w:p>
        </w:tc>
        <w:tc>
          <w:tcPr>
            <w:tcW w:w="52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920" w:type="dxa"/>
            <w:vAlign w:val="bottom"/>
            <w:tcBorders>
              <w:right w:val="single" w:sz="8" w:color="auto"/>
            </w:tcBorders>
          </w:tcPr>
          <w:p>
            <w:pPr>
              <w:spacing w:after="0"/>
              <w:rPr>
                <w:sz w:val="24"/>
                <w:szCs w:val="24"/>
                <w:color w:val="auto"/>
              </w:rPr>
            </w:pPr>
          </w:p>
        </w:tc>
      </w:tr>
      <w:tr>
        <w:trPr>
          <w:trHeight w:val="278"/>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6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gridSpan w:val="5"/>
          </w:tcPr>
          <w:p>
            <w:pPr>
              <w:ind w:left="500"/>
              <w:spacing w:after="0"/>
              <w:rPr>
                <w:sz w:val="20"/>
                <w:szCs w:val="20"/>
                <w:color w:val="auto"/>
              </w:rPr>
            </w:pPr>
            <w:r>
              <w:rPr>
                <w:rFonts w:ascii="Arial" w:cs="Arial" w:eastAsia="Arial" w:hAnsi="Arial"/>
                <w:sz w:val="24"/>
                <w:szCs w:val="24"/>
                <w:color w:val="auto"/>
              </w:rPr>
              <w:t xml:space="preserve">•  </w:t>
            </w:r>
            <w:r>
              <w:rPr>
                <w:rFonts w:ascii="Times New Roman" w:cs="Times New Roman" w:eastAsia="Times New Roman" w:hAnsi="Times New Roman"/>
                <w:sz w:val="24"/>
                <w:szCs w:val="24"/>
                <w:color w:val="auto"/>
              </w:rPr>
              <w:t>не распространяется на СКПК</w:t>
            </w:r>
            <w:r>
              <w:rPr>
                <w:rFonts w:ascii="Times New Roman" w:cs="Times New Roman" w:eastAsia="Times New Roman" w:hAnsi="Times New Roman"/>
                <w:sz w:val="24"/>
                <w:szCs w:val="24"/>
                <w:color w:val="auto"/>
              </w:rPr>
              <w:t>.</w:t>
            </w:r>
          </w:p>
        </w:tc>
      </w:tr>
      <w:tr>
        <w:trPr>
          <w:trHeight w:val="280"/>
        </w:trPr>
        <w:tc>
          <w:tcPr>
            <w:tcW w:w="720" w:type="dxa"/>
            <w:vAlign w:val="bottom"/>
            <w:tcBorders>
              <w:left w:val="single" w:sz="8" w:color="auto"/>
              <w:bottom w:val="single" w:sz="8" w:color="auto"/>
            </w:tcBorders>
          </w:tcPr>
          <w:p>
            <w:pPr>
              <w:spacing w:after="0"/>
              <w:rPr>
                <w:sz w:val="24"/>
                <w:szCs w:val="24"/>
                <w:color w:val="auto"/>
              </w:rPr>
            </w:pPr>
          </w:p>
        </w:tc>
        <w:tc>
          <w:tcPr>
            <w:tcW w:w="1300" w:type="dxa"/>
            <w:vAlign w:val="bottom"/>
            <w:tcBorders>
              <w:bottom w:val="single" w:sz="8" w:color="auto"/>
              <w:right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112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tcBorders>
          </w:tcPr>
          <w:p>
            <w:pPr>
              <w:ind w:left="500"/>
              <w:spacing w:after="0"/>
              <w:rPr>
                <w:sz w:val="20"/>
                <w:szCs w:val="20"/>
                <w:color w:val="auto"/>
              </w:rPr>
            </w:pPr>
            <w:r>
              <w:rPr>
                <w:rFonts w:ascii="Arial" w:cs="Arial" w:eastAsia="Arial" w:hAnsi="Arial"/>
                <w:sz w:val="24"/>
                <w:szCs w:val="24"/>
                <w:color w:val="auto"/>
              </w:rPr>
              <w:t>•</w:t>
            </w:r>
          </w:p>
        </w:tc>
        <w:tc>
          <w:tcPr>
            <w:tcW w:w="2640" w:type="dxa"/>
            <w:vAlign w:val="bottom"/>
            <w:tcBorders>
              <w:bottom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совместно с РГО</w:t>
            </w:r>
            <w:r>
              <w:rPr>
                <w:rFonts w:ascii="Times New Roman" w:cs="Times New Roman" w:eastAsia="Times New Roman" w:hAnsi="Times New Roman"/>
                <w:sz w:val="24"/>
                <w:szCs w:val="24"/>
                <w:color w:val="auto"/>
              </w:rPr>
              <w:t>.</w:t>
            </w:r>
          </w:p>
        </w:tc>
        <w:tc>
          <w:tcPr>
            <w:tcW w:w="920" w:type="dxa"/>
            <w:vAlign w:val="bottom"/>
            <w:tcBorders>
              <w:bottom w:val="single" w:sz="8" w:color="auto"/>
              <w:right w:val="single" w:sz="8" w:color="auto"/>
            </w:tcBorders>
          </w:tcPr>
          <w:p>
            <w:pPr>
              <w:spacing w:after="0"/>
              <w:rPr>
                <w:sz w:val="24"/>
                <w:szCs w:val="24"/>
                <w:color w:val="auto"/>
              </w:rPr>
            </w:pPr>
          </w:p>
        </w:tc>
      </w:tr>
      <w:tr>
        <w:trPr>
          <w:trHeight w:val="264"/>
        </w:trPr>
        <w:tc>
          <w:tcPr>
            <w:tcW w:w="2020" w:type="dxa"/>
            <w:vAlign w:val="bottom"/>
            <w:tcBorders>
              <w:left w:val="single" w:sz="8" w:color="auto"/>
              <w:right w:val="single" w:sz="8" w:color="auto"/>
            </w:tcBorders>
            <w:gridSpan w:val="2"/>
          </w:tcPr>
          <w:p>
            <w:pPr>
              <w:ind w:left="120"/>
              <w:spacing w:after="0" w:line="264" w:lineRule="exact"/>
              <w:rPr>
                <w:sz w:val="20"/>
                <w:szCs w:val="20"/>
                <w:color w:val="auto"/>
              </w:rPr>
            </w:pPr>
            <w:r>
              <w:rPr>
                <w:rFonts w:ascii="Times New Roman" w:cs="Times New Roman" w:eastAsia="Times New Roman" w:hAnsi="Times New Roman"/>
                <w:sz w:val="24"/>
                <w:szCs w:val="24"/>
                <w:color w:val="auto"/>
              </w:rPr>
              <w:t>Прямая гарантия</w:t>
            </w:r>
          </w:p>
        </w:tc>
        <w:tc>
          <w:tcPr>
            <w:tcW w:w="620" w:type="dxa"/>
            <w:vAlign w:val="bottom"/>
          </w:tcPr>
          <w:p>
            <w:pPr>
              <w:ind w:left="80"/>
              <w:spacing w:after="0" w:line="264" w:lineRule="exact"/>
              <w:rPr>
                <w:sz w:val="20"/>
                <w:szCs w:val="20"/>
                <w:color w:val="auto"/>
              </w:rPr>
            </w:pPr>
            <w:r>
              <w:rPr>
                <w:rFonts w:ascii="Times New Roman" w:cs="Times New Roman" w:eastAsia="Times New Roman" w:hAnsi="Times New Roman"/>
                <w:sz w:val="24"/>
                <w:szCs w:val="24"/>
                <w:color w:val="auto"/>
              </w:rPr>
              <w:t>20 %</w:t>
            </w:r>
          </w:p>
        </w:tc>
        <w:tc>
          <w:tcPr>
            <w:tcW w:w="360" w:type="dxa"/>
            <w:vAlign w:val="bottom"/>
          </w:tcPr>
          <w:p>
            <w:pPr>
              <w:spacing w:after="0"/>
              <w:rPr>
                <w:sz w:val="22"/>
                <w:szCs w:val="22"/>
                <w:color w:val="auto"/>
              </w:rPr>
            </w:pPr>
          </w:p>
        </w:tc>
        <w:tc>
          <w:tcPr>
            <w:tcW w:w="860" w:type="dxa"/>
            <w:vAlign w:val="bottom"/>
            <w:tcBorders>
              <w:right w:val="single" w:sz="8" w:color="auto"/>
            </w:tcBorders>
          </w:tcPr>
          <w:p>
            <w:pPr>
              <w:spacing w:after="0"/>
              <w:rPr>
                <w:sz w:val="22"/>
                <w:szCs w:val="22"/>
                <w:color w:val="auto"/>
              </w:rPr>
            </w:pPr>
          </w:p>
        </w:tc>
        <w:tc>
          <w:tcPr>
            <w:tcW w:w="1120" w:type="dxa"/>
            <w:vAlign w:val="bottom"/>
            <w:tcBorders>
              <w:right w:val="single" w:sz="8" w:color="auto"/>
            </w:tcBorders>
          </w:tcPr>
          <w:p>
            <w:pPr>
              <w:ind w:left="80"/>
              <w:spacing w:after="0" w:line="264" w:lineRule="exact"/>
              <w:rPr>
                <w:sz w:val="20"/>
                <w:szCs w:val="20"/>
                <w:color w:val="auto"/>
              </w:rPr>
            </w:pPr>
            <w:r>
              <w:rPr>
                <w:rFonts w:ascii="Times New Roman" w:cs="Times New Roman" w:eastAsia="Times New Roman" w:hAnsi="Times New Roman"/>
                <w:sz w:val="24"/>
                <w:szCs w:val="24"/>
                <w:color w:val="auto"/>
              </w:rPr>
              <w:t>60</w:t>
            </w:r>
          </w:p>
        </w:tc>
        <w:tc>
          <w:tcPr>
            <w:tcW w:w="1420" w:type="dxa"/>
            <w:vAlign w:val="bottom"/>
            <w:tcBorders>
              <w:right w:val="single" w:sz="8" w:color="auto"/>
            </w:tcBorders>
            <w:gridSpan w:val="2"/>
          </w:tcPr>
          <w:p>
            <w:pPr>
              <w:ind w:left="100"/>
              <w:spacing w:after="0" w:line="264" w:lineRule="exact"/>
              <w:rPr>
                <w:sz w:val="20"/>
                <w:szCs w:val="20"/>
                <w:color w:val="auto"/>
              </w:rPr>
            </w:pPr>
            <w:r>
              <w:rPr>
                <w:rFonts w:ascii="Times New Roman" w:cs="Times New Roman" w:eastAsia="Times New Roman" w:hAnsi="Times New Roman"/>
                <w:sz w:val="24"/>
                <w:szCs w:val="24"/>
                <w:color w:val="auto"/>
              </w:rPr>
              <w:t>0,75 %</w:t>
            </w:r>
          </w:p>
        </w:tc>
        <w:tc>
          <w:tcPr>
            <w:tcW w:w="4260" w:type="dxa"/>
            <w:vAlign w:val="bottom"/>
            <w:tcBorders>
              <w:right w:val="single" w:sz="8" w:color="auto"/>
            </w:tcBorders>
            <w:gridSpan w:val="5"/>
          </w:tcPr>
          <w:p>
            <w:pPr>
              <w:ind w:left="500"/>
              <w:spacing w:after="0" w:line="264" w:lineRule="exact"/>
              <w:rPr>
                <w:sz w:val="20"/>
                <w:szCs w:val="20"/>
                <w:color w:val="auto"/>
              </w:rPr>
            </w:pPr>
            <w:r>
              <w:rPr>
                <w:rFonts w:ascii="Arial" w:cs="Arial" w:eastAsia="Arial" w:hAnsi="Arial"/>
                <w:sz w:val="24"/>
                <w:szCs w:val="24"/>
                <w:color w:val="auto"/>
              </w:rPr>
              <w:t xml:space="preserve">•  </w:t>
            </w:r>
            <w:r>
              <w:rPr>
                <w:rFonts w:ascii="Times New Roman" w:cs="Times New Roman" w:eastAsia="Times New Roman" w:hAnsi="Times New Roman"/>
                <w:sz w:val="24"/>
                <w:szCs w:val="24"/>
                <w:color w:val="auto"/>
              </w:rPr>
              <w:t>включен   в   Единый   реестр</w:t>
            </w:r>
          </w:p>
        </w:tc>
      </w:tr>
      <w:tr>
        <w:trPr>
          <w:trHeight w:val="274"/>
        </w:trPr>
        <w:tc>
          <w:tcPr>
            <w:tcW w:w="2020" w:type="dxa"/>
            <w:vAlign w:val="bottom"/>
            <w:tcBorders>
              <w:left w:val="single" w:sz="8" w:color="auto"/>
              <w:right w:val="single" w:sz="8" w:color="auto"/>
            </w:tcBorders>
            <w:gridSpan w:val="2"/>
          </w:tcPr>
          <w:p>
            <w:pPr>
              <w:ind w:left="120"/>
              <w:spacing w:after="0" w:line="274" w:lineRule="exact"/>
              <w:rPr>
                <w:sz w:val="20"/>
                <w:szCs w:val="20"/>
                <w:color w:val="auto"/>
              </w:rPr>
            </w:pPr>
            <w:r>
              <w:rPr>
                <w:rFonts w:ascii="Times New Roman" w:cs="Times New Roman" w:eastAsia="Times New Roman" w:hAnsi="Times New Roman"/>
                <w:sz w:val="24"/>
                <w:szCs w:val="24"/>
                <w:color w:val="auto"/>
              </w:rPr>
              <w:t>для лизинга</w:t>
            </w:r>
          </w:p>
        </w:tc>
        <w:tc>
          <w:tcPr>
            <w:tcW w:w="620" w:type="dxa"/>
            <w:vAlign w:val="bottom"/>
          </w:tcPr>
          <w:p>
            <w:pPr>
              <w:ind w:left="80"/>
              <w:spacing w:after="0" w:line="274" w:lineRule="exact"/>
              <w:rPr>
                <w:sz w:val="20"/>
                <w:szCs w:val="20"/>
                <w:color w:val="auto"/>
              </w:rPr>
            </w:pPr>
            <w:r>
              <w:rPr>
                <w:rFonts w:ascii="Times New Roman" w:cs="Times New Roman" w:eastAsia="Times New Roman" w:hAnsi="Times New Roman"/>
                <w:sz w:val="24"/>
                <w:szCs w:val="24"/>
                <w:color w:val="auto"/>
              </w:rPr>
              <w:t>от</w:t>
            </w:r>
          </w:p>
        </w:tc>
        <w:tc>
          <w:tcPr>
            <w:tcW w:w="1220" w:type="dxa"/>
            <w:vAlign w:val="bottom"/>
            <w:tcBorders>
              <w:right w:val="single" w:sz="8" w:color="auto"/>
            </w:tcBorders>
            <w:gridSpan w:val="2"/>
          </w:tcPr>
          <w:p>
            <w:pPr>
              <w:jc w:val="right"/>
              <w:spacing w:after="0" w:line="274" w:lineRule="exact"/>
              <w:rPr>
                <w:sz w:val="20"/>
                <w:szCs w:val="20"/>
                <w:color w:val="auto"/>
              </w:rPr>
            </w:pPr>
            <w:r>
              <w:rPr>
                <w:rFonts w:ascii="Times New Roman" w:cs="Times New Roman" w:eastAsia="Times New Roman" w:hAnsi="Times New Roman"/>
                <w:sz w:val="24"/>
                <w:szCs w:val="24"/>
                <w:color w:val="auto"/>
              </w:rPr>
              <w:t>стоимости</w:t>
            </w:r>
          </w:p>
        </w:tc>
        <w:tc>
          <w:tcPr>
            <w:tcW w:w="1120" w:type="dxa"/>
            <w:vAlign w:val="bottom"/>
            <w:tcBorders>
              <w:right w:val="single" w:sz="8" w:color="auto"/>
            </w:tcBorders>
          </w:tcPr>
          <w:p>
            <w:pPr>
              <w:ind w:left="80"/>
              <w:spacing w:after="0" w:line="274" w:lineRule="exact"/>
              <w:rPr>
                <w:sz w:val="20"/>
                <w:szCs w:val="20"/>
                <w:color w:val="auto"/>
              </w:rPr>
            </w:pPr>
            <w:r>
              <w:rPr>
                <w:rFonts w:ascii="Times New Roman" w:cs="Times New Roman" w:eastAsia="Times New Roman" w:hAnsi="Times New Roman"/>
                <w:sz w:val="24"/>
                <w:szCs w:val="24"/>
                <w:color w:val="auto"/>
              </w:rPr>
              <w:t>мес</w:t>
            </w:r>
            <w:r>
              <w:rPr>
                <w:rFonts w:ascii="Times New Roman" w:cs="Times New Roman" w:eastAsia="Times New Roman" w:hAnsi="Times New Roman"/>
                <w:sz w:val="24"/>
                <w:szCs w:val="24"/>
                <w:color w:val="auto"/>
              </w:rPr>
              <w:t>.</w:t>
            </w:r>
          </w:p>
        </w:tc>
        <w:tc>
          <w:tcPr>
            <w:tcW w:w="560" w:type="dxa"/>
            <w:vAlign w:val="bottom"/>
          </w:tcPr>
          <w:p>
            <w:pPr>
              <w:ind w:left="100"/>
              <w:spacing w:after="0" w:line="274" w:lineRule="exact"/>
              <w:rPr>
                <w:sz w:val="20"/>
                <w:szCs w:val="20"/>
                <w:color w:val="auto"/>
              </w:rPr>
            </w:pPr>
            <w:r>
              <w:rPr>
                <w:rFonts w:ascii="Times New Roman" w:cs="Times New Roman" w:eastAsia="Times New Roman" w:hAnsi="Times New Roman"/>
                <w:sz w:val="24"/>
                <w:szCs w:val="24"/>
                <w:color w:val="auto"/>
              </w:rPr>
              <w:t>от</w:t>
            </w:r>
          </w:p>
        </w:tc>
        <w:tc>
          <w:tcPr>
            <w:tcW w:w="860" w:type="dxa"/>
            <w:vAlign w:val="bottom"/>
            <w:tcBorders>
              <w:right w:val="single" w:sz="8" w:color="auto"/>
            </w:tcBorders>
          </w:tcPr>
          <w:p>
            <w:pPr>
              <w:jc w:val="right"/>
              <w:spacing w:after="0" w:line="274" w:lineRule="exact"/>
              <w:rPr>
                <w:sz w:val="20"/>
                <w:szCs w:val="20"/>
                <w:color w:val="auto"/>
              </w:rPr>
            </w:pPr>
            <w:r>
              <w:rPr>
                <w:rFonts w:ascii="Times New Roman" w:cs="Times New Roman" w:eastAsia="Times New Roman" w:hAnsi="Times New Roman"/>
                <w:sz w:val="24"/>
                <w:szCs w:val="24"/>
                <w:color w:val="auto"/>
              </w:rPr>
              <w:t>суммы</w:t>
            </w:r>
          </w:p>
        </w:tc>
        <w:tc>
          <w:tcPr>
            <w:tcW w:w="2300" w:type="dxa"/>
            <w:vAlign w:val="bottom"/>
            <w:gridSpan w:val="3"/>
          </w:tcPr>
          <w:p>
            <w:pPr>
              <w:ind w:left="500"/>
              <w:spacing w:after="0" w:line="274" w:lineRule="exact"/>
              <w:rPr>
                <w:sz w:val="20"/>
                <w:szCs w:val="20"/>
                <w:color w:val="auto"/>
              </w:rPr>
            </w:pPr>
            <w:r>
              <w:rPr>
                <w:rFonts w:ascii="Times New Roman" w:cs="Times New Roman" w:eastAsia="Times New Roman" w:hAnsi="Times New Roman"/>
                <w:sz w:val="24"/>
                <w:szCs w:val="24"/>
                <w:color w:val="auto"/>
              </w:rPr>
              <w:t>субъектов МСП</w:t>
            </w:r>
            <w:r>
              <w:rPr>
                <w:rFonts w:ascii="Times New Roman" w:cs="Times New Roman" w:eastAsia="Times New Roman" w:hAnsi="Times New Roman"/>
                <w:sz w:val="24"/>
                <w:szCs w:val="24"/>
                <w:color w:val="auto"/>
              </w:rPr>
              <w:t>.</w:t>
            </w:r>
          </w:p>
        </w:tc>
        <w:tc>
          <w:tcPr>
            <w:tcW w:w="1040" w:type="dxa"/>
            <w:vAlign w:val="bottom"/>
          </w:tcPr>
          <w:p>
            <w:pPr>
              <w:spacing w:after="0"/>
              <w:rPr>
                <w:sz w:val="23"/>
                <w:szCs w:val="23"/>
                <w:color w:val="auto"/>
              </w:rPr>
            </w:pPr>
          </w:p>
        </w:tc>
        <w:tc>
          <w:tcPr>
            <w:tcW w:w="920" w:type="dxa"/>
            <w:vAlign w:val="bottom"/>
            <w:tcBorders>
              <w:right w:val="single" w:sz="8" w:color="auto"/>
            </w:tcBorders>
          </w:tcPr>
          <w:p>
            <w:pPr>
              <w:spacing w:after="0"/>
              <w:rPr>
                <w:sz w:val="23"/>
                <w:szCs w:val="23"/>
                <w:color w:val="auto"/>
              </w:rPr>
            </w:pPr>
          </w:p>
        </w:tc>
      </w:tr>
      <w:tr>
        <w:trPr>
          <w:trHeight w:val="278"/>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1840" w:type="dxa"/>
            <w:vAlign w:val="bottom"/>
            <w:tcBorders>
              <w:right w:val="single" w:sz="8" w:color="auto"/>
            </w:tcBorders>
            <w:gridSpan w:val="3"/>
          </w:tcPr>
          <w:p>
            <w:pPr>
              <w:ind w:left="80"/>
              <w:spacing w:after="0"/>
              <w:rPr>
                <w:sz w:val="20"/>
                <w:szCs w:val="20"/>
                <w:color w:val="auto"/>
              </w:rPr>
            </w:pPr>
            <w:r>
              <w:rPr>
                <w:rFonts w:ascii="Times New Roman" w:cs="Times New Roman" w:eastAsia="Times New Roman" w:hAnsi="Times New Roman"/>
                <w:sz w:val="24"/>
                <w:szCs w:val="24"/>
                <w:color w:val="auto"/>
              </w:rPr>
              <w:t>предмета</w:t>
            </w:r>
          </w:p>
        </w:tc>
        <w:tc>
          <w:tcPr>
            <w:tcW w:w="1120" w:type="dxa"/>
            <w:vAlign w:val="bottom"/>
            <w:tcBorders>
              <w:right w:val="single" w:sz="8" w:color="auto"/>
            </w:tcBorders>
          </w:tcPr>
          <w:p>
            <w:pPr>
              <w:spacing w:after="0"/>
              <w:rPr>
                <w:sz w:val="24"/>
                <w:szCs w:val="24"/>
                <w:color w:val="auto"/>
              </w:rPr>
            </w:pPr>
          </w:p>
        </w:tc>
        <w:tc>
          <w:tcPr>
            <w:tcW w:w="1420" w:type="dxa"/>
            <w:vAlign w:val="bottom"/>
            <w:tcBorders>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гарантии</w:t>
            </w:r>
          </w:p>
        </w:tc>
        <w:tc>
          <w:tcPr>
            <w:tcW w:w="700" w:type="dxa"/>
            <w:vAlign w:val="bottom"/>
          </w:tcPr>
          <w:p>
            <w:pPr>
              <w:ind w:left="500"/>
              <w:spacing w:after="0"/>
              <w:rPr>
                <w:sz w:val="20"/>
                <w:szCs w:val="20"/>
                <w:color w:val="auto"/>
              </w:rPr>
            </w:pPr>
            <w:r>
              <w:rPr>
                <w:rFonts w:ascii="Arial" w:cs="Arial" w:eastAsia="Arial" w:hAnsi="Arial"/>
                <w:sz w:val="24"/>
                <w:szCs w:val="24"/>
                <w:color w:val="auto"/>
              </w:rPr>
              <w:t>•</w:t>
            </w:r>
          </w:p>
        </w:tc>
        <w:tc>
          <w:tcPr>
            <w:tcW w:w="3560" w:type="dxa"/>
            <w:vAlign w:val="bottom"/>
            <w:tcBorders>
              <w:right w:val="single" w:sz="8" w:color="auto"/>
            </w:tcBorders>
            <w:gridSpan w:val="4"/>
          </w:tcPr>
          <w:p>
            <w:pPr>
              <w:jc w:val="right"/>
              <w:spacing w:after="0"/>
              <w:rPr>
                <w:sz w:val="20"/>
                <w:szCs w:val="20"/>
                <w:color w:val="auto"/>
              </w:rPr>
            </w:pPr>
            <w:r>
              <w:rPr>
                <w:rFonts w:ascii="Times New Roman" w:cs="Times New Roman" w:eastAsia="Times New Roman" w:hAnsi="Times New Roman"/>
                <w:sz w:val="24"/>
                <w:szCs w:val="24"/>
                <w:color w:val="auto"/>
              </w:rPr>
              <w:t>авансовый  платеж  по  лизингу</w:t>
            </w:r>
            <w:r>
              <w:rPr>
                <w:rFonts w:ascii="Times New Roman" w:cs="Times New Roman" w:eastAsia="Times New Roman" w:hAnsi="Times New Roman"/>
                <w:sz w:val="24"/>
                <w:szCs w:val="24"/>
                <w:color w:val="auto"/>
              </w:rPr>
              <w:t>:</w:t>
            </w:r>
          </w:p>
        </w:tc>
      </w:tr>
      <w:tr>
        <w:trPr>
          <w:trHeight w:val="274"/>
        </w:trPr>
        <w:tc>
          <w:tcPr>
            <w:tcW w:w="720" w:type="dxa"/>
            <w:vAlign w:val="bottom"/>
            <w:tcBorders>
              <w:left w:val="single" w:sz="8" w:color="auto"/>
            </w:tcBorders>
          </w:tcPr>
          <w:p>
            <w:pPr>
              <w:spacing w:after="0"/>
              <w:rPr>
                <w:sz w:val="23"/>
                <w:szCs w:val="23"/>
                <w:color w:val="auto"/>
              </w:rPr>
            </w:pPr>
          </w:p>
        </w:tc>
        <w:tc>
          <w:tcPr>
            <w:tcW w:w="1300" w:type="dxa"/>
            <w:vAlign w:val="bottom"/>
            <w:tcBorders>
              <w:right w:val="single" w:sz="8" w:color="auto"/>
            </w:tcBorders>
          </w:tcPr>
          <w:p>
            <w:pPr>
              <w:spacing w:after="0"/>
              <w:rPr>
                <w:sz w:val="23"/>
                <w:szCs w:val="23"/>
                <w:color w:val="auto"/>
              </w:rPr>
            </w:pPr>
          </w:p>
        </w:tc>
        <w:tc>
          <w:tcPr>
            <w:tcW w:w="980" w:type="dxa"/>
            <w:vAlign w:val="bottom"/>
            <w:gridSpan w:val="2"/>
          </w:tcPr>
          <w:p>
            <w:pPr>
              <w:ind w:left="80"/>
              <w:spacing w:after="0" w:line="273" w:lineRule="exact"/>
              <w:rPr>
                <w:sz w:val="20"/>
                <w:szCs w:val="20"/>
                <w:color w:val="auto"/>
              </w:rPr>
            </w:pPr>
            <w:r>
              <w:rPr>
                <w:rFonts w:ascii="Times New Roman" w:cs="Times New Roman" w:eastAsia="Times New Roman" w:hAnsi="Times New Roman"/>
                <w:sz w:val="24"/>
                <w:szCs w:val="24"/>
                <w:color w:val="auto"/>
              </w:rPr>
              <w:t>лизинга</w:t>
            </w:r>
            <w:r>
              <w:rPr>
                <w:rFonts w:ascii="Times New Roman" w:cs="Times New Roman" w:eastAsia="Times New Roman" w:hAnsi="Times New Roman"/>
                <w:sz w:val="24"/>
                <w:szCs w:val="24"/>
                <w:color w:val="auto"/>
              </w:rPr>
              <w:t>,</w:t>
            </w:r>
          </w:p>
        </w:tc>
        <w:tc>
          <w:tcPr>
            <w:tcW w:w="860" w:type="dxa"/>
            <w:vAlign w:val="bottom"/>
            <w:tcBorders>
              <w:right w:val="single" w:sz="8" w:color="auto"/>
            </w:tcBorders>
          </w:tcPr>
          <w:p>
            <w:pPr>
              <w:spacing w:after="0"/>
              <w:rPr>
                <w:sz w:val="23"/>
                <w:szCs w:val="23"/>
                <w:color w:val="auto"/>
              </w:rPr>
            </w:pPr>
          </w:p>
        </w:tc>
        <w:tc>
          <w:tcPr>
            <w:tcW w:w="1120" w:type="dxa"/>
            <w:vAlign w:val="bottom"/>
            <w:tcBorders>
              <w:right w:val="single" w:sz="8" w:color="auto"/>
            </w:tcBorders>
          </w:tcPr>
          <w:p>
            <w:pPr>
              <w:spacing w:after="0"/>
              <w:rPr>
                <w:sz w:val="23"/>
                <w:szCs w:val="23"/>
                <w:color w:val="auto"/>
              </w:rPr>
            </w:pPr>
          </w:p>
        </w:tc>
        <w:tc>
          <w:tcPr>
            <w:tcW w:w="560" w:type="dxa"/>
            <w:vAlign w:val="bottom"/>
          </w:tcPr>
          <w:p>
            <w:pPr>
              <w:spacing w:after="0"/>
              <w:rPr>
                <w:sz w:val="23"/>
                <w:szCs w:val="23"/>
                <w:color w:val="auto"/>
              </w:rPr>
            </w:pPr>
          </w:p>
        </w:tc>
        <w:tc>
          <w:tcPr>
            <w:tcW w:w="860" w:type="dxa"/>
            <w:vAlign w:val="bottom"/>
            <w:tcBorders>
              <w:right w:val="single" w:sz="8" w:color="auto"/>
            </w:tcBorders>
          </w:tcPr>
          <w:p>
            <w:pPr>
              <w:spacing w:after="0"/>
              <w:rPr>
                <w:sz w:val="23"/>
                <w:szCs w:val="23"/>
                <w:color w:val="auto"/>
              </w:rPr>
            </w:pPr>
          </w:p>
        </w:tc>
        <w:tc>
          <w:tcPr>
            <w:tcW w:w="4260" w:type="dxa"/>
            <w:vAlign w:val="bottom"/>
            <w:tcBorders>
              <w:right w:val="single" w:sz="8" w:color="auto"/>
            </w:tcBorders>
            <w:gridSpan w:val="5"/>
          </w:tcPr>
          <w:p>
            <w:pPr>
              <w:ind w:left="500"/>
              <w:spacing w:after="0" w:line="273" w:lineRule="exact"/>
              <w:rPr>
                <w:sz w:val="20"/>
                <w:szCs w:val="20"/>
                <w:color w:val="auto"/>
              </w:rPr>
            </w:pPr>
            <w:r>
              <w:rPr>
                <w:rFonts w:ascii="Times New Roman" w:cs="Times New Roman" w:eastAsia="Times New Roman" w:hAnsi="Times New Roman"/>
                <w:sz w:val="24"/>
                <w:szCs w:val="24"/>
                <w:color w:val="auto"/>
              </w:rPr>
              <w:t xml:space="preserve">не  менее  </w:t>
            </w:r>
            <w:r>
              <w:rPr>
                <w:rFonts w:ascii="Times New Roman" w:cs="Times New Roman" w:eastAsia="Times New Roman" w:hAnsi="Times New Roman"/>
                <w:sz w:val="24"/>
                <w:szCs w:val="24"/>
                <w:color w:val="auto"/>
              </w:rPr>
              <w:t>10%</w:t>
            </w:r>
            <w:r>
              <w:rPr>
                <w:rFonts w:ascii="Times New Roman" w:cs="Times New Roman" w:eastAsia="Times New Roman" w:hAnsi="Times New Roman"/>
                <w:sz w:val="24"/>
                <w:szCs w:val="24"/>
                <w:color w:val="auto"/>
              </w:rPr>
              <w:t xml:space="preserve">  для  автомобилей</w:t>
            </w:r>
          </w:p>
        </w:tc>
      </w:tr>
      <w:tr>
        <w:trPr>
          <w:trHeight w:val="276"/>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1840" w:type="dxa"/>
            <w:vAlign w:val="bottom"/>
            <w:tcBorders>
              <w:right w:val="single" w:sz="8" w:color="auto"/>
            </w:tcBorders>
            <w:gridSpan w:val="3"/>
          </w:tcPr>
          <w:p>
            <w:pPr>
              <w:ind w:left="80"/>
              <w:spacing w:after="0"/>
              <w:rPr>
                <w:sz w:val="20"/>
                <w:szCs w:val="20"/>
                <w:color w:val="auto"/>
              </w:rPr>
            </w:pPr>
            <w:r>
              <w:rPr>
                <w:rFonts w:ascii="Times New Roman" w:cs="Times New Roman" w:eastAsia="Times New Roman" w:hAnsi="Times New Roman"/>
                <w:sz w:val="24"/>
                <w:szCs w:val="24"/>
                <w:color w:val="auto"/>
              </w:rPr>
              <w:t xml:space="preserve">но не более </w:t>
            </w:r>
            <w:r>
              <w:rPr>
                <w:rFonts w:ascii="Times New Roman" w:cs="Times New Roman" w:eastAsia="Times New Roman" w:hAnsi="Times New Roman"/>
                <w:sz w:val="24"/>
                <w:szCs w:val="24"/>
                <w:color w:val="auto"/>
              </w:rPr>
              <w:t>20</w:t>
            </w: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780" w:type="dxa"/>
            <w:vAlign w:val="bottom"/>
            <w:gridSpan w:val="2"/>
          </w:tcPr>
          <w:p>
            <w:pPr>
              <w:ind w:left="500"/>
              <w:spacing w:after="0"/>
              <w:rPr>
                <w:sz w:val="20"/>
                <w:szCs w:val="20"/>
                <w:color w:val="auto"/>
              </w:rPr>
            </w:pPr>
            <w:r>
              <w:rPr>
                <w:rFonts w:ascii="Times New Roman" w:cs="Times New Roman" w:eastAsia="Times New Roman" w:hAnsi="Times New Roman"/>
                <w:sz w:val="24"/>
                <w:szCs w:val="24"/>
                <w:color w:val="auto"/>
                <w:w w:val="99"/>
              </w:rPr>
              <w:t>российского</w:t>
            </w:r>
          </w:p>
        </w:tc>
        <w:tc>
          <w:tcPr>
            <w:tcW w:w="520" w:type="dxa"/>
            <w:vAlign w:val="bottom"/>
          </w:tcPr>
          <w:p>
            <w:pPr>
              <w:spacing w:after="0"/>
              <w:rPr>
                <w:sz w:val="24"/>
                <w:szCs w:val="24"/>
                <w:color w:val="auto"/>
              </w:rPr>
            </w:pPr>
          </w:p>
        </w:tc>
        <w:tc>
          <w:tcPr>
            <w:tcW w:w="196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color w:val="auto"/>
              </w:rPr>
              <w:t>производства</w:t>
            </w:r>
          </w:p>
        </w:tc>
      </w:tr>
      <w:tr>
        <w:trPr>
          <w:trHeight w:val="276"/>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1840" w:type="dxa"/>
            <w:vAlign w:val="bottom"/>
            <w:tcBorders>
              <w:right w:val="single" w:sz="8" w:color="auto"/>
            </w:tcBorders>
            <w:gridSpan w:val="3"/>
          </w:tcPr>
          <w:p>
            <w:pPr>
              <w:ind w:left="80"/>
              <w:spacing w:after="0"/>
              <w:rPr>
                <w:sz w:val="20"/>
                <w:szCs w:val="20"/>
                <w:color w:val="auto"/>
              </w:rPr>
            </w:pPr>
            <w:r>
              <w:rPr>
                <w:rFonts w:ascii="Times New Roman" w:cs="Times New Roman" w:eastAsia="Times New Roman" w:hAnsi="Times New Roman"/>
                <w:sz w:val="24"/>
                <w:szCs w:val="24"/>
                <w:color w:val="auto"/>
              </w:rPr>
              <w:t>млн рублей</w:t>
            </w: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gridSpan w:val="5"/>
          </w:tcPr>
          <w:p>
            <w:pPr>
              <w:ind w:left="50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сборки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не   менее</w:t>
            </w:r>
            <w:r>
              <w:rPr>
                <w:rFonts w:ascii="Times New Roman" w:cs="Times New Roman" w:eastAsia="Times New Roman" w:hAnsi="Times New Roman"/>
                <w:sz w:val="24"/>
                <w:szCs w:val="24"/>
                <w:color w:val="auto"/>
              </w:rPr>
              <w:t xml:space="preserve">   20   %   </w:t>
            </w:r>
            <w:r>
              <w:rPr>
                <w:rFonts w:ascii="Times New Roman" w:cs="Times New Roman" w:eastAsia="Times New Roman" w:hAnsi="Times New Roman"/>
                <w:sz w:val="24"/>
                <w:szCs w:val="24"/>
                <w:color w:val="auto"/>
              </w:rPr>
              <w:t>от</w:t>
            </w:r>
          </w:p>
        </w:tc>
      </w:tr>
      <w:tr>
        <w:trPr>
          <w:trHeight w:val="276"/>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6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gridSpan w:val="5"/>
          </w:tcPr>
          <w:p>
            <w:pPr>
              <w:ind w:left="500"/>
              <w:spacing w:after="0"/>
              <w:rPr>
                <w:sz w:val="20"/>
                <w:szCs w:val="20"/>
                <w:color w:val="auto"/>
              </w:rPr>
            </w:pPr>
            <w:r>
              <w:rPr>
                <w:rFonts w:ascii="Times New Roman" w:cs="Times New Roman" w:eastAsia="Times New Roman" w:hAnsi="Times New Roman"/>
                <w:sz w:val="24"/>
                <w:szCs w:val="24"/>
                <w:color w:val="auto"/>
              </w:rPr>
              <w:t>стоимости оборудования и КРС</w:t>
            </w:r>
            <w:r>
              <w:rPr>
                <w:rFonts w:ascii="Times New Roman" w:cs="Times New Roman" w:eastAsia="Times New Roman" w:hAnsi="Times New Roman"/>
                <w:sz w:val="24"/>
                <w:szCs w:val="24"/>
                <w:color w:val="auto"/>
              </w:rPr>
              <w:t>.</w:t>
            </w:r>
          </w:p>
        </w:tc>
      </w:tr>
      <w:tr>
        <w:trPr>
          <w:trHeight w:val="278"/>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6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700" w:type="dxa"/>
            <w:vAlign w:val="bottom"/>
          </w:tcPr>
          <w:p>
            <w:pPr>
              <w:ind w:left="500"/>
              <w:spacing w:after="0"/>
              <w:rPr>
                <w:sz w:val="20"/>
                <w:szCs w:val="20"/>
                <w:color w:val="auto"/>
              </w:rPr>
            </w:pPr>
            <w:r>
              <w:rPr>
                <w:rFonts w:ascii="Arial" w:cs="Arial" w:eastAsia="Arial" w:hAnsi="Arial"/>
                <w:sz w:val="24"/>
                <w:szCs w:val="24"/>
                <w:color w:val="auto"/>
              </w:rPr>
              <w:t>•</w:t>
            </w:r>
          </w:p>
        </w:tc>
        <w:tc>
          <w:tcPr>
            <w:tcW w:w="3560" w:type="dxa"/>
            <w:vAlign w:val="bottom"/>
            <w:tcBorders>
              <w:right w:val="single" w:sz="8" w:color="auto"/>
            </w:tcBorders>
            <w:gridSpan w:val="4"/>
          </w:tcPr>
          <w:p>
            <w:pPr>
              <w:jc w:val="right"/>
              <w:spacing w:after="0"/>
              <w:rPr>
                <w:sz w:val="20"/>
                <w:szCs w:val="20"/>
                <w:color w:val="auto"/>
              </w:rPr>
            </w:pPr>
            <w:r>
              <w:rPr>
                <w:rFonts w:ascii="Times New Roman" w:cs="Times New Roman" w:eastAsia="Times New Roman" w:hAnsi="Times New Roman"/>
                <w:sz w:val="24"/>
                <w:szCs w:val="24"/>
                <w:color w:val="auto"/>
              </w:rPr>
              <w:t xml:space="preserve">предмет лизинга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автомобили</w:t>
            </w:r>
          </w:p>
        </w:tc>
      </w:tr>
      <w:tr>
        <w:trPr>
          <w:trHeight w:val="276"/>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6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780" w:type="dxa"/>
            <w:vAlign w:val="bottom"/>
            <w:gridSpan w:val="2"/>
          </w:tcPr>
          <w:p>
            <w:pPr>
              <w:ind w:left="500"/>
              <w:spacing w:after="0"/>
              <w:rPr>
                <w:sz w:val="20"/>
                <w:szCs w:val="20"/>
                <w:color w:val="auto"/>
              </w:rPr>
            </w:pPr>
            <w:r>
              <w:rPr>
                <w:rFonts w:ascii="Times New Roman" w:cs="Times New Roman" w:eastAsia="Times New Roman" w:hAnsi="Times New Roman"/>
                <w:sz w:val="24"/>
                <w:szCs w:val="24"/>
                <w:color w:val="auto"/>
                <w:w w:val="99"/>
              </w:rPr>
              <w:t>российского</w:t>
            </w:r>
          </w:p>
        </w:tc>
        <w:tc>
          <w:tcPr>
            <w:tcW w:w="520" w:type="dxa"/>
            <w:vAlign w:val="bottom"/>
          </w:tcPr>
          <w:p>
            <w:pPr>
              <w:spacing w:after="0"/>
              <w:rPr>
                <w:sz w:val="24"/>
                <w:szCs w:val="24"/>
                <w:color w:val="auto"/>
              </w:rPr>
            </w:pPr>
          </w:p>
        </w:tc>
        <w:tc>
          <w:tcPr>
            <w:tcW w:w="196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color w:val="auto"/>
              </w:rPr>
              <w:t>производства</w:t>
            </w:r>
          </w:p>
        </w:tc>
      </w:tr>
      <w:tr>
        <w:trPr>
          <w:trHeight w:val="276"/>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6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gridSpan w:val="5"/>
          </w:tcPr>
          <w:p>
            <w:pPr>
              <w:ind w:left="50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сборки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оборудование   и   КРС</w:t>
            </w:r>
          </w:p>
        </w:tc>
      </w:tr>
      <w:tr>
        <w:trPr>
          <w:trHeight w:val="276"/>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6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3340" w:type="dxa"/>
            <w:vAlign w:val="bottom"/>
            <w:gridSpan w:val="4"/>
          </w:tcPr>
          <w:p>
            <w:pPr>
              <w:ind w:left="500"/>
              <w:spacing w:after="0"/>
              <w:rPr>
                <w:sz w:val="20"/>
                <w:szCs w:val="20"/>
                <w:color w:val="auto"/>
              </w:rPr>
            </w:pPr>
            <w:r>
              <w:rPr>
                <w:rFonts w:ascii="Times New Roman" w:cs="Times New Roman" w:eastAsia="Times New Roman" w:hAnsi="Times New Roman"/>
                <w:sz w:val="24"/>
                <w:szCs w:val="24"/>
                <w:color w:val="auto"/>
              </w:rPr>
              <w:t>специализированных</w:t>
            </w:r>
          </w:p>
        </w:tc>
        <w:tc>
          <w:tcPr>
            <w:tcW w:w="92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мясных</w:t>
            </w:r>
          </w:p>
        </w:tc>
      </w:tr>
      <w:tr>
        <w:trPr>
          <w:trHeight w:val="276"/>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6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gridSpan w:val="5"/>
          </w:tcPr>
          <w:p>
            <w:pPr>
              <w:ind w:left="500"/>
              <w:spacing w:after="0"/>
              <w:rPr>
                <w:sz w:val="20"/>
                <w:szCs w:val="20"/>
                <w:color w:val="auto"/>
              </w:rPr>
            </w:pPr>
            <w:r>
              <w:rPr>
                <w:rFonts w:ascii="Times New Roman" w:cs="Times New Roman" w:eastAsia="Times New Roman" w:hAnsi="Times New Roman"/>
                <w:sz w:val="24"/>
                <w:szCs w:val="24"/>
                <w:color w:val="auto"/>
              </w:rPr>
              <w:t>пород</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выращенный в Российской</w:t>
            </w:r>
          </w:p>
        </w:tc>
      </w:tr>
      <w:tr>
        <w:trPr>
          <w:trHeight w:val="281"/>
        </w:trPr>
        <w:tc>
          <w:tcPr>
            <w:tcW w:w="720" w:type="dxa"/>
            <w:vAlign w:val="bottom"/>
            <w:tcBorders>
              <w:left w:val="single" w:sz="8" w:color="auto"/>
              <w:bottom w:val="single" w:sz="8" w:color="auto"/>
            </w:tcBorders>
          </w:tcPr>
          <w:p>
            <w:pPr>
              <w:spacing w:after="0"/>
              <w:rPr>
                <w:sz w:val="24"/>
                <w:szCs w:val="24"/>
                <w:color w:val="auto"/>
              </w:rPr>
            </w:pPr>
          </w:p>
        </w:tc>
        <w:tc>
          <w:tcPr>
            <w:tcW w:w="1300" w:type="dxa"/>
            <w:vAlign w:val="bottom"/>
            <w:tcBorders>
              <w:bottom w:val="single" w:sz="8" w:color="auto"/>
              <w:right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112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4260" w:type="dxa"/>
            <w:vAlign w:val="bottom"/>
            <w:tcBorders>
              <w:bottom w:val="single" w:sz="8" w:color="auto"/>
              <w:right w:val="single" w:sz="8" w:color="auto"/>
            </w:tcBorders>
            <w:gridSpan w:val="5"/>
          </w:tcPr>
          <w:p>
            <w:pPr>
              <w:ind w:left="500"/>
              <w:spacing w:after="0"/>
              <w:rPr>
                <w:sz w:val="20"/>
                <w:szCs w:val="20"/>
                <w:color w:val="auto"/>
              </w:rPr>
            </w:pPr>
            <w:r>
              <w:rPr>
                <w:rFonts w:ascii="Times New Roman" w:cs="Times New Roman" w:eastAsia="Times New Roman" w:hAnsi="Times New Roman"/>
                <w:sz w:val="24"/>
                <w:szCs w:val="24"/>
                <w:color w:val="auto"/>
              </w:rPr>
              <w:t>Федерации в целях разведения</w:t>
            </w:r>
          </w:p>
        </w:tc>
      </w:tr>
      <w:tr>
        <w:trPr>
          <w:trHeight w:val="263"/>
        </w:trPr>
        <w:tc>
          <w:tcPr>
            <w:tcW w:w="2020" w:type="dxa"/>
            <w:vAlign w:val="bottom"/>
            <w:tcBorders>
              <w:left w:val="single" w:sz="8" w:color="auto"/>
              <w:right w:val="single" w:sz="8" w:color="auto"/>
            </w:tcBorders>
            <w:gridSpan w:val="2"/>
          </w:tcPr>
          <w:p>
            <w:pPr>
              <w:ind w:left="120"/>
              <w:spacing w:after="0" w:line="263" w:lineRule="exact"/>
              <w:rPr>
                <w:sz w:val="20"/>
                <w:szCs w:val="20"/>
                <w:color w:val="auto"/>
              </w:rPr>
            </w:pPr>
            <w:r>
              <w:rPr>
                <w:rFonts w:ascii="Times New Roman" w:cs="Times New Roman" w:eastAsia="Times New Roman" w:hAnsi="Times New Roman"/>
                <w:sz w:val="24"/>
                <w:szCs w:val="24"/>
                <w:color w:val="auto"/>
              </w:rPr>
              <w:t>Прямая гарантия</w:t>
            </w:r>
          </w:p>
        </w:tc>
        <w:tc>
          <w:tcPr>
            <w:tcW w:w="620" w:type="dxa"/>
            <w:vAlign w:val="bottom"/>
          </w:tcPr>
          <w:p>
            <w:pPr>
              <w:ind w:left="80"/>
              <w:spacing w:after="0" w:line="263" w:lineRule="exact"/>
              <w:rPr>
                <w:sz w:val="20"/>
                <w:szCs w:val="20"/>
                <w:color w:val="auto"/>
              </w:rPr>
            </w:pPr>
            <w:r>
              <w:rPr>
                <w:rFonts w:ascii="Times New Roman" w:cs="Times New Roman" w:eastAsia="Times New Roman" w:hAnsi="Times New Roman"/>
                <w:sz w:val="24"/>
                <w:szCs w:val="24"/>
                <w:color w:val="auto"/>
              </w:rPr>
              <w:t>70%</w:t>
            </w:r>
          </w:p>
        </w:tc>
        <w:tc>
          <w:tcPr>
            <w:tcW w:w="360" w:type="dxa"/>
            <w:vAlign w:val="bottom"/>
          </w:tcPr>
          <w:p>
            <w:pPr>
              <w:spacing w:after="0"/>
              <w:rPr>
                <w:sz w:val="22"/>
                <w:szCs w:val="22"/>
                <w:color w:val="auto"/>
              </w:rPr>
            </w:pPr>
          </w:p>
        </w:tc>
        <w:tc>
          <w:tcPr>
            <w:tcW w:w="860" w:type="dxa"/>
            <w:vAlign w:val="bottom"/>
            <w:tcBorders>
              <w:right w:val="single" w:sz="8" w:color="auto"/>
            </w:tcBorders>
          </w:tcPr>
          <w:p>
            <w:pPr>
              <w:spacing w:after="0"/>
              <w:rPr>
                <w:sz w:val="22"/>
                <w:szCs w:val="22"/>
                <w:color w:val="auto"/>
              </w:rPr>
            </w:pPr>
          </w:p>
        </w:tc>
        <w:tc>
          <w:tcPr>
            <w:tcW w:w="1120" w:type="dxa"/>
            <w:vAlign w:val="bottom"/>
            <w:tcBorders>
              <w:right w:val="single" w:sz="8" w:color="auto"/>
            </w:tcBorders>
          </w:tcPr>
          <w:p>
            <w:pPr>
              <w:ind w:left="80"/>
              <w:spacing w:after="0" w:line="263" w:lineRule="exact"/>
              <w:rPr>
                <w:sz w:val="20"/>
                <w:szCs w:val="20"/>
                <w:color w:val="auto"/>
              </w:rPr>
            </w:pPr>
            <w:r>
              <w:rPr>
                <w:rFonts w:ascii="Times New Roman" w:cs="Times New Roman" w:eastAsia="Times New Roman" w:hAnsi="Times New Roman"/>
                <w:sz w:val="24"/>
                <w:szCs w:val="24"/>
                <w:color w:val="auto"/>
              </w:rPr>
              <w:t>88</w:t>
            </w:r>
          </w:p>
        </w:tc>
        <w:tc>
          <w:tcPr>
            <w:tcW w:w="1420" w:type="dxa"/>
            <w:vAlign w:val="bottom"/>
            <w:tcBorders>
              <w:right w:val="single" w:sz="8" w:color="auto"/>
            </w:tcBorders>
            <w:gridSpan w:val="2"/>
          </w:tcPr>
          <w:p>
            <w:pPr>
              <w:ind w:left="100"/>
              <w:spacing w:after="0" w:line="263" w:lineRule="exact"/>
              <w:rPr>
                <w:sz w:val="20"/>
                <w:szCs w:val="20"/>
                <w:color w:val="auto"/>
              </w:rPr>
            </w:pPr>
            <w:r>
              <w:rPr>
                <w:rFonts w:ascii="Times New Roman" w:cs="Times New Roman" w:eastAsia="Times New Roman" w:hAnsi="Times New Roman"/>
                <w:sz w:val="24"/>
                <w:szCs w:val="24"/>
                <w:color w:val="auto"/>
              </w:rPr>
              <w:t>0,75 %</w:t>
            </w:r>
          </w:p>
        </w:tc>
        <w:tc>
          <w:tcPr>
            <w:tcW w:w="4260" w:type="dxa"/>
            <w:vAlign w:val="bottom"/>
            <w:tcBorders>
              <w:right w:val="single" w:sz="8" w:color="auto"/>
            </w:tcBorders>
            <w:gridSpan w:val="5"/>
          </w:tcPr>
          <w:p>
            <w:pPr>
              <w:ind w:left="500"/>
              <w:spacing w:after="0" w:line="263" w:lineRule="exact"/>
              <w:rPr>
                <w:sz w:val="20"/>
                <w:szCs w:val="20"/>
                <w:color w:val="auto"/>
              </w:rPr>
            </w:pPr>
            <w:r>
              <w:rPr>
                <w:rFonts w:ascii="Arial" w:cs="Arial" w:eastAsia="Arial" w:hAnsi="Arial"/>
                <w:sz w:val="24"/>
                <w:szCs w:val="24"/>
                <w:color w:val="auto"/>
              </w:rPr>
              <w:t xml:space="preserve">•  </w:t>
            </w:r>
            <w:r>
              <w:rPr>
                <w:rFonts w:ascii="Times New Roman" w:cs="Times New Roman" w:eastAsia="Times New Roman" w:hAnsi="Times New Roman"/>
                <w:sz w:val="24"/>
                <w:szCs w:val="24"/>
                <w:color w:val="auto"/>
              </w:rPr>
              <w:t>включен   в   Единый   реестр</w:t>
            </w:r>
          </w:p>
        </w:tc>
      </w:tr>
      <w:tr>
        <w:trPr>
          <w:trHeight w:val="274"/>
        </w:trPr>
        <w:tc>
          <w:tcPr>
            <w:tcW w:w="720" w:type="dxa"/>
            <w:vAlign w:val="bottom"/>
            <w:tcBorders>
              <w:left w:val="single" w:sz="8" w:color="auto"/>
            </w:tcBorders>
          </w:tcPr>
          <w:p>
            <w:pPr>
              <w:ind w:left="120"/>
              <w:spacing w:after="0" w:line="274" w:lineRule="exact"/>
              <w:rPr>
                <w:sz w:val="20"/>
                <w:szCs w:val="20"/>
                <w:color w:val="auto"/>
              </w:rPr>
            </w:pPr>
            <w:r>
              <w:rPr>
                <w:rFonts w:ascii="Times New Roman" w:cs="Times New Roman" w:eastAsia="Times New Roman" w:hAnsi="Times New Roman"/>
                <w:sz w:val="24"/>
                <w:szCs w:val="24"/>
                <w:color w:val="auto"/>
              </w:rPr>
              <w:t>для</w:t>
            </w:r>
          </w:p>
        </w:tc>
        <w:tc>
          <w:tcPr>
            <w:tcW w:w="1300" w:type="dxa"/>
            <w:vAlign w:val="bottom"/>
            <w:tcBorders>
              <w:right w:val="single" w:sz="8" w:color="auto"/>
            </w:tcBorders>
          </w:tcPr>
          <w:p>
            <w:pPr>
              <w:jc w:val="right"/>
              <w:ind w:right="20"/>
              <w:spacing w:after="0" w:line="274" w:lineRule="exact"/>
              <w:rPr>
                <w:sz w:val="20"/>
                <w:szCs w:val="20"/>
                <w:color w:val="auto"/>
              </w:rPr>
            </w:pPr>
            <w:r>
              <w:rPr>
                <w:rFonts w:ascii="Times New Roman" w:cs="Times New Roman" w:eastAsia="Times New Roman" w:hAnsi="Times New Roman"/>
                <w:sz w:val="24"/>
                <w:szCs w:val="24"/>
                <w:color w:val="auto"/>
              </w:rPr>
              <w:t>развития</w:t>
            </w:r>
          </w:p>
        </w:tc>
        <w:tc>
          <w:tcPr>
            <w:tcW w:w="620" w:type="dxa"/>
            <w:vAlign w:val="bottom"/>
          </w:tcPr>
          <w:p>
            <w:pPr>
              <w:ind w:left="80"/>
              <w:spacing w:after="0" w:line="274" w:lineRule="exact"/>
              <w:rPr>
                <w:sz w:val="20"/>
                <w:szCs w:val="20"/>
                <w:color w:val="auto"/>
              </w:rPr>
            </w:pPr>
            <w:r>
              <w:rPr>
                <w:rFonts w:ascii="Times New Roman" w:cs="Times New Roman" w:eastAsia="Times New Roman" w:hAnsi="Times New Roman"/>
                <w:sz w:val="24"/>
                <w:szCs w:val="24"/>
                <w:color w:val="auto"/>
              </w:rPr>
              <w:t>от</w:t>
            </w:r>
          </w:p>
        </w:tc>
        <w:tc>
          <w:tcPr>
            <w:tcW w:w="360" w:type="dxa"/>
            <w:vAlign w:val="bottom"/>
          </w:tcPr>
          <w:p>
            <w:pPr>
              <w:spacing w:after="0"/>
              <w:rPr>
                <w:sz w:val="23"/>
                <w:szCs w:val="23"/>
                <w:color w:val="auto"/>
              </w:rPr>
            </w:pPr>
          </w:p>
        </w:tc>
        <w:tc>
          <w:tcPr>
            <w:tcW w:w="860" w:type="dxa"/>
            <w:vAlign w:val="bottom"/>
            <w:tcBorders>
              <w:right w:val="single" w:sz="8" w:color="auto"/>
            </w:tcBorders>
          </w:tcPr>
          <w:p>
            <w:pPr>
              <w:jc w:val="right"/>
              <w:ind w:right="20"/>
              <w:spacing w:after="0" w:line="274" w:lineRule="exact"/>
              <w:rPr>
                <w:sz w:val="20"/>
                <w:szCs w:val="20"/>
                <w:color w:val="auto"/>
              </w:rPr>
            </w:pPr>
            <w:r>
              <w:rPr>
                <w:rFonts w:ascii="Times New Roman" w:cs="Times New Roman" w:eastAsia="Times New Roman" w:hAnsi="Times New Roman"/>
                <w:sz w:val="24"/>
                <w:szCs w:val="24"/>
                <w:color w:val="auto"/>
              </w:rPr>
              <w:t>суммы</w:t>
            </w:r>
          </w:p>
        </w:tc>
        <w:tc>
          <w:tcPr>
            <w:tcW w:w="1120" w:type="dxa"/>
            <w:vAlign w:val="bottom"/>
            <w:tcBorders>
              <w:right w:val="single" w:sz="8" w:color="auto"/>
            </w:tcBorders>
          </w:tcPr>
          <w:p>
            <w:pPr>
              <w:ind w:left="80"/>
              <w:spacing w:after="0" w:line="274" w:lineRule="exact"/>
              <w:rPr>
                <w:sz w:val="20"/>
                <w:szCs w:val="20"/>
                <w:color w:val="auto"/>
              </w:rPr>
            </w:pPr>
            <w:r>
              <w:rPr>
                <w:rFonts w:ascii="Times New Roman" w:cs="Times New Roman" w:eastAsia="Times New Roman" w:hAnsi="Times New Roman"/>
                <w:sz w:val="24"/>
                <w:szCs w:val="24"/>
                <w:color w:val="auto"/>
              </w:rPr>
              <w:t>мес</w:t>
            </w:r>
            <w:r>
              <w:rPr>
                <w:rFonts w:ascii="Times New Roman" w:cs="Times New Roman" w:eastAsia="Times New Roman" w:hAnsi="Times New Roman"/>
                <w:sz w:val="24"/>
                <w:szCs w:val="24"/>
                <w:color w:val="auto"/>
              </w:rPr>
              <w:t>.</w:t>
            </w:r>
          </w:p>
        </w:tc>
        <w:tc>
          <w:tcPr>
            <w:tcW w:w="560" w:type="dxa"/>
            <w:vAlign w:val="bottom"/>
          </w:tcPr>
          <w:p>
            <w:pPr>
              <w:ind w:left="100"/>
              <w:spacing w:after="0" w:line="274" w:lineRule="exact"/>
              <w:rPr>
                <w:sz w:val="20"/>
                <w:szCs w:val="20"/>
                <w:color w:val="auto"/>
              </w:rPr>
            </w:pPr>
            <w:r>
              <w:rPr>
                <w:rFonts w:ascii="Times New Roman" w:cs="Times New Roman" w:eastAsia="Times New Roman" w:hAnsi="Times New Roman"/>
                <w:sz w:val="24"/>
                <w:szCs w:val="24"/>
                <w:color w:val="auto"/>
              </w:rPr>
              <w:t>от</w:t>
            </w:r>
          </w:p>
        </w:tc>
        <w:tc>
          <w:tcPr>
            <w:tcW w:w="860" w:type="dxa"/>
            <w:vAlign w:val="bottom"/>
            <w:tcBorders>
              <w:right w:val="single" w:sz="8" w:color="auto"/>
            </w:tcBorders>
          </w:tcPr>
          <w:p>
            <w:pPr>
              <w:jc w:val="right"/>
              <w:spacing w:after="0" w:line="274" w:lineRule="exact"/>
              <w:rPr>
                <w:sz w:val="20"/>
                <w:szCs w:val="20"/>
                <w:color w:val="auto"/>
              </w:rPr>
            </w:pPr>
            <w:r>
              <w:rPr>
                <w:rFonts w:ascii="Times New Roman" w:cs="Times New Roman" w:eastAsia="Times New Roman" w:hAnsi="Times New Roman"/>
                <w:sz w:val="24"/>
                <w:szCs w:val="24"/>
                <w:color w:val="auto"/>
              </w:rPr>
              <w:t>суммы</w:t>
            </w:r>
          </w:p>
        </w:tc>
        <w:tc>
          <w:tcPr>
            <w:tcW w:w="2300" w:type="dxa"/>
            <w:vAlign w:val="bottom"/>
            <w:gridSpan w:val="3"/>
          </w:tcPr>
          <w:p>
            <w:pPr>
              <w:ind w:left="500"/>
              <w:spacing w:after="0" w:line="274" w:lineRule="exact"/>
              <w:rPr>
                <w:sz w:val="20"/>
                <w:szCs w:val="20"/>
                <w:color w:val="auto"/>
              </w:rPr>
            </w:pPr>
            <w:r>
              <w:rPr>
                <w:rFonts w:ascii="Times New Roman" w:cs="Times New Roman" w:eastAsia="Times New Roman" w:hAnsi="Times New Roman"/>
                <w:sz w:val="24"/>
                <w:szCs w:val="24"/>
                <w:color w:val="auto"/>
              </w:rPr>
              <w:t>субъектов МСП</w:t>
            </w:r>
            <w:r>
              <w:rPr>
                <w:rFonts w:ascii="Times New Roman" w:cs="Times New Roman" w:eastAsia="Times New Roman" w:hAnsi="Times New Roman"/>
                <w:sz w:val="24"/>
                <w:szCs w:val="24"/>
                <w:color w:val="auto"/>
              </w:rPr>
              <w:t>;</w:t>
            </w:r>
          </w:p>
        </w:tc>
        <w:tc>
          <w:tcPr>
            <w:tcW w:w="1040" w:type="dxa"/>
            <w:vAlign w:val="bottom"/>
          </w:tcPr>
          <w:p>
            <w:pPr>
              <w:spacing w:after="0"/>
              <w:rPr>
                <w:sz w:val="23"/>
                <w:szCs w:val="23"/>
                <w:color w:val="auto"/>
              </w:rPr>
            </w:pPr>
          </w:p>
        </w:tc>
        <w:tc>
          <w:tcPr>
            <w:tcW w:w="920" w:type="dxa"/>
            <w:vAlign w:val="bottom"/>
            <w:tcBorders>
              <w:right w:val="single" w:sz="8" w:color="auto"/>
            </w:tcBorders>
          </w:tcPr>
          <w:p>
            <w:pPr>
              <w:spacing w:after="0"/>
              <w:rPr>
                <w:sz w:val="23"/>
                <w:szCs w:val="23"/>
                <w:color w:val="auto"/>
              </w:rPr>
            </w:pPr>
          </w:p>
        </w:tc>
      </w:tr>
      <w:tr>
        <w:trPr>
          <w:trHeight w:val="278"/>
        </w:trPr>
        <w:tc>
          <w:tcPr>
            <w:tcW w:w="202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сельхозкооперац</w:t>
            </w:r>
          </w:p>
        </w:tc>
        <w:tc>
          <w:tcPr>
            <w:tcW w:w="1840" w:type="dxa"/>
            <w:vAlign w:val="bottom"/>
            <w:tcBorders>
              <w:right w:val="single" w:sz="8" w:color="auto"/>
            </w:tcBorders>
            <w:gridSpan w:val="3"/>
          </w:tcPr>
          <w:p>
            <w:pPr>
              <w:ind w:left="80"/>
              <w:spacing w:after="0"/>
              <w:rPr>
                <w:sz w:val="20"/>
                <w:szCs w:val="20"/>
                <w:color w:val="auto"/>
              </w:rPr>
            </w:pPr>
            <w:r>
              <w:rPr>
                <w:rFonts w:ascii="Times New Roman" w:cs="Times New Roman" w:eastAsia="Times New Roman" w:hAnsi="Times New Roman"/>
                <w:sz w:val="24"/>
                <w:szCs w:val="24"/>
                <w:color w:val="auto"/>
              </w:rPr>
              <w:t>основного</w:t>
            </w:r>
          </w:p>
        </w:tc>
        <w:tc>
          <w:tcPr>
            <w:tcW w:w="1120" w:type="dxa"/>
            <w:vAlign w:val="bottom"/>
            <w:tcBorders>
              <w:right w:val="single" w:sz="8" w:color="auto"/>
            </w:tcBorders>
          </w:tcPr>
          <w:p>
            <w:pPr>
              <w:spacing w:after="0"/>
              <w:rPr>
                <w:sz w:val="24"/>
                <w:szCs w:val="24"/>
                <w:color w:val="auto"/>
              </w:rPr>
            </w:pPr>
          </w:p>
        </w:tc>
        <w:tc>
          <w:tcPr>
            <w:tcW w:w="1420" w:type="dxa"/>
            <w:vAlign w:val="bottom"/>
            <w:tcBorders>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гарантии</w:t>
            </w:r>
          </w:p>
        </w:tc>
        <w:tc>
          <w:tcPr>
            <w:tcW w:w="700" w:type="dxa"/>
            <w:vAlign w:val="bottom"/>
          </w:tcPr>
          <w:p>
            <w:pPr>
              <w:ind w:left="500"/>
              <w:spacing w:after="0"/>
              <w:rPr>
                <w:sz w:val="20"/>
                <w:szCs w:val="20"/>
                <w:color w:val="auto"/>
              </w:rPr>
            </w:pPr>
            <w:r>
              <w:rPr>
                <w:rFonts w:ascii="Arial" w:cs="Arial" w:eastAsia="Arial" w:hAnsi="Arial"/>
                <w:sz w:val="24"/>
                <w:szCs w:val="24"/>
                <w:color w:val="auto"/>
              </w:rPr>
              <w:t>•</w:t>
            </w:r>
          </w:p>
        </w:tc>
        <w:tc>
          <w:tcPr>
            <w:tcW w:w="108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для</w:t>
            </w:r>
          </w:p>
        </w:tc>
        <w:tc>
          <w:tcPr>
            <w:tcW w:w="2480" w:type="dxa"/>
            <w:vAlign w:val="bottom"/>
            <w:tcBorders>
              <w:right w:val="single" w:sz="8" w:color="auto"/>
            </w:tcBorders>
            <w:gridSpan w:val="3"/>
          </w:tcPr>
          <w:p>
            <w:pPr>
              <w:jc w:val="right"/>
              <w:spacing w:after="0"/>
              <w:rPr>
                <w:sz w:val="20"/>
                <w:szCs w:val="20"/>
                <w:color w:val="auto"/>
              </w:rPr>
            </w:pPr>
            <w:r>
              <w:rPr>
                <w:rFonts w:ascii="Times New Roman" w:cs="Times New Roman" w:eastAsia="Times New Roman" w:hAnsi="Times New Roman"/>
                <w:sz w:val="24"/>
                <w:szCs w:val="24"/>
                <w:color w:val="auto"/>
              </w:rPr>
              <w:t>сельскохозяйственных</w:t>
            </w:r>
          </w:p>
        </w:tc>
      </w:tr>
      <w:tr>
        <w:trPr>
          <w:trHeight w:val="276"/>
        </w:trPr>
        <w:tc>
          <w:tcPr>
            <w:tcW w:w="720" w:type="dxa"/>
            <w:vAlign w:val="bottom"/>
            <w:tcBorders>
              <w:left w:val="single" w:sz="8" w:color="auto"/>
            </w:tcBorders>
          </w:tcPr>
          <w:p>
            <w:pPr>
              <w:ind w:left="120"/>
              <w:spacing w:after="0" w:line="273" w:lineRule="exact"/>
              <w:rPr>
                <w:sz w:val="20"/>
                <w:szCs w:val="20"/>
                <w:color w:val="auto"/>
              </w:rPr>
            </w:pPr>
            <w:r>
              <w:rPr>
                <w:rFonts w:ascii="Times New Roman" w:cs="Times New Roman" w:eastAsia="Times New Roman" w:hAnsi="Times New Roman"/>
                <w:sz w:val="24"/>
                <w:szCs w:val="24"/>
                <w:color w:val="auto"/>
              </w:rPr>
              <w:t>ии</w:t>
            </w:r>
          </w:p>
        </w:tc>
        <w:tc>
          <w:tcPr>
            <w:tcW w:w="1300" w:type="dxa"/>
            <w:vAlign w:val="bottom"/>
            <w:tcBorders>
              <w:right w:val="single" w:sz="8" w:color="auto"/>
            </w:tcBorders>
          </w:tcPr>
          <w:p>
            <w:pPr>
              <w:spacing w:after="0"/>
              <w:rPr>
                <w:sz w:val="24"/>
                <w:szCs w:val="24"/>
                <w:color w:val="auto"/>
              </w:rPr>
            </w:pPr>
          </w:p>
        </w:tc>
        <w:tc>
          <w:tcPr>
            <w:tcW w:w="980" w:type="dxa"/>
            <w:vAlign w:val="bottom"/>
            <w:gridSpan w:val="2"/>
          </w:tcPr>
          <w:p>
            <w:pPr>
              <w:ind w:left="80"/>
              <w:spacing w:after="0" w:line="273" w:lineRule="exact"/>
              <w:rPr>
                <w:sz w:val="20"/>
                <w:szCs w:val="20"/>
                <w:color w:val="auto"/>
              </w:rPr>
            </w:pPr>
            <w:r>
              <w:rPr>
                <w:rFonts w:ascii="Times New Roman" w:cs="Times New Roman" w:eastAsia="Times New Roman" w:hAnsi="Times New Roman"/>
                <w:sz w:val="24"/>
                <w:szCs w:val="24"/>
                <w:color w:val="auto"/>
              </w:rPr>
              <w:t>долга</w:t>
            </w:r>
          </w:p>
        </w:tc>
        <w:tc>
          <w:tcPr>
            <w:tcW w:w="860" w:type="dxa"/>
            <w:vAlign w:val="bottom"/>
            <w:tcBorders>
              <w:right w:val="single" w:sz="8" w:color="auto"/>
            </w:tcBorders>
          </w:tcPr>
          <w:p>
            <w:pPr>
              <w:jc w:val="right"/>
              <w:spacing w:after="0" w:line="273" w:lineRule="exact"/>
              <w:rPr>
                <w:sz w:val="20"/>
                <w:szCs w:val="20"/>
                <w:color w:val="auto"/>
              </w:rPr>
            </w:pPr>
            <w:r>
              <w:rPr>
                <w:rFonts w:ascii="Times New Roman" w:cs="Times New Roman" w:eastAsia="Times New Roman" w:hAnsi="Times New Roman"/>
                <w:sz w:val="24"/>
                <w:szCs w:val="24"/>
                <w:color w:val="auto"/>
              </w:rPr>
              <w:t>по</w:t>
            </w: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gridSpan w:val="5"/>
          </w:tcPr>
          <w:p>
            <w:pPr>
              <w:ind w:left="500"/>
              <w:spacing w:after="0"/>
              <w:rPr>
                <w:sz w:val="20"/>
                <w:szCs w:val="20"/>
                <w:color w:val="auto"/>
              </w:rPr>
            </w:pPr>
            <w:r>
              <w:rPr>
                <w:rFonts w:ascii="Times New Roman" w:cs="Times New Roman" w:eastAsia="Times New Roman" w:hAnsi="Times New Roman"/>
                <w:sz w:val="24"/>
                <w:szCs w:val="24"/>
                <w:color w:val="auto"/>
              </w:rPr>
              <w:t>кооперативовиихчленов</w:t>
            </w:r>
            <w:r>
              <w:rPr>
                <w:rFonts w:ascii="Times New Roman" w:cs="Times New Roman" w:eastAsia="Times New Roman" w:hAnsi="Times New Roman"/>
                <w:sz w:val="24"/>
                <w:szCs w:val="24"/>
                <w:color w:val="auto"/>
              </w:rPr>
              <w:t>,</w:t>
            </w:r>
          </w:p>
        </w:tc>
      </w:tr>
      <w:tr>
        <w:trPr>
          <w:trHeight w:val="276"/>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980" w:type="dxa"/>
            <w:vAlign w:val="bottom"/>
            <w:gridSpan w:val="2"/>
          </w:tcPr>
          <w:p>
            <w:pPr>
              <w:ind w:left="80"/>
              <w:spacing w:after="0" w:line="273" w:lineRule="exact"/>
              <w:rPr>
                <w:sz w:val="20"/>
                <w:szCs w:val="20"/>
                <w:color w:val="auto"/>
              </w:rPr>
            </w:pPr>
            <w:r>
              <w:rPr>
                <w:rFonts w:ascii="Times New Roman" w:cs="Times New Roman" w:eastAsia="Times New Roman" w:hAnsi="Times New Roman"/>
                <w:sz w:val="24"/>
                <w:szCs w:val="24"/>
                <w:color w:val="auto"/>
              </w:rPr>
              <w:t>кредиту</w:t>
            </w:r>
          </w:p>
        </w:tc>
        <w:tc>
          <w:tcPr>
            <w:tcW w:w="86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2300" w:type="dxa"/>
            <w:vAlign w:val="bottom"/>
            <w:gridSpan w:val="3"/>
          </w:tcPr>
          <w:p>
            <w:pPr>
              <w:ind w:left="500"/>
              <w:spacing w:after="0"/>
              <w:rPr>
                <w:sz w:val="20"/>
                <w:szCs w:val="20"/>
                <w:color w:val="auto"/>
              </w:rPr>
            </w:pPr>
            <w:r>
              <w:rPr>
                <w:rFonts w:ascii="Times New Roman" w:cs="Times New Roman" w:eastAsia="Times New Roman" w:hAnsi="Times New Roman"/>
                <w:sz w:val="24"/>
                <w:szCs w:val="24"/>
                <w:color w:val="auto"/>
                <w:w w:val="98"/>
              </w:rPr>
              <w:t>осуществляющих</w:t>
            </w:r>
          </w:p>
        </w:tc>
        <w:tc>
          <w:tcPr>
            <w:tcW w:w="196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color w:val="auto"/>
              </w:rPr>
              <w:t>производство  и</w:t>
            </w:r>
          </w:p>
        </w:tc>
      </w:tr>
      <w:tr>
        <w:trPr>
          <w:trHeight w:val="276"/>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6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gridSpan w:val="5"/>
          </w:tcPr>
          <w:p>
            <w:pPr>
              <w:ind w:left="500"/>
              <w:spacing w:after="0"/>
              <w:rPr>
                <w:sz w:val="20"/>
                <w:szCs w:val="20"/>
                <w:color w:val="auto"/>
              </w:rPr>
            </w:pPr>
            <w:r>
              <w:rPr>
                <w:rFonts w:ascii="Times New Roman" w:cs="Times New Roman" w:eastAsia="Times New Roman" w:hAnsi="Times New Roman"/>
                <w:sz w:val="24"/>
                <w:szCs w:val="24"/>
                <w:color w:val="auto"/>
              </w:rPr>
              <w:t>реализацию  сельскохозяйственной</w:t>
            </w:r>
          </w:p>
        </w:tc>
      </w:tr>
      <w:tr>
        <w:trPr>
          <w:trHeight w:val="276"/>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6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780" w:type="dxa"/>
            <w:vAlign w:val="bottom"/>
            <w:gridSpan w:val="2"/>
          </w:tcPr>
          <w:p>
            <w:pPr>
              <w:ind w:left="500"/>
              <w:spacing w:after="0"/>
              <w:rPr>
                <w:sz w:val="20"/>
                <w:szCs w:val="20"/>
                <w:color w:val="auto"/>
              </w:rPr>
            </w:pPr>
            <w:r>
              <w:rPr>
                <w:rFonts w:ascii="Times New Roman" w:cs="Times New Roman" w:eastAsia="Times New Roman" w:hAnsi="Times New Roman"/>
                <w:sz w:val="24"/>
                <w:szCs w:val="24"/>
                <w:color w:val="auto"/>
              </w:rPr>
              <w:t>продукции</w:t>
            </w:r>
            <w:r>
              <w:rPr>
                <w:rFonts w:ascii="Times New Roman" w:cs="Times New Roman" w:eastAsia="Times New Roman" w:hAnsi="Times New Roman"/>
                <w:sz w:val="24"/>
                <w:szCs w:val="24"/>
                <w:color w:val="auto"/>
              </w:rPr>
              <w:t>.</w:t>
            </w:r>
          </w:p>
        </w:tc>
        <w:tc>
          <w:tcPr>
            <w:tcW w:w="52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920" w:type="dxa"/>
            <w:vAlign w:val="bottom"/>
            <w:tcBorders>
              <w:right w:val="single" w:sz="8" w:color="auto"/>
            </w:tcBorders>
          </w:tcPr>
          <w:p>
            <w:pPr>
              <w:spacing w:after="0"/>
              <w:rPr>
                <w:sz w:val="24"/>
                <w:szCs w:val="24"/>
                <w:color w:val="auto"/>
              </w:rPr>
            </w:pPr>
          </w:p>
        </w:tc>
      </w:tr>
      <w:tr>
        <w:trPr>
          <w:trHeight w:val="282"/>
        </w:trPr>
        <w:tc>
          <w:tcPr>
            <w:tcW w:w="720" w:type="dxa"/>
            <w:vAlign w:val="bottom"/>
            <w:tcBorders>
              <w:left w:val="single" w:sz="8" w:color="auto"/>
              <w:bottom w:val="single" w:sz="8" w:color="auto"/>
            </w:tcBorders>
          </w:tcPr>
          <w:p>
            <w:pPr>
              <w:spacing w:after="0"/>
              <w:rPr>
                <w:sz w:val="24"/>
                <w:szCs w:val="24"/>
                <w:color w:val="auto"/>
              </w:rPr>
            </w:pPr>
          </w:p>
        </w:tc>
        <w:tc>
          <w:tcPr>
            <w:tcW w:w="1300" w:type="dxa"/>
            <w:vAlign w:val="bottom"/>
            <w:tcBorders>
              <w:bottom w:val="single" w:sz="8" w:color="auto"/>
              <w:right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112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4260" w:type="dxa"/>
            <w:vAlign w:val="bottom"/>
            <w:tcBorders>
              <w:bottom w:val="single" w:sz="8" w:color="auto"/>
              <w:right w:val="single" w:sz="8" w:color="auto"/>
            </w:tcBorders>
            <w:gridSpan w:val="5"/>
          </w:tcPr>
          <w:p>
            <w:pPr>
              <w:ind w:left="500"/>
              <w:spacing w:after="0"/>
              <w:rPr>
                <w:sz w:val="20"/>
                <w:szCs w:val="20"/>
                <w:color w:val="auto"/>
              </w:rPr>
            </w:pPr>
            <w:r>
              <w:rPr>
                <w:rFonts w:ascii="Arial" w:cs="Arial" w:eastAsia="Arial" w:hAnsi="Arial"/>
                <w:sz w:val="24"/>
                <w:szCs w:val="24"/>
                <w:color w:val="auto"/>
              </w:rPr>
              <w:t xml:space="preserve">•  </w:t>
            </w:r>
            <w:r>
              <w:rPr>
                <w:rFonts w:ascii="Times New Roman" w:cs="Times New Roman" w:eastAsia="Times New Roman" w:hAnsi="Times New Roman"/>
                <w:sz w:val="24"/>
                <w:szCs w:val="24"/>
                <w:color w:val="auto"/>
              </w:rPr>
              <w:t>не распространяется на СКПК</w:t>
            </w:r>
          </w:p>
        </w:tc>
      </w:tr>
      <w:tr>
        <w:trPr>
          <w:trHeight w:val="262"/>
        </w:trPr>
        <w:tc>
          <w:tcPr>
            <w:tcW w:w="2020" w:type="dxa"/>
            <w:vAlign w:val="bottom"/>
            <w:tcBorders>
              <w:left w:val="single" w:sz="8" w:color="auto"/>
              <w:right w:val="single" w:sz="8" w:color="auto"/>
            </w:tcBorders>
            <w:gridSpan w:val="2"/>
          </w:tcPr>
          <w:p>
            <w:pPr>
              <w:ind w:left="120"/>
              <w:spacing w:after="0" w:line="262" w:lineRule="exact"/>
              <w:rPr>
                <w:sz w:val="20"/>
                <w:szCs w:val="20"/>
                <w:color w:val="auto"/>
              </w:rPr>
            </w:pPr>
            <w:r>
              <w:rPr>
                <w:rFonts w:ascii="Times New Roman" w:cs="Times New Roman" w:eastAsia="Times New Roman" w:hAnsi="Times New Roman"/>
                <w:sz w:val="24"/>
                <w:szCs w:val="24"/>
                <w:color w:val="auto"/>
              </w:rPr>
              <w:t>Прямая гарантия</w:t>
            </w:r>
          </w:p>
        </w:tc>
        <w:tc>
          <w:tcPr>
            <w:tcW w:w="620" w:type="dxa"/>
            <w:vAlign w:val="bottom"/>
          </w:tcPr>
          <w:p>
            <w:pPr>
              <w:ind w:left="80"/>
              <w:spacing w:after="0" w:line="262" w:lineRule="exact"/>
              <w:rPr>
                <w:sz w:val="20"/>
                <w:szCs w:val="20"/>
                <w:color w:val="auto"/>
              </w:rPr>
            </w:pPr>
            <w:r>
              <w:rPr>
                <w:rFonts w:ascii="Times New Roman" w:cs="Times New Roman" w:eastAsia="Times New Roman" w:hAnsi="Times New Roman"/>
                <w:sz w:val="24"/>
                <w:szCs w:val="24"/>
                <w:color w:val="auto"/>
              </w:rPr>
              <w:t>20 %</w:t>
            </w:r>
          </w:p>
        </w:tc>
        <w:tc>
          <w:tcPr>
            <w:tcW w:w="360" w:type="dxa"/>
            <w:vAlign w:val="bottom"/>
          </w:tcPr>
          <w:p>
            <w:pPr>
              <w:spacing w:after="0"/>
              <w:rPr>
                <w:sz w:val="22"/>
                <w:szCs w:val="22"/>
                <w:color w:val="auto"/>
              </w:rPr>
            </w:pPr>
          </w:p>
        </w:tc>
        <w:tc>
          <w:tcPr>
            <w:tcW w:w="860" w:type="dxa"/>
            <w:vAlign w:val="bottom"/>
            <w:tcBorders>
              <w:right w:val="single" w:sz="8" w:color="auto"/>
            </w:tcBorders>
          </w:tcPr>
          <w:p>
            <w:pPr>
              <w:spacing w:after="0"/>
              <w:rPr>
                <w:sz w:val="22"/>
                <w:szCs w:val="22"/>
                <w:color w:val="auto"/>
              </w:rPr>
            </w:pPr>
          </w:p>
        </w:tc>
        <w:tc>
          <w:tcPr>
            <w:tcW w:w="1120" w:type="dxa"/>
            <w:vAlign w:val="bottom"/>
            <w:tcBorders>
              <w:right w:val="single" w:sz="8" w:color="auto"/>
            </w:tcBorders>
          </w:tcPr>
          <w:p>
            <w:pPr>
              <w:ind w:left="80"/>
              <w:spacing w:after="0" w:line="262" w:lineRule="exact"/>
              <w:rPr>
                <w:sz w:val="20"/>
                <w:szCs w:val="20"/>
                <w:color w:val="auto"/>
              </w:rPr>
            </w:pPr>
            <w:r>
              <w:rPr>
                <w:rFonts w:ascii="Times New Roman" w:cs="Times New Roman" w:eastAsia="Times New Roman" w:hAnsi="Times New Roman"/>
                <w:sz w:val="24"/>
                <w:szCs w:val="24"/>
                <w:color w:val="auto"/>
              </w:rPr>
              <w:t>84</w:t>
            </w:r>
          </w:p>
        </w:tc>
        <w:tc>
          <w:tcPr>
            <w:tcW w:w="1420" w:type="dxa"/>
            <w:vAlign w:val="bottom"/>
            <w:tcBorders>
              <w:right w:val="single" w:sz="8" w:color="auto"/>
            </w:tcBorders>
            <w:gridSpan w:val="2"/>
          </w:tcPr>
          <w:p>
            <w:pPr>
              <w:ind w:left="100"/>
              <w:spacing w:after="0" w:line="262" w:lineRule="exact"/>
              <w:rPr>
                <w:sz w:val="20"/>
                <w:szCs w:val="20"/>
                <w:color w:val="auto"/>
              </w:rPr>
            </w:pPr>
            <w:r>
              <w:rPr>
                <w:rFonts w:ascii="Times New Roman" w:cs="Times New Roman" w:eastAsia="Times New Roman" w:hAnsi="Times New Roman"/>
                <w:sz w:val="24"/>
                <w:szCs w:val="24"/>
                <w:color w:val="auto"/>
              </w:rPr>
              <w:t>0,75 %</w:t>
            </w:r>
          </w:p>
        </w:tc>
        <w:tc>
          <w:tcPr>
            <w:tcW w:w="4260" w:type="dxa"/>
            <w:vAlign w:val="bottom"/>
            <w:tcBorders>
              <w:right w:val="single" w:sz="8" w:color="auto"/>
            </w:tcBorders>
            <w:gridSpan w:val="5"/>
          </w:tcPr>
          <w:p>
            <w:pPr>
              <w:ind w:left="500"/>
              <w:spacing w:after="0" w:line="261" w:lineRule="exact"/>
              <w:rPr>
                <w:sz w:val="20"/>
                <w:szCs w:val="20"/>
                <w:color w:val="auto"/>
              </w:rPr>
            </w:pPr>
            <w:r>
              <w:rPr>
                <w:rFonts w:ascii="Arial" w:cs="Arial" w:eastAsia="Arial" w:hAnsi="Arial"/>
                <w:sz w:val="24"/>
                <w:szCs w:val="24"/>
                <w:color w:val="auto"/>
              </w:rPr>
              <w:t xml:space="preserve">•  </w:t>
            </w:r>
            <w:r>
              <w:rPr>
                <w:rFonts w:ascii="Times New Roman" w:cs="Times New Roman" w:eastAsia="Times New Roman" w:hAnsi="Times New Roman"/>
                <w:sz w:val="24"/>
                <w:szCs w:val="24"/>
                <w:color w:val="auto"/>
              </w:rPr>
              <w:t>включен   в   Единый   реестр</w:t>
            </w:r>
          </w:p>
        </w:tc>
      </w:tr>
      <w:tr>
        <w:trPr>
          <w:trHeight w:val="276"/>
        </w:trPr>
        <w:tc>
          <w:tcPr>
            <w:tcW w:w="720" w:type="dxa"/>
            <w:vAlign w:val="bottom"/>
            <w:tcBorders>
              <w:left w:val="single" w:sz="8" w:color="auto"/>
            </w:tcBorders>
          </w:tcPr>
          <w:p>
            <w:pPr>
              <w:ind w:left="120"/>
              <w:spacing w:after="0" w:line="273" w:lineRule="exact"/>
              <w:rPr>
                <w:sz w:val="20"/>
                <w:szCs w:val="20"/>
                <w:color w:val="auto"/>
              </w:rPr>
            </w:pPr>
            <w:r>
              <w:rPr>
                <w:rFonts w:ascii="Times New Roman" w:cs="Times New Roman" w:eastAsia="Times New Roman" w:hAnsi="Times New Roman"/>
                <w:sz w:val="24"/>
                <w:szCs w:val="24"/>
                <w:color w:val="auto"/>
              </w:rPr>
              <w:t>для</w:t>
            </w:r>
          </w:p>
        </w:tc>
        <w:tc>
          <w:tcPr>
            <w:tcW w:w="1300" w:type="dxa"/>
            <w:vAlign w:val="bottom"/>
            <w:tcBorders>
              <w:right w:val="single" w:sz="8" w:color="auto"/>
            </w:tcBorders>
          </w:tcPr>
          <w:p>
            <w:pPr>
              <w:jc w:val="right"/>
              <w:ind w:right="20"/>
              <w:spacing w:after="0" w:line="273" w:lineRule="exact"/>
              <w:rPr>
                <w:sz w:val="20"/>
                <w:szCs w:val="20"/>
                <w:color w:val="auto"/>
              </w:rPr>
            </w:pPr>
            <w:r>
              <w:rPr>
                <w:rFonts w:ascii="Times New Roman" w:cs="Times New Roman" w:eastAsia="Times New Roman" w:hAnsi="Times New Roman"/>
                <w:sz w:val="24"/>
                <w:szCs w:val="24"/>
                <w:color w:val="auto"/>
              </w:rPr>
              <w:t>лизинга   в</w:t>
            </w:r>
          </w:p>
        </w:tc>
        <w:tc>
          <w:tcPr>
            <w:tcW w:w="620" w:type="dxa"/>
            <w:vAlign w:val="bottom"/>
          </w:tcPr>
          <w:p>
            <w:pPr>
              <w:ind w:left="80"/>
              <w:spacing w:after="0" w:line="273" w:lineRule="exact"/>
              <w:rPr>
                <w:sz w:val="20"/>
                <w:szCs w:val="20"/>
                <w:color w:val="auto"/>
              </w:rPr>
            </w:pPr>
            <w:r>
              <w:rPr>
                <w:rFonts w:ascii="Times New Roman" w:cs="Times New Roman" w:eastAsia="Times New Roman" w:hAnsi="Times New Roman"/>
                <w:sz w:val="24"/>
                <w:szCs w:val="24"/>
                <w:color w:val="auto"/>
              </w:rPr>
              <w:t>от</w:t>
            </w:r>
          </w:p>
        </w:tc>
        <w:tc>
          <w:tcPr>
            <w:tcW w:w="1220" w:type="dxa"/>
            <w:vAlign w:val="bottom"/>
            <w:tcBorders>
              <w:right w:val="single" w:sz="8" w:color="auto"/>
            </w:tcBorders>
            <w:gridSpan w:val="2"/>
          </w:tcPr>
          <w:p>
            <w:pPr>
              <w:jc w:val="right"/>
              <w:spacing w:after="0" w:line="273" w:lineRule="exact"/>
              <w:rPr>
                <w:sz w:val="20"/>
                <w:szCs w:val="20"/>
                <w:color w:val="auto"/>
              </w:rPr>
            </w:pPr>
            <w:r>
              <w:rPr>
                <w:rFonts w:ascii="Times New Roman" w:cs="Times New Roman" w:eastAsia="Times New Roman" w:hAnsi="Times New Roman"/>
                <w:sz w:val="24"/>
                <w:szCs w:val="24"/>
                <w:color w:val="auto"/>
              </w:rPr>
              <w:t>стоимости</w:t>
            </w:r>
          </w:p>
        </w:tc>
        <w:tc>
          <w:tcPr>
            <w:tcW w:w="1120" w:type="dxa"/>
            <w:vAlign w:val="bottom"/>
            <w:tcBorders>
              <w:right w:val="single" w:sz="8" w:color="auto"/>
            </w:tcBorders>
          </w:tcPr>
          <w:p>
            <w:pPr>
              <w:ind w:left="80"/>
              <w:spacing w:after="0" w:line="273" w:lineRule="exact"/>
              <w:rPr>
                <w:sz w:val="20"/>
                <w:szCs w:val="20"/>
                <w:color w:val="auto"/>
              </w:rPr>
            </w:pPr>
            <w:r>
              <w:rPr>
                <w:rFonts w:ascii="Times New Roman" w:cs="Times New Roman" w:eastAsia="Times New Roman" w:hAnsi="Times New Roman"/>
                <w:sz w:val="24"/>
                <w:szCs w:val="24"/>
                <w:color w:val="auto"/>
              </w:rPr>
              <w:t>мес</w:t>
            </w:r>
            <w:r>
              <w:rPr>
                <w:rFonts w:ascii="Times New Roman" w:cs="Times New Roman" w:eastAsia="Times New Roman" w:hAnsi="Times New Roman"/>
                <w:sz w:val="24"/>
                <w:szCs w:val="24"/>
                <w:color w:val="auto"/>
              </w:rPr>
              <w:t>.</w:t>
            </w:r>
          </w:p>
        </w:tc>
        <w:tc>
          <w:tcPr>
            <w:tcW w:w="560" w:type="dxa"/>
            <w:vAlign w:val="bottom"/>
          </w:tcPr>
          <w:p>
            <w:pPr>
              <w:ind w:left="100"/>
              <w:spacing w:after="0" w:line="273" w:lineRule="exact"/>
              <w:rPr>
                <w:sz w:val="20"/>
                <w:szCs w:val="20"/>
                <w:color w:val="auto"/>
              </w:rPr>
            </w:pPr>
            <w:r>
              <w:rPr>
                <w:rFonts w:ascii="Times New Roman" w:cs="Times New Roman" w:eastAsia="Times New Roman" w:hAnsi="Times New Roman"/>
                <w:sz w:val="24"/>
                <w:szCs w:val="24"/>
                <w:color w:val="auto"/>
              </w:rPr>
              <w:t>от</w:t>
            </w:r>
          </w:p>
        </w:tc>
        <w:tc>
          <w:tcPr>
            <w:tcW w:w="860" w:type="dxa"/>
            <w:vAlign w:val="bottom"/>
            <w:tcBorders>
              <w:right w:val="single" w:sz="8" w:color="auto"/>
            </w:tcBorders>
          </w:tcPr>
          <w:p>
            <w:pPr>
              <w:jc w:val="right"/>
              <w:spacing w:after="0" w:line="273" w:lineRule="exact"/>
              <w:rPr>
                <w:sz w:val="20"/>
                <w:szCs w:val="20"/>
                <w:color w:val="auto"/>
              </w:rPr>
            </w:pPr>
            <w:r>
              <w:rPr>
                <w:rFonts w:ascii="Times New Roman" w:cs="Times New Roman" w:eastAsia="Times New Roman" w:hAnsi="Times New Roman"/>
                <w:sz w:val="24"/>
                <w:szCs w:val="24"/>
                <w:color w:val="auto"/>
              </w:rPr>
              <w:t>суммы</w:t>
            </w:r>
          </w:p>
        </w:tc>
        <w:tc>
          <w:tcPr>
            <w:tcW w:w="2300" w:type="dxa"/>
            <w:vAlign w:val="bottom"/>
            <w:gridSpan w:val="3"/>
          </w:tcPr>
          <w:p>
            <w:pPr>
              <w:ind w:left="500"/>
              <w:spacing w:after="0"/>
              <w:rPr>
                <w:sz w:val="20"/>
                <w:szCs w:val="20"/>
                <w:color w:val="auto"/>
              </w:rPr>
            </w:pPr>
            <w:r>
              <w:rPr>
                <w:rFonts w:ascii="Times New Roman" w:cs="Times New Roman" w:eastAsia="Times New Roman" w:hAnsi="Times New Roman"/>
                <w:sz w:val="24"/>
                <w:szCs w:val="24"/>
                <w:color w:val="auto"/>
              </w:rPr>
              <w:t>субъектов МСП</w:t>
            </w:r>
            <w:r>
              <w:rPr>
                <w:rFonts w:ascii="Times New Roman" w:cs="Times New Roman" w:eastAsia="Times New Roman" w:hAnsi="Times New Roman"/>
                <w:sz w:val="24"/>
                <w:szCs w:val="24"/>
                <w:color w:val="auto"/>
              </w:rPr>
              <w:t>;</w:t>
            </w:r>
          </w:p>
        </w:tc>
        <w:tc>
          <w:tcPr>
            <w:tcW w:w="1040" w:type="dxa"/>
            <w:vAlign w:val="bottom"/>
          </w:tcPr>
          <w:p>
            <w:pPr>
              <w:spacing w:after="0"/>
              <w:rPr>
                <w:sz w:val="24"/>
                <w:szCs w:val="24"/>
                <w:color w:val="auto"/>
              </w:rPr>
            </w:pPr>
          </w:p>
        </w:tc>
        <w:tc>
          <w:tcPr>
            <w:tcW w:w="920" w:type="dxa"/>
            <w:vAlign w:val="bottom"/>
            <w:tcBorders>
              <w:right w:val="single" w:sz="8" w:color="auto"/>
            </w:tcBorders>
          </w:tcPr>
          <w:p>
            <w:pPr>
              <w:spacing w:after="0"/>
              <w:rPr>
                <w:sz w:val="24"/>
                <w:szCs w:val="24"/>
                <w:color w:val="auto"/>
              </w:rPr>
            </w:pPr>
          </w:p>
        </w:tc>
      </w:tr>
      <w:tr>
        <w:trPr>
          <w:trHeight w:val="278"/>
        </w:trPr>
        <w:tc>
          <w:tcPr>
            <w:tcW w:w="720" w:type="dxa"/>
            <w:vAlign w:val="bottom"/>
            <w:tcBorders>
              <w:left w:val="single" w:sz="8" w:color="auto"/>
            </w:tcBorders>
          </w:tcPr>
          <w:p>
            <w:pPr>
              <w:ind w:left="120"/>
              <w:spacing w:after="0" w:line="273" w:lineRule="exact"/>
              <w:rPr>
                <w:sz w:val="20"/>
                <w:szCs w:val="20"/>
                <w:color w:val="auto"/>
              </w:rPr>
            </w:pPr>
            <w:r>
              <w:rPr>
                <w:rFonts w:ascii="Times New Roman" w:cs="Times New Roman" w:eastAsia="Times New Roman" w:hAnsi="Times New Roman"/>
                <w:sz w:val="24"/>
                <w:szCs w:val="24"/>
                <w:color w:val="auto"/>
                <w:w w:val="97"/>
              </w:rPr>
              <w:t>сфере</w:t>
            </w:r>
          </w:p>
        </w:tc>
        <w:tc>
          <w:tcPr>
            <w:tcW w:w="1300" w:type="dxa"/>
            <w:vAlign w:val="bottom"/>
            <w:tcBorders>
              <w:right w:val="single" w:sz="8" w:color="auto"/>
            </w:tcBorders>
          </w:tcPr>
          <w:p>
            <w:pPr>
              <w:jc w:val="right"/>
              <w:ind w:right="20"/>
              <w:spacing w:after="0" w:line="273" w:lineRule="exact"/>
              <w:rPr>
                <w:sz w:val="20"/>
                <w:szCs w:val="20"/>
                <w:color w:val="auto"/>
              </w:rPr>
            </w:pPr>
            <w:r>
              <w:rPr>
                <w:rFonts w:ascii="Times New Roman" w:cs="Times New Roman" w:eastAsia="Times New Roman" w:hAnsi="Times New Roman"/>
                <w:sz w:val="24"/>
                <w:szCs w:val="24"/>
                <w:color w:val="auto"/>
              </w:rPr>
              <w:t>сельского</w:t>
            </w:r>
          </w:p>
        </w:tc>
        <w:tc>
          <w:tcPr>
            <w:tcW w:w="1840" w:type="dxa"/>
            <w:vAlign w:val="bottom"/>
            <w:tcBorders>
              <w:right w:val="single" w:sz="8" w:color="auto"/>
            </w:tcBorders>
            <w:gridSpan w:val="3"/>
          </w:tcPr>
          <w:p>
            <w:pPr>
              <w:ind w:left="80"/>
              <w:spacing w:after="0" w:line="273" w:lineRule="exact"/>
              <w:rPr>
                <w:sz w:val="20"/>
                <w:szCs w:val="20"/>
                <w:color w:val="auto"/>
              </w:rPr>
            </w:pPr>
            <w:r>
              <w:rPr>
                <w:rFonts w:ascii="Times New Roman" w:cs="Times New Roman" w:eastAsia="Times New Roman" w:hAnsi="Times New Roman"/>
                <w:sz w:val="24"/>
                <w:szCs w:val="24"/>
                <w:color w:val="auto"/>
              </w:rPr>
              <w:t>предмета</w:t>
            </w:r>
          </w:p>
        </w:tc>
        <w:tc>
          <w:tcPr>
            <w:tcW w:w="1120" w:type="dxa"/>
            <w:vAlign w:val="bottom"/>
            <w:tcBorders>
              <w:right w:val="single" w:sz="8" w:color="auto"/>
            </w:tcBorders>
          </w:tcPr>
          <w:p>
            <w:pPr>
              <w:spacing w:after="0"/>
              <w:rPr>
                <w:sz w:val="24"/>
                <w:szCs w:val="24"/>
                <w:color w:val="auto"/>
              </w:rPr>
            </w:pPr>
          </w:p>
        </w:tc>
        <w:tc>
          <w:tcPr>
            <w:tcW w:w="1420" w:type="dxa"/>
            <w:vAlign w:val="bottom"/>
            <w:tcBorders>
              <w:right w:val="single" w:sz="8" w:color="auto"/>
            </w:tcBorders>
            <w:gridSpan w:val="2"/>
          </w:tcPr>
          <w:p>
            <w:pPr>
              <w:ind w:left="100"/>
              <w:spacing w:after="0" w:line="273" w:lineRule="exact"/>
              <w:rPr>
                <w:sz w:val="20"/>
                <w:szCs w:val="20"/>
                <w:color w:val="auto"/>
              </w:rPr>
            </w:pPr>
            <w:r>
              <w:rPr>
                <w:rFonts w:ascii="Times New Roman" w:cs="Times New Roman" w:eastAsia="Times New Roman" w:hAnsi="Times New Roman"/>
                <w:sz w:val="24"/>
                <w:szCs w:val="24"/>
                <w:color w:val="auto"/>
              </w:rPr>
              <w:t>гарантии</w:t>
            </w:r>
          </w:p>
        </w:tc>
        <w:tc>
          <w:tcPr>
            <w:tcW w:w="700" w:type="dxa"/>
            <w:vAlign w:val="bottom"/>
          </w:tcPr>
          <w:p>
            <w:pPr>
              <w:ind w:left="500"/>
              <w:spacing w:after="0"/>
              <w:rPr>
                <w:sz w:val="20"/>
                <w:szCs w:val="20"/>
                <w:color w:val="auto"/>
              </w:rPr>
            </w:pPr>
            <w:r>
              <w:rPr>
                <w:rFonts w:ascii="Arial" w:cs="Arial" w:eastAsia="Arial" w:hAnsi="Arial"/>
                <w:sz w:val="24"/>
                <w:szCs w:val="24"/>
                <w:color w:val="auto"/>
              </w:rPr>
              <w:t>•</w:t>
            </w:r>
          </w:p>
        </w:tc>
        <w:tc>
          <w:tcPr>
            <w:tcW w:w="1600" w:type="dxa"/>
            <w:vAlign w:val="bottom"/>
            <w:gridSpan w:val="2"/>
          </w:tcPr>
          <w:p>
            <w:pPr>
              <w:ind w:left="100"/>
              <w:spacing w:after="0"/>
              <w:rPr>
                <w:sz w:val="20"/>
                <w:szCs w:val="20"/>
                <w:color w:val="auto"/>
              </w:rPr>
            </w:pPr>
            <w:r>
              <w:rPr>
                <w:rFonts w:ascii="Times New Roman" w:cs="Times New Roman" w:eastAsia="Times New Roman" w:hAnsi="Times New Roman"/>
                <w:sz w:val="24"/>
                <w:szCs w:val="24"/>
                <w:color w:val="auto"/>
              </w:rPr>
              <w:t>предметом</w:t>
            </w:r>
          </w:p>
        </w:tc>
        <w:tc>
          <w:tcPr>
            <w:tcW w:w="1040" w:type="dxa"/>
            <w:vAlign w:val="bottom"/>
          </w:tcPr>
          <w:p>
            <w:pPr>
              <w:jc w:val="center"/>
              <w:ind w:right="120"/>
              <w:spacing w:after="0"/>
              <w:rPr>
                <w:sz w:val="20"/>
                <w:szCs w:val="20"/>
                <w:color w:val="auto"/>
              </w:rPr>
            </w:pPr>
            <w:r>
              <w:rPr>
                <w:rFonts w:ascii="Times New Roman" w:cs="Times New Roman" w:eastAsia="Times New Roman" w:hAnsi="Times New Roman"/>
                <w:sz w:val="24"/>
                <w:szCs w:val="24"/>
                <w:color w:val="auto"/>
                <w:w w:val="99"/>
              </w:rPr>
              <w:t>лизинга</w:t>
            </w:r>
          </w:p>
        </w:tc>
        <w:tc>
          <w:tcPr>
            <w:tcW w:w="92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может</w:t>
            </w:r>
          </w:p>
        </w:tc>
      </w:tr>
      <w:tr>
        <w:trPr>
          <w:trHeight w:val="274"/>
        </w:trPr>
        <w:tc>
          <w:tcPr>
            <w:tcW w:w="2020" w:type="dxa"/>
            <w:vAlign w:val="bottom"/>
            <w:tcBorders>
              <w:left w:val="single" w:sz="8" w:color="auto"/>
              <w:right w:val="single" w:sz="8" w:color="auto"/>
            </w:tcBorders>
            <w:gridSpan w:val="2"/>
          </w:tcPr>
          <w:p>
            <w:pPr>
              <w:ind w:left="120"/>
              <w:spacing w:after="0" w:line="271" w:lineRule="exact"/>
              <w:rPr>
                <w:sz w:val="20"/>
                <w:szCs w:val="20"/>
                <w:color w:val="auto"/>
              </w:rPr>
            </w:pPr>
            <w:r>
              <w:rPr>
                <w:rFonts w:ascii="Times New Roman" w:cs="Times New Roman" w:eastAsia="Times New Roman" w:hAnsi="Times New Roman"/>
                <w:sz w:val="24"/>
                <w:szCs w:val="24"/>
                <w:color w:val="auto"/>
              </w:rPr>
              <w:t>хозяйства</w:t>
            </w:r>
          </w:p>
        </w:tc>
        <w:tc>
          <w:tcPr>
            <w:tcW w:w="980" w:type="dxa"/>
            <w:vAlign w:val="bottom"/>
            <w:gridSpan w:val="2"/>
          </w:tcPr>
          <w:p>
            <w:pPr>
              <w:ind w:left="80"/>
              <w:spacing w:after="0" w:line="271" w:lineRule="exact"/>
              <w:rPr>
                <w:sz w:val="20"/>
                <w:szCs w:val="20"/>
                <w:color w:val="auto"/>
              </w:rPr>
            </w:pPr>
            <w:r>
              <w:rPr>
                <w:rFonts w:ascii="Times New Roman" w:cs="Times New Roman" w:eastAsia="Times New Roman" w:hAnsi="Times New Roman"/>
                <w:sz w:val="24"/>
                <w:szCs w:val="24"/>
                <w:color w:val="auto"/>
              </w:rPr>
              <w:t>лизинга</w:t>
            </w:r>
            <w:r>
              <w:rPr>
                <w:rFonts w:ascii="Times New Roman" w:cs="Times New Roman" w:eastAsia="Times New Roman" w:hAnsi="Times New Roman"/>
                <w:sz w:val="24"/>
                <w:szCs w:val="24"/>
                <w:color w:val="auto"/>
              </w:rPr>
              <w:t>,</w:t>
            </w:r>
          </w:p>
        </w:tc>
        <w:tc>
          <w:tcPr>
            <w:tcW w:w="860" w:type="dxa"/>
            <w:vAlign w:val="bottom"/>
            <w:tcBorders>
              <w:right w:val="single" w:sz="8" w:color="auto"/>
            </w:tcBorders>
          </w:tcPr>
          <w:p>
            <w:pPr>
              <w:spacing w:after="0"/>
              <w:rPr>
                <w:sz w:val="23"/>
                <w:szCs w:val="23"/>
                <w:color w:val="auto"/>
              </w:rPr>
            </w:pPr>
          </w:p>
        </w:tc>
        <w:tc>
          <w:tcPr>
            <w:tcW w:w="1120" w:type="dxa"/>
            <w:vAlign w:val="bottom"/>
            <w:tcBorders>
              <w:right w:val="single" w:sz="8" w:color="auto"/>
            </w:tcBorders>
          </w:tcPr>
          <w:p>
            <w:pPr>
              <w:spacing w:after="0"/>
              <w:rPr>
                <w:sz w:val="23"/>
                <w:szCs w:val="23"/>
                <w:color w:val="auto"/>
              </w:rPr>
            </w:pPr>
          </w:p>
        </w:tc>
        <w:tc>
          <w:tcPr>
            <w:tcW w:w="560" w:type="dxa"/>
            <w:vAlign w:val="bottom"/>
          </w:tcPr>
          <w:p>
            <w:pPr>
              <w:spacing w:after="0"/>
              <w:rPr>
                <w:sz w:val="23"/>
                <w:szCs w:val="23"/>
                <w:color w:val="auto"/>
              </w:rPr>
            </w:pPr>
          </w:p>
        </w:tc>
        <w:tc>
          <w:tcPr>
            <w:tcW w:w="860" w:type="dxa"/>
            <w:vAlign w:val="bottom"/>
            <w:tcBorders>
              <w:right w:val="single" w:sz="8" w:color="auto"/>
            </w:tcBorders>
          </w:tcPr>
          <w:p>
            <w:pPr>
              <w:spacing w:after="0"/>
              <w:rPr>
                <w:sz w:val="23"/>
                <w:szCs w:val="23"/>
                <w:color w:val="auto"/>
              </w:rPr>
            </w:pPr>
          </w:p>
        </w:tc>
        <w:tc>
          <w:tcPr>
            <w:tcW w:w="1780" w:type="dxa"/>
            <w:vAlign w:val="bottom"/>
            <w:gridSpan w:val="2"/>
          </w:tcPr>
          <w:p>
            <w:pPr>
              <w:ind w:left="500"/>
              <w:spacing w:after="0" w:line="273" w:lineRule="exact"/>
              <w:rPr>
                <w:sz w:val="20"/>
                <w:szCs w:val="20"/>
                <w:color w:val="auto"/>
              </w:rPr>
            </w:pPr>
            <w:r>
              <w:rPr>
                <w:rFonts w:ascii="Times New Roman" w:cs="Times New Roman" w:eastAsia="Times New Roman" w:hAnsi="Times New Roman"/>
                <w:sz w:val="24"/>
                <w:szCs w:val="24"/>
                <w:color w:val="auto"/>
              </w:rPr>
              <w:t>выступать</w:t>
            </w:r>
          </w:p>
        </w:tc>
        <w:tc>
          <w:tcPr>
            <w:tcW w:w="2480" w:type="dxa"/>
            <w:vAlign w:val="bottom"/>
            <w:tcBorders>
              <w:right w:val="single" w:sz="8" w:color="auto"/>
            </w:tcBorders>
            <w:gridSpan w:val="3"/>
          </w:tcPr>
          <w:p>
            <w:pPr>
              <w:jc w:val="right"/>
              <w:spacing w:after="0" w:line="273" w:lineRule="exact"/>
              <w:rPr>
                <w:sz w:val="20"/>
                <w:szCs w:val="20"/>
                <w:color w:val="auto"/>
              </w:rPr>
            </w:pPr>
            <w:r>
              <w:rPr>
                <w:rFonts w:ascii="Times New Roman" w:cs="Times New Roman" w:eastAsia="Times New Roman" w:hAnsi="Times New Roman"/>
                <w:sz w:val="24"/>
                <w:szCs w:val="24"/>
                <w:color w:val="auto"/>
              </w:rPr>
              <w:t>сельскохозяйственная</w:t>
            </w:r>
          </w:p>
        </w:tc>
      </w:tr>
      <w:tr>
        <w:trPr>
          <w:trHeight w:val="276"/>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1840" w:type="dxa"/>
            <w:vAlign w:val="bottom"/>
            <w:tcBorders>
              <w:right w:val="single" w:sz="8" w:color="auto"/>
            </w:tcBorders>
            <w:gridSpan w:val="3"/>
          </w:tcPr>
          <w:p>
            <w:pPr>
              <w:ind w:left="80"/>
              <w:spacing w:after="0" w:line="273" w:lineRule="exact"/>
              <w:rPr>
                <w:sz w:val="20"/>
                <w:szCs w:val="20"/>
                <w:color w:val="auto"/>
              </w:rPr>
            </w:pPr>
            <w:r>
              <w:rPr>
                <w:rFonts w:ascii="Times New Roman" w:cs="Times New Roman" w:eastAsia="Times New Roman" w:hAnsi="Times New Roman"/>
                <w:sz w:val="24"/>
                <w:szCs w:val="24"/>
                <w:color w:val="auto"/>
              </w:rPr>
              <w:t xml:space="preserve">но не более </w:t>
            </w:r>
            <w:r>
              <w:rPr>
                <w:rFonts w:ascii="Times New Roman" w:cs="Times New Roman" w:eastAsia="Times New Roman" w:hAnsi="Times New Roman"/>
                <w:sz w:val="24"/>
                <w:szCs w:val="24"/>
                <w:color w:val="auto"/>
              </w:rPr>
              <w:t>20</w:t>
            </w: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780" w:type="dxa"/>
            <w:vAlign w:val="bottom"/>
            <w:gridSpan w:val="2"/>
          </w:tcPr>
          <w:p>
            <w:pPr>
              <w:ind w:left="500"/>
              <w:spacing w:after="0"/>
              <w:rPr>
                <w:sz w:val="20"/>
                <w:szCs w:val="20"/>
                <w:color w:val="auto"/>
              </w:rPr>
            </w:pPr>
            <w:r>
              <w:rPr>
                <w:rFonts w:ascii="Times New Roman" w:cs="Times New Roman" w:eastAsia="Times New Roman" w:hAnsi="Times New Roman"/>
                <w:sz w:val="24"/>
                <w:szCs w:val="24"/>
                <w:color w:val="auto"/>
              </w:rPr>
              <w:t>техника</w:t>
            </w:r>
            <w:r>
              <w:rPr>
                <w:rFonts w:ascii="Times New Roman" w:cs="Times New Roman" w:eastAsia="Times New Roman" w:hAnsi="Times New Roman"/>
                <w:sz w:val="24"/>
                <w:szCs w:val="24"/>
                <w:color w:val="auto"/>
              </w:rPr>
              <w:t>,</w:t>
            </w:r>
          </w:p>
        </w:tc>
        <w:tc>
          <w:tcPr>
            <w:tcW w:w="1560" w:type="dxa"/>
            <w:vAlign w:val="bottom"/>
            <w:gridSpan w:val="2"/>
          </w:tcPr>
          <w:p>
            <w:pPr>
              <w:jc w:val="center"/>
              <w:ind w:left="140"/>
              <w:spacing w:after="0"/>
              <w:rPr>
                <w:sz w:val="20"/>
                <w:szCs w:val="20"/>
                <w:color w:val="auto"/>
              </w:rPr>
            </w:pPr>
            <w:r>
              <w:rPr>
                <w:rFonts w:ascii="Times New Roman" w:cs="Times New Roman" w:eastAsia="Times New Roman" w:hAnsi="Times New Roman"/>
                <w:sz w:val="24"/>
                <w:szCs w:val="24"/>
                <w:color w:val="auto"/>
              </w:rPr>
              <w:t>автотехника</w:t>
            </w:r>
          </w:p>
        </w:tc>
        <w:tc>
          <w:tcPr>
            <w:tcW w:w="92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и</w:t>
            </w:r>
          </w:p>
        </w:tc>
      </w:tr>
      <w:tr>
        <w:trPr>
          <w:trHeight w:val="276"/>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1840" w:type="dxa"/>
            <w:vAlign w:val="bottom"/>
            <w:tcBorders>
              <w:right w:val="single" w:sz="8" w:color="auto"/>
            </w:tcBorders>
            <w:gridSpan w:val="3"/>
          </w:tcPr>
          <w:p>
            <w:pPr>
              <w:ind w:left="80"/>
              <w:spacing w:after="0" w:line="273" w:lineRule="exact"/>
              <w:rPr>
                <w:sz w:val="20"/>
                <w:szCs w:val="20"/>
                <w:color w:val="auto"/>
              </w:rPr>
            </w:pPr>
            <w:r>
              <w:rPr>
                <w:rFonts w:ascii="Times New Roman" w:cs="Times New Roman" w:eastAsia="Times New Roman" w:hAnsi="Times New Roman"/>
                <w:sz w:val="24"/>
                <w:szCs w:val="24"/>
                <w:color w:val="auto"/>
              </w:rPr>
              <w:t>млн рублей</w:t>
            </w: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2300" w:type="dxa"/>
            <w:vAlign w:val="bottom"/>
            <w:gridSpan w:val="3"/>
          </w:tcPr>
          <w:p>
            <w:pPr>
              <w:ind w:left="500"/>
              <w:spacing w:after="0"/>
              <w:rPr>
                <w:sz w:val="20"/>
                <w:szCs w:val="20"/>
                <w:color w:val="auto"/>
              </w:rPr>
            </w:pPr>
            <w:r>
              <w:rPr>
                <w:rFonts w:ascii="Times New Roman" w:cs="Times New Roman" w:eastAsia="Times New Roman" w:hAnsi="Times New Roman"/>
                <w:sz w:val="24"/>
                <w:szCs w:val="24"/>
                <w:color w:val="auto"/>
              </w:rPr>
              <w:t>оборудование</w:t>
            </w:r>
            <w:r>
              <w:rPr>
                <w:rFonts w:ascii="Times New Roman" w:cs="Times New Roman" w:eastAsia="Times New Roman" w:hAnsi="Times New Roman"/>
                <w:sz w:val="24"/>
                <w:szCs w:val="24"/>
                <w:color w:val="auto"/>
              </w:rPr>
              <w:t>,</w:t>
            </w:r>
          </w:p>
        </w:tc>
        <w:tc>
          <w:tcPr>
            <w:tcW w:w="196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color w:val="auto"/>
              </w:rPr>
              <w:t>племенные</w:t>
            </w:r>
          </w:p>
        </w:tc>
      </w:tr>
      <w:tr>
        <w:trPr>
          <w:trHeight w:val="276"/>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6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gridSpan w:val="5"/>
          </w:tcPr>
          <w:p>
            <w:pPr>
              <w:ind w:left="500"/>
              <w:spacing w:after="0"/>
              <w:rPr>
                <w:sz w:val="20"/>
                <w:szCs w:val="20"/>
                <w:color w:val="auto"/>
              </w:rPr>
            </w:pPr>
            <w:r>
              <w:rPr>
                <w:rFonts w:ascii="Times New Roman" w:cs="Times New Roman" w:eastAsia="Times New Roman" w:hAnsi="Times New Roman"/>
                <w:sz w:val="24"/>
                <w:szCs w:val="24"/>
                <w:color w:val="auto"/>
              </w:rPr>
              <w:t>животные и крупный рогатый скот</w:t>
            </w:r>
          </w:p>
        </w:tc>
      </w:tr>
      <w:tr>
        <w:trPr>
          <w:trHeight w:val="277"/>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6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3340" w:type="dxa"/>
            <w:vAlign w:val="bottom"/>
            <w:gridSpan w:val="4"/>
          </w:tcPr>
          <w:p>
            <w:pPr>
              <w:ind w:left="500"/>
              <w:spacing w:after="0"/>
              <w:rPr>
                <w:sz w:val="20"/>
                <w:szCs w:val="20"/>
                <w:color w:val="auto"/>
              </w:rPr>
            </w:pPr>
            <w:r>
              <w:rPr>
                <w:rFonts w:ascii="Times New Roman" w:cs="Times New Roman" w:eastAsia="Times New Roman" w:hAnsi="Times New Roman"/>
                <w:sz w:val="24"/>
                <w:szCs w:val="24"/>
                <w:color w:val="auto"/>
              </w:rPr>
              <w:t>специализированных</w:t>
            </w:r>
          </w:p>
        </w:tc>
        <w:tc>
          <w:tcPr>
            <w:tcW w:w="92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мясных</w:t>
            </w:r>
          </w:p>
        </w:tc>
      </w:tr>
      <w:tr>
        <w:trPr>
          <w:trHeight w:val="276"/>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6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gridSpan w:val="5"/>
          </w:tcPr>
          <w:p>
            <w:pPr>
              <w:ind w:left="500"/>
              <w:spacing w:after="0"/>
              <w:rPr>
                <w:sz w:val="20"/>
                <w:szCs w:val="20"/>
                <w:color w:val="auto"/>
              </w:rPr>
            </w:pPr>
            <w:r>
              <w:rPr>
                <w:rFonts w:ascii="Times New Roman" w:cs="Times New Roman" w:eastAsia="Times New Roman" w:hAnsi="Times New Roman"/>
                <w:sz w:val="24"/>
                <w:szCs w:val="24"/>
                <w:color w:val="auto"/>
              </w:rPr>
              <w:t>пород</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выращенный в Российской</w:t>
            </w:r>
          </w:p>
        </w:tc>
      </w:tr>
      <w:tr>
        <w:trPr>
          <w:trHeight w:val="276"/>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6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gridSpan w:val="5"/>
          </w:tcPr>
          <w:p>
            <w:pPr>
              <w:ind w:left="500"/>
              <w:spacing w:after="0"/>
              <w:rPr>
                <w:sz w:val="20"/>
                <w:szCs w:val="20"/>
                <w:color w:val="auto"/>
              </w:rPr>
            </w:pPr>
            <w:r>
              <w:rPr>
                <w:rFonts w:ascii="Times New Roman" w:cs="Times New Roman" w:eastAsia="Times New Roman" w:hAnsi="Times New Roman"/>
                <w:sz w:val="24"/>
                <w:szCs w:val="24"/>
                <w:color w:val="auto"/>
              </w:rPr>
              <w:t>Федерации в целях разведения</w:t>
            </w:r>
            <w:r>
              <w:rPr>
                <w:rFonts w:ascii="Times New Roman" w:cs="Times New Roman" w:eastAsia="Times New Roman" w:hAnsi="Times New Roman"/>
                <w:sz w:val="24"/>
                <w:szCs w:val="24"/>
                <w:color w:val="auto"/>
              </w:rPr>
              <w:t>;</w:t>
            </w:r>
          </w:p>
        </w:tc>
      </w:tr>
      <w:tr>
        <w:trPr>
          <w:trHeight w:val="278"/>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6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gridSpan w:val="5"/>
          </w:tcPr>
          <w:p>
            <w:pPr>
              <w:ind w:left="500"/>
              <w:spacing w:after="0"/>
              <w:rPr>
                <w:sz w:val="20"/>
                <w:szCs w:val="20"/>
                <w:color w:val="auto"/>
              </w:rPr>
            </w:pPr>
            <w:r>
              <w:rPr>
                <w:rFonts w:ascii="Arial" w:cs="Arial" w:eastAsia="Arial" w:hAnsi="Arial"/>
                <w:sz w:val="24"/>
                <w:szCs w:val="24"/>
                <w:color w:val="auto"/>
              </w:rPr>
              <w:t xml:space="preserve">•  </w:t>
            </w:r>
            <w:r>
              <w:rPr>
                <w:rFonts w:ascii="Times New Roman" w:cs="Times New Roman" w:eastAsia="Times New Roman" w:hAnsi="Times New Roman"/>
                <w:sz w:val="24"/>
                <w:szCs w:val="24"/>
                <w:color w:val="auto"/>
              </w:rPr>
              <w:t>авансовый платеж по лизингу</w:t>
            </w:r>
            <w:r>
              <w:rPr>
                <w:rFonts w:ascii="Arial" w:cs="Arial" w:eastAsia="Arial" w:hAnsi="Arial"/>
                <w:sz w:val="24"/>
                <w:szCs w:val="24"/>
                <w:color w:val="auto"/>
              </w:rPr>
              <w:t xml:space="preserve"> </w:t>
            </w:r>
            <w:r>
              <w:rPr>
                <w:rFonts w:ascii="Times New Roman" w:cs="Times New Roman" w:eastAsia="Times New Roman" w:hAnsi="Times New Roman"/>
                <w:sz w:val="24"/>
                <w:szCs w:val="24"/>
                <w:color w:val="auto"/>
              </w:rPr>
              <w:t>-</w:t>
            </w:r>
          </w:p>
        </w:tc>
      </w:tr>
      <w:tr>
        <w:trPr>
          <w:trHeight w:val="276"/>
        </w:trPr>
        <w:tc>
          <w:tcPr>
            <w:tcW w:w="720" w:type="dxa"/>
            <w:vAlign w:val="bottom"/>
            <w:tcBorders>
              <w:lef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6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gridSpan w:val="5"/>
          </w:tcPr>
          <w:p>
            <w:pPr>
              <w:ind w:left="500"/>
              <w:spacing w:after="0"/>
              <w:rPr>
                <w:sz w:val="20"/>
                <w:szCs w:val="20"/>
                <w:color w:val="auto"/>
              </w:rPr>
            </w:pPr>
            <w:r>
              <w:rPr>
                <w:rFonts w:ascii="Times New Roman" w:cs="Times New Roman" w:eastAsia="Times New Roman" w:hAnsi="Times New Roman"/>
                <w:sz w:val="24"/>
                <w:szCs w:val="24"/>
                <w:color w:val="auto"/>
              </w:rPr>
              <w:t xml:space="preserve">не   менее   </w:t>
            </w:r>
            <w:r>
              <w:rPr>
                <w:rFonts w:ascii="Times New Roman" w:cs="Times New Roman" w:eastAsia="Times New Roman" w:hAnsi="Times New Roman"/>
                <w:sz w:val="24"/>
                <w:szCs w:val="24"/>
                <w:color w:val="auto"/>
              </w:rPr>
              <w:t>15%</w:t>
            </w:r>
            <w:r>
              <w:rPr>
                <w:rFonts w:ascii="Times New Roman" w:cs="Times New Roman" w:eastAsia="Times New Roman" w:hAnsi="Times New Roman"/>
                <w:sz w:val="24"/>
                <w:szCs w:val="24"/>
                <w:color w:val="auto"/>
              </w:rPr>
              <w:t xml:space="preserve">   от   стоимости</w:t>
            </w:r>
          </w:p>
        </w:tc>
      </w:tr>
      <w:tr>
        <w:trPr>
          <w:trHeight w:val="281"/>
        </w:trPr>
        <w:tc>
          <w:tcPr>
            <w:tcW w:w="720" w:type="dxa"/>
            <w:vAlign w:val="bottom"/>
            <w:tcBorders>
              <w:left w:val="single" w:sz="8" w:color="auto"/>
              <w:bottom w:val="single" w:sz="8" w:color="auto"/>
            </w:tcBorders>
          </w:tcPr>
          <w:p>
            <w:pPr>
              <w:spacing w:after="0"/>
              <w:rPr>
                <w:sz w:val="24"/>
                <w:szCs w:val="24"/>
                <w:color w:val="auto"/>
              </w:rPr>
            </w:pPr>
          </w:p>
        </w:tc>
        <w:tc>
          <w:tcPr>
            <w:tcW w:w="1300" w:type="dxa"/>
            <w:vAlign w:val="bottom"/>
            <w:tcBorders>
              <w:bottom w:val="single" w:sz="8" w:color="auto"/>
              <w:right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1120" w:type="dxa"/>
            <w:vAlign w:val="bottom"/>
            <w:tcBorders>
              <w:bottom w:val="single" w:sz="8" w:color="auto"/>
              <w:right w:val="single" w:sz="8" w:color="auto"/>
            </w:tcBorders>
          </w:tcPr>
          <w:p>
            <w:pPr>
              <w:spacing w:after="0"/>
              <w:rPr>
                <w:sz w:val="24"/>
                <w:szCs w:val="24"/>
                <w:color w:val="auto"/>
              </w:rPr>
            </w:pPr>
          </w:p>
        </w:tc>
        <w:tc>
          <w:tcPr>
            <w:tcW w:w="560" w:type="dxa"/>
            <w:vAlign w:val="bottom"/>
            <w:tcBorders>
              <w:bottom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3340" w:type="dxa"/>
            <w:vAlign w:val="bottom"/>
            <w:tcBorders>
              <w:bottom w:val="single" w:sz="8" w:color="auto"/>
            </w:tcBorders>
            <w:gridSpan w:val="4"/>
          </w:tcPr>
          <w:p>
            <w:pPr>
              <w:ind w:left="500"/>
              <w:spacing w:after="0"/>
              <w:rPr>
                <w:sz w:val="20"/>
                <w:szCs w:val="20"/>
                <w:color w:val="auto"/>
              </w:rPr>
            </w:pPr>
            <w:r>
              <w:rPr>
                <w:rFonts w:ascii="Times New Roman" w:cs="Times New Roman" w:eastAsia="Times New Roman" w:hAnsi="Times New Roman"/>
                <w:sz w:val="24"/>
                <w:szCs w:val="24"/>
                <w:color w:val="auto"/>
              </w:rPr>
              <w:t>предмета лизинга</w:t>
            </w:r>
          </w:p>
        </w:tc>
        <w:tc>
          <w:tcPr>
            <w:tcW w:w="920" w:type="dxa"/>
            <w:vAlign w:val="bottom"/>
            <w:tcBorders>
              <w:bottom w:val="single" w:sz="8" w:color="auto"/>
              <w:right w:val="single" w:sz="8" w:color="auto"/>
            </w:tcBorders>
          </w:tcPr>
          <w:p>
            <w:pPr>
              <w:spacing w:after="0"/>
              <w:rPr>
                <w:sz w:val="24"/>
                <w:szCs w:val="24"/>
                <w:color w:val="auto"/>
              </w:rPr>
            </w:pPr>
          </w:p>
        </w:tc>
      </w:tr>
    </w:tbl>
    <w:p>
      <w:pPr>
        <w:sectPr>
          <w:pgSz w:w="11900" w:h="16838" w:orient="portrait"/>
          <w:cols w:equalWidth="0" w:num="1">
            <w:col w:w="10640"/>
          </w:cols>
          <w:pgMar w:left="700" w:top="699" w:right="566" w:bottom="1440" w:gutter="0" w:footer="0" w:header="0"/>
        </w:sectPr>
      </w:pPr>
    </w:p>
    <w:p>
      <w:pPr>
        <w:jc w:val="center"/>
        <w:ind w:left="720"/>
        <w:spacing w:after="0"/>
        <w:rPr>
          <w:sz w:val="20"/>
          <w:szCs w:val="20"/>
          <w:color w:val="auto"/>
        </w:rPr>
      </w:pPr>
      <w:r>
        <w:rPr>
          <w:rFonts w:ascii="Calibri" w:cs="Calibri" w:eastAsia="Calibri" w:hAnsi="Calibri"/>
          <w:sz w:val="22"/>
          <w:szCs w:val="22"/>
          <w:color w:val="auto"/>
        </w:rPr>
        <w:t>51</w:t>
      </w:r>
    </w:p>
    <w:p>
      <w:pPr>
        <w:spacing w:after="0" w:line="144" w:lineRule="exact"/>
        <w:rPr>
          <w:sz w:val="20"/>
          <w:szCs w:val="20"/>
          <w:color w:val="auto"/>
        </w:rPr>
      </w:pPr>
    </w:p>
    <w:tbl>
      <w:tblPr>
        <w:tblLayout w:type="fixed"/>
        <w:tblInd w:w="10" w:type="dxa"/>
        <w:tblCellMar>
          <w:top w:w="0" w:type="dxa"/>
          <w:left w:w="0" w:type="dxa"/>
          <w:bottom w:w="0" w:type="dxa"/>
          <w:right w:w="0" w:type="dxa"/>
        </w:tblCellMar>
      </w:tblPr>
      <w:tr>
        <w:trPr>
          <w:trHeight w:val="278"/>
        </w:trPr>
        <w:tc>
          <w:tcPr>
            <w:tcW w:w="2020" w:type="dxa"/>
            <w:vAlign w:val="bottom"/>
            <w:tcBorders>
              <w:top w:val="single" w:sz="8" w:color="auto"/>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Прямая гарантия</w:t>
            </w:r>
          </w:p>
        </w:tc>
        <w:tc>
          <w:tcPr>
            <w:tcW w:w="960" w:type="dxa"/>
            <w:vAlign w:val="bottom"/>
            <w:tcBorders>
              <w:top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 xml:space="preserve">50%  </w:t>
            </w:r>
            <w:r>
              <w:rPr>
                <w:rFonts w:ascii="Times New Roman" w:cs="Times New Roman" w:eastAsia="Times New Roman" w:hAnsi="Times New Roman"/>
                <w:sz w:val="24"/>
                <w:szCs w:val="24"/>
                <w:color w:val="auto"/>
              </w:rPr>
              <w:t>от</w:t>
            </w:r>
          </w:p>
        </w:tc>
        <w:tc>
          <w:tcPr>
            <w:tcW w:w="880" w:type="dxa"/>
            <w:vAlign w:val="bottom"/>
            <w:tcBorders>
              <w:top w:val="single" w:sz="8" w:color="auto"/>
              <w:right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суммы</w:t>
            </w:r>
          </w:p>
        </w:tc>
        <w:tc>
          <w:tcPr>
            <w:tcW w:w="112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 xml:space="preserve">184 </w:t>
            </w:r>
            <w:r>
              <w:rPr>
                <w:rFonts w:ascii="Times New Roman" w:cs="Times New Roman" w:eastAsia="Times New Roman" w:hAnsi="Times New Roman"/>
                <w:sz w:val="24"/>
                <w:szCs w:val="24"/>
                <w:color w:val="auto"/>
              </w:rPr>
              <w:t>мес</w:t>
            </w:r>
            <w:r>
              <w:rPr>
                <w:rFonts w:ascii="Times New Roman" w:cs="Times New Roman" w:eastAsia="Times New Roman" w:hAnsi="Times New Roman"/>
                <w:sz w:val="24"/>
                <w:szCs w:val="24"/>
                <w:color w:val="auto"/>
              </w:rPr>
              <w:t>.</w:t>
            </w:r>
          </w:p>
        </w:tc>
        <w:tc>
          <w:tcPr>
            <w:tcW w:w="142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w w:val="97"/>
              </w:rPr>
              <w:t>0,75%</w:t>
            </w:r>
            <w:r>
              <w:rPr>
                <w:rFonts w:ascii="Times New Roman" w:cs="Times New Roman" w:eastAsia="Times New Roman" w:hAnsi="Times New Roman"/>
                <w:sz w:val="24"/>
                <w:szCs w:val="24"/>
                <w:color w:val="auto"/>
                <w:w w:val="97"/>
              </w:rPr>
              <w:t>от</w:t>
            </w:r>
          </w:p>
        </w:tc>
        <w:tc>
          <w:tcPr>
            <w:tcW w:w="4260" w:type="dxa"/>
            <w:vAlign w:val="bottom"/>
            <w:tcBorders>
              <w:top w:val="single" w:sz="8" w:color="auto"/>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Для  агропромпарков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созданных  для</w:t>
            </w:r>
          </w:p>
        </w:tc>
      </w:tr>
      <w:tr>
        <w:trPr>
          <w:trHeight w:val="276"/>
        </w:trPr>
        <w:tc>
          <w:tcPr>
            <w:tcW w:w="20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для</w:t>
            </w:r>
          </w:p>
        </w:tc>
        <w:tc>
          <w:tcPr>
            <w:tcW w:w="184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4"/>
                <w:szCs w:val="24"/>
                <w:color w:val="auto"/>
              </w:rPr>
              <w:t>основного</w:t>
            </w:r>
          </w:p>
        </w:tc>
        <w:tc>
          <w:tcPr>
            <w:tcW w:w="1120" w:type="dxa"/>
            <w:vAlign w:val="bottom"/>
            <w:tcBorders>
              <w:right w:val="single" w:sz="8" w:color="auto"/>
            </w:tcBorders>
          </w:tcPr>
          <w:p>
            <w:pPr>
              <w:spacing w:after="0"/>
              <w:rPr>
                <w:sz w:val="24"/>
                <w:szCs w:val="24"/>
                <w:color w:val="auto"/>
              </w:rPr>
            </w:pPr>
          </w:p>
        </w:tc>
        <w:tc>
          <w:tcPr>
            <w:tcW w:w="14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суммы</w:t>
            </w:r>
          </w:p>
        </w:tc>
        <w:tc>
          <w:tcPr>
            <w:tcW w:w="156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размещения</w:t>
            </w:r>
          </w:p>
        </w:tc>
        <w:tc>
          <w:tcPr>
            <w:tcW w:w="270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color w:val="auto"/>
              </w:rPr>
              <w:t>резидентов</w:t>
            </w:r>
            <w:r>
              <w:rPr>
                <w:rFonts w:ascii="Times New Roman" w:cs="Times New Roman" w:eastAsia="Times New Roman" w:hAnsi="Times New Roman"/>
                <w:sz w:val="24"/>
                <w:szCs w:val="24"/>
                <w:color w:val="auto"/>
              </w:rPr>
              <w:t>-</w:t>
            </w:r>
          </w:p>
        </w:tc>
      </w:tr>
      <w:tr>
        <w:trPr>
          <w:trHeight w:val="276"/>
        </w:trPr>
        <w:tc>
          <w:tcPr>
            <w:tcW w:w="20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агропромпарков</w:t>
            </w:r>
          </w:p>
        </w:tc>
        <w:tc>
          <w:tcPr>
            <w:tcW w:w="960" w:type="dxa"/>
            <w:vAlign w:val="bottom"/>
          </w:tcPr>
          <w:p>
            <w:pPr>
              <w:ind w:left="80"/>
              <w:spacing w:after="0"/>
              <w:rPr>
                <w:sz w:val="20"/>
                <w:szCs w:val="20"/>
                <w:color w:val="auto"/>
              </w:rPr>
            </w:pPr>
            <w:r>
              <w:rPr>
                <w:rFonts w:ascii="Times New Roman" w:cs="Times New Roman" w:eastAsia="Times New Roman" w:hAnsi="Times New Roman"/>
                <w:sz w:val="24"/>
                <w:szCs w:val="24"/>
                <w:color w:val="auto"/>
              </w:rPr>
              <w:t>долга</w:t>
            </w:r>
          </w:p>
        </w:tc>
        <w:tc>
          <w:tcPr>
            <w:tcW w:w="88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по</w:t>
            </w:r>
          </w:p>
        </w:tc>
        <w:tc>
          <w:tcPr>
            <w:tcW w:w="1120" w:type="dxa"/>
            <w:vAlign w:val="bottom"/>
            <w:tcBorders>
              <w:right w:val="single" w:sz="8" w:color="auto"/>
            </w:tcBorders>
          </w:tcPr>
          <w:p>
            <w:pPr>
              <w:spacing w:after="0"/>
              <w:rPr>
                <w:sz w:val="24"/>
                <w:szCs w:val="24"/>
                <w:color w:val="auto"/>
              </w:rPr>
            </w:pPr>
          </w:p>
        </w:tc>
        <w:tc>
          <w:tcPr>
            <w:tcW w:w="14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гарантии</w:t>
            </w:r>
          </w:p>
        </w:tc>
        <w:tc>
          <w:tcPr>
            <w:tcW w:w="3540" w:type="dxa"/>
            <w:vAlign w:val="bottom"/>
            <w:gridSpan w:val="2"/>
          </w:tcPr>
          <w:p>
            <w:pPr>
              <w:ind w:left="100"/>
              <w:spacing w:after="0"/>
              <w:rPr>
                <w:sz w:val="20"/>
                <w:szCs w:val="20"/>
                <w:color w:val="auto"/>
              </w:rPr>
            </w:pPr>
            <w:r>
              <w:rPr>
                <w:rFonts w:ascii="Times New Roman" w:cs="Times New Roman" w:eastAsia="Times New Roman" w:hAnsi="Times New Roman"/>
                <w:sz w:val="24"/>
                <w:szCs w:val="24"/>
                <w:color w:val="auto"/>
              </w:rPr>
              <w:t>сельхозтоваропроизводителей</w:t>
            </w:r>
            <w:r>
              <w:rPr>
                <w:rFonts w:ascii="Times New Roman" w:cs="Times New Roman" w:eastAsia="Times New Roman" w:hAnsi="Times New Roman"/>
                <w:sz w:val="24"/>
                <w:szCs w:val="24"/>
                <w:color w:val="auto"/>
              </w:rPr>
              <w:t>,</w:t>
            </w:r>
          </w:p>
        </w:tc>
        <w:tc>
          <w:tcPr>
            <w:tcW w:w="72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где</w:t>
            </w:r>
          </w:p>
        </w:tc>
      </w:tr>
      <w:tr>
        <w:trPr>
          <w:trHeight w:val="276"/>
        </w:trPr>
        <w:tc>
          <w:tcPr>
            <w:tcW w:w="2020" w:type="dxa"/>
            <w:vAlign w:val="bottom"/>
            <w:tcBorders>
              <w:left w:val="single" w:sz="8" w:color="auto"/>
              <w:right w:val="single" w:sz="8" w:color="auto"/>
            </w:tcBorders>
          </w:tcPr>
          <w:p>
            <w:pPr>
              <w:spacing w:after="0"/>
              <w:rPr>
                <w:sz w:val="24"/>
                <w:szCs w:val="24"/>
                <w:color w:val="auto"/>
              </w:rPr>
            </w:pPr>
          </w:p>
        </w:tc>
        <w:tc>
          <w:tcPr>
            <w:tcW w:w="960" w:type="dxa"/>
            <w:vAlign w:val="bottom"/>
          </w:tcPr>
          <w:p>
            <w:pPr>
              <w:ind w:left="80"/>
              <w:spacing w:after="0"/>
              <w:rPr>
                <w:sz w:val="20"/>
                <w:szCs w:val="20"/>
                <w:color w:val="auto"/>
              </w:rPr>
            </w:pPr>
            <w:r>
              <w:rPr>
                <w:rFonts w:ascii="Times New Roman" w:cs="Times New Roman" w:eastAsia="Times New Roman" w:hAnsi="Times New Roman"/>
                <w:sz w:val="24"/>
                <w:szCs w:val="24"/>
                <w:color w:val="auto"/>
              </w:rPr>
              <w:t>кредиту</w:t>
            </w:r>
          </w:p>
        </w:tc>
        <w:tc>
          <w:tcPr>
            <w:tcW w:w="88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156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 xml:space="preserve">более   </w:t>
            </w:r>
            <w:r>
              <w:rPr>
                <w:rFonts w:ascii="Times New Roman" w:cs="Times New Roman" w:eastAsia="Times New Roman" w:hAnsi="Times New Roman"/>
                <w:sz w:val="24"/>
                <w:szCs w:val="24"/>
                <w:color w:val="auto"/>
              </w:rPr>
              <w:t>70%</w:t>
            </w:r>
          </w:p>
        </w:tc>
        <w:tc>
          <w:tcPr>
            <w:tcW w:w="270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color w:val="auto"/>
              </w:rPr>
              <w:t>площадей   земельных</w:t>
            </w:r>
          </w:p>
        </w:tc>
      </w:tr>
      <w:tr>
        <w:trPr>
          <w:trHeight w:val="276"/>
        </w:trPr>
        <w:tc>
          <w:tcPr>
            <w:tcW w:w="2020" w:type="dxa"/>
            <w:vAlign w:val="bottom"/>
            <w:tcBorders>
              <w:left w:val="single" w:sz="8" w:color="auto"/>
              <w:right w:val="single" w:sz="8" w:color="auto"/>
            </w:tcBorders>
          </w:tcPr>
          <w:p>
            <w:pPr>
              <w:spacing w:after="0"/>
              <w:rPr>
                <w:sz w:val="24"/>
                <w:szCs w:val="24"/>
                <w:color w:val="auto"/>
              </w:rPr>
            </w:pPr>
          </w:p>
        </w:tc>
        <w:tc>
          <w:tcPr>
            <w:tcW w:w="960" w:type="dxa"/>
            <w:vAlign w:val="bottom"/>
          </w:tcPr>
          <w:p>
            <w:pPr>
              <w:spacing w:after="0"/>
              <w:rPr>
                <w:sz w:val="24"/>
                <w:szCs w:val="24"/>
                <w:color w:val="auto"/>
              </w:rPr>
            </w:pPr>
          </w:p>
        </w:tc>
        <w:tc>
          <w:tcPr>
            <w:tcW w:w="88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426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участков агропромпарка имеет статус</w:t>
            </w:r>
          </w:p>
        </w:tc>
      </w:tr>
      <w:tr>
        <w:trPr>
          <w:trHeight w:val="276"/>
        </w:trPr>
        <w:tc>
          <w:tcPr>
            <w:tcW w:w="2020" w:type="dxa"/>
            <w:vAlign w:val="bottom"/>
            <w:tcBorders>
              <w:left w:val="single" w:sz="8" w:color="auto"/>
              <w:right w:val="single" w:sz="8" w:color="auto"/>
            </w:tcBorders>
          </w:tcPr>
          <w:p>
            <w:pPr>
              <w:spacing w:after="0"/>
              <w:rPr>
                <w:sz w:val="24"/>
                <w:szCs w:val="24"/>
                <w:color w:val="auto"/>
              </w:rPr>
            </w:pPr>
          </w:p>
        </w:tc>
        <w:tc>
          <w:tcPr>
            <w:tcW w:w="960" w:type="dxa"/>
            <w:vAlign w:val="bottom"/>
          </w:tcPr>
          <w:p>
            <w:pPr>
              <w:spacing w:after="0"/>
              <w:rPr>
                <w:sz w:val="24"/>
                <w:szCs w:val="24"/>
                <w:color w:val="auto"/>
              </w:rPr>
            </w:pPr>
          </w:p>
        </w:tc>
        <w:tc>
          <w:tcPr>
            <w:tcW w:w="88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156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земель</w:t>
            </w:r>
          </w:p>
        </w:tc>
        <w:tc>
          <w:tcPr>
            <w:tcW w:w="270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color w:val="auto"/>
              </w:rPr>
              <w:t>сельскохозяйственного</w:t>
            </w:r>
          </w:p>
        </w:tc>
      </w:tr>
      <w:tr>
        <w:trPr>
          <w:trHeight w:val="276"/>
        </w:trPr>
        <w:tc>
          <w:tcPr>
            <w:tcW w:w="2020" w:type="dxa"/>
            <w:vAlign w:val="bottom"/>
            <w:tcBorders>
              <w:left w:val="single" w:sz="8" w:color="auto"/>
              <w:right w:val="single" w:sz="8" w:color="auto"/>
            </w:tcBorders>
          </w:tcPr>
          <w:p>
            <w:pPr>
              <w:spacing w:after="0"/>
              <w:rPr>
                <w:sz w:val="24"/>
                <w:szCs w:val="24"/>
                <w:color w:val="auto"/>
              </w:rPr>
            </w:pPr>
          </w:p>
        </w:tc>
        <w:tc>
          <w:tcPr>
            <w:tcW w:w="960" w:type="dxa"/>
            <w:vAlign w:val="bottom"/>
          </w:tcPr>
          <w:p>
            <w:pPr>
              <w:spacing w:after="0"/>
              <w:rPr>
                <w:sz w:val="24"/>
                <w:szCs w:val="24"/>
                <w:color w:val="auto"/>
              </w:rPr>
            </w:pPr>
          </w:p>
        </w:tc>
        <w:tc>
          <w:tcPr>
            <w:tcW w:w="88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156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назначения</w:t>
            </w:r>
          </w:p>
        </w:tc>
        <w:tc>
          <w:tcPr>
            <w:tcW w:w="1980" w:type="dxa"/>
            <w:vAlign w:val="bottom"/>
          </w:tcPr>
          <w:p>
            <w:pPr>
              <w:spacing w:after="0"/>
              <w:rPr>
                <w:sz w:val="24"/>
                <w:szCs w:val="24"/>
                <w:color w:val="auto"/>
              </w:rPr>
            </w:pPr>
          </w:p>
        </w:tc>
        <w:tc>
          <w:tcPr>
            <w:tcW w:w="720" w:type="dxa"/>
            <w:vAlign w:val="bottom"/>
            <w:tcBorders>
              <w:right w:val="single" w:sz="8" w:color="auto"/>
            </w:tcBorders>
          </w:tcPr>
          <w:p>
            <w:pPr>
              <w:spacing w:after="0"/>
              <w:rPr>
                <w:sz w:val="24"/>
                <w:szCs w:val="24"/>
                <w:color w:val="auto"/>
              </w:rPr>
            </w:pPr>
          </w:p>
        </w:tc>
      </w:tr>
      <w:tr>
        <w:trPr>
          <w:trHeight w:val="812"/>
        </w:trPr>
        <w:tc>
          <w:tcPr>
            <w:tcW w:w="2020" w:type="dxa"/>
            <w:vAlign w:val="bottom"/>
            <w:tcBorders>
              <w:left w:val="single" w:sz="8" w:color="auto"/>
              <w:bottom w:val="single" w:sz="8" w:color="auto"/>
              <w:right w:val="single" w:sz="8" w:color="auto"/>
            </w:tcBorders>
          </w:tcPr>
          <w:p>
            <w:pPr>
              <w:spacing w:after="0"/>
              <w:rPr>
                <w:sz w:val="24"/>
                <w:szCs w:val="24"/>
                <w:color w:val="auto"/>
              </w:rPr>
            </w:pPr>
          </w:p>
        </w:tc>
        <w:tc>
          <w:tcPr>
            <w:tcW w:w="960" w:type="dxa"/>
            <w:vAlign w:val="bottom"/>
            <w:tcBorders>
              <w:bottom w:val="single" w:sz="8" w:color="auto"/>
            </w:tcBorders>
          </w:tcPr>
          <w:p>
            <w:pPr>
              <w:spacing w:after="0"/>
              <w:rPr>
                <w:sz w:val="24"/>
                <w:szCs w:val="24"/>
                <w:color w:val="auto"/>
              </w:rPr>
            </w:pPr>
          </w:p>
        </w:tc>
        <w:tc>
          <w:tcPr>
            <w:tcW w:w="880" w:type="dxa"/>
            <w:vAlign w:val="bottom"/>
            <w:tcBorders>
              <w:bottom w:val="single" w:sz="8" w:color="auto"/>
              <w:right w:val="single" w:sz="8" w:color="auto"/>
            </w:tcBorders>
          </w:tcPr>
          <w:p>
            <w:pPr>
              <w:spacing w:after="0"/>
              <w:rPr>
                <w:sz w:val="24"/>
                <w:szCs w:val="24"/>
                <w:color w:val="auto"/>
              </w:rPr>
            </w:pPr>
          </w:p>
        </w:tc>
        <w:tc>
          <w:tcPr>
            <w:tcW w:w="1120" w:type="dxa"/>
            <w:vAlign w:val="bottom"/>
            <w:tcBorders>
              <w:bottom w:val="single" w:sz="8" w:color="auto"/>
              <w:right w:val="single" w:sz="8" w:color="auto"/>
            </w:tcBorders>
          </w:tcPr>
          <w:p>
            <w:pPr>
              <w:spacing w:after="0"/>
              <w:rPr>
                <w:sz w:val="24"/>
                <w:szCs w:val="24"/>
                <w:color w:val="auto"/>
              </w:rPr>
            </w:pPr>
          </w:p>
        </w:tc>
        <w:tc>
          <w:tcPr>
            <w:tcW w:w="1420" w:type="dxa"/>
            <w:vAlign w:val="bottom"/>
            <w:tcBorders>
              <w:bottom w:val="single" w:sz="8" w:color="auto"/>
              <w:right w:val="single" w:sz="8" w:color="auto"/>
            </w:tcBorders>
          </w:tcPr>
          <w:p>
            <w:pPr>
              <w:spacing w:after="0"/>
              <w:rPr>
                <w:sz w:val="24"/>
                <w:szCs w:val="24"/>
                <w:color w:val="auto"/>
              </w:rPr>
            </w:pPr>
          </w:p>
        </w:tc>
        <w:tc>
          <w:tcPr>
            <w:tcW w:w="1560" w:type="dxa"/>
            <w:vAlign w:val="bottom"/>
            <w:tcBorders>
              <w:bottom w:val="single" w:sz="8" w:color="auto"/>
            </w:tcBorders>
          </w:tcPr>
          <w:p>
            <w:pPr>
              <w:spacing w:after="0"/>
              <w:rPr>
                <w:sz w:val="24"/>
                <w:szCs w:val="24"/>
                <w:color w:val="auto"/>
              </w:rPr>
            </w:pPr>
          </w:p>
        </w:tc>
        <w:tc>
          <w:tcPr>
            <w:tcW w:w="1980" w:type="dxa"/>
            <w:vAlign w:val="bottom"/>
            <w:tcBorders>
              <w:bottom w:val="single" w:sz="8" w:color="auto"/>
            </w:tcBorders>
          </w:tcPr>
          <w:p>
            <w:pPr>
              <w:spacing w:after="0"/>
              <w:rPr>
                <w:sz w:val="24"/>
                <w:szCs w:val="24"/>
                <w:color w:val="auto"/>
              </w:rPr>
            </w:pPr>
          </w:p>
        </w:tc>
        <w:tc>
          <w:tcPr>
            <w:tcW w:w="720" w:type="dxa"/>
            <w:vAlign w:val="bottom"/>
            <w:tcBorders>
              <w:bottom w:val="single" w:sz="8" w:color="auto"/>
              <w:right w:val="single" w:sz="8" w:color="auto"/>
            </w:tcBorders>
          </w:tcPr>
          <w:p>
            <w:pPr>
              <w:spacing w:after="0"/>
              <w:rPr>
                <w:sz w:val="24"/>
                <w:szCs w:val="24"/>
                <w:color w:val="auto"/>
              </w:rPr>
            </w:pPr>
          </w:p>
        </w:tc>
      </w:tr>
    </w:tbl>
    <w:p>
      <w:pPr>
        <w:ind w:left="860"/>
        <w:spacing w:after="0" w:line="234" w:lineRule="auto"/>
        <w:rPr>
          <w:sz w:val="20"/>
          <w:szCs w:val="20"/>
          <w:color w:val="auto"/>
        </w:rPr>
      </w:pPr>
      <w:r>
        <w:rPr>
          <w:rFonts w:ascii="Times New Roman" w:cs="Times New Roman" w:eastAsia="Times New Roman" w:hAnsi="Times New Roman"/>
          <w:sz w:val="28"/>
          <w:szCs w:val="28"/>
          <w:color w:val="auto"/>
        </w:rPr>
        <w:t xml:space="preserve">Продукты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гарантии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размещены на сайте по ссылке</w:t>
      </w:r>
      <w:r>
        <w:rPr>
          <w:rFonts w:ascii="Times New Roman" w:cs="Times New Roman" w:eastAsia="Times New Roman" w:hAnsi="Times New Roman"/>
          <w:sz w:val="28"/>
          <w:szCs w:val="28"/>
          <w:color w:val="auto"/>
        </w:rPr>
        <w:t>:</w:t>
      </w:r>
    </w:p>
    <w:p>
      <w:pPr>
        <w:spacing w:after="0" w:line="5"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b w:val="1"/>
          <w:bCs w:val="1"/>
          <w:u w:val="single" w:color="auto"/>
          <w:color w:val="auto"/>
        </w:rPr>
        <w:t>https://corpmsp.ru/products/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208280</wp:posOffset>
                </wp:positionV>
                <wp:extent cx="6784340" cy="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843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8" o:spid="_x0000_s11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4pt" to="534.35pt,16.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5226685</wp:posOffset>
                </wp:positionH>
                <wp:positionV relativeFrom="paragraph">
                  <wp:posOffset>205740</wp:posOffset>
                </wp:positionV>
                <wp:extent cx="0" cy="454660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5466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9" o:spid="_x0000_s11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1.55pt,16.2pt" to="411.55pt,374.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5080</wp:posOffset>
                </wp:positionH>
                <wp:positionV relativeFrom="paragraph">
                  <wp:posOffset>205740</wp:posOffset>
                </wp:positionV>
                <wp:extent cx="0" cy="454660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5466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6.2pt" to="0.4pt,374.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1356995</wp:posOffset>
                </wp:positionH>
                <wp:positionV relativeFrom="paragraph">
                  <wp:posOffset>205740</wp:posOffset>
                </wp:positionV>
                <wp:extent cx="0" cy="454660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5466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1" o:spid="_x0000_s11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6.85pt,16.2pt" to="106.85pt,374.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2797175</wp:posOffset>
                </wp:positionH>
                <wp:positionV relativeFrom="paragraph">
                  <wp:posOffset>205740</wp:posOffset>
                </wp:positionV>
                <wp:extent cx="0" cy="454660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5466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0.25pt,16.2pt" to="220.25pt,374.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4147820</wp:posOffset>
                </wp:positionH>
                <wp:positionV relativeFrom="paragraph">
                  <wp:posOffset>205740</wp:posOffset>
                </wp:positionV>
                <wp:extent cx="0" cy="454660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5466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6.6pt,16.2pt" to="326.6pt,374.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6783070</wp:posOffset>
                </wp:positionH>
                <wp:positionV relativeFrom="paragraph">
                  <wp:posOffset>205740</wp:posOffset>
                </wp:positionV>
                <wp:extent cx="0" cy="454025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5402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1pt,16.2pt" to="534.1pt,373.7pt" o:allowincell="f" strokecolor="#000000" strokeweight="0.4799pt"/>
            </w:pict>
          </mc:Fallback>
        </mc:AlternateContent>
      </w:r>
    </w:p>
    <w:p>
      <w:pPr>
        <w:spacing w:after="0" w:line="311"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2140" w:type="dxa"/>
            <w:vAlign w:val="bottom"/>
          </w:tcPr>
          <w:p>
            <w:pPr>
              <w:ind w:left="120"/>
              <w:spacing w:after="0"/>
              <w:rPr>
                <w:sz w:val="20"/>
                <w:szCs w:val="20"/>
                <w:color w:val="auto"/>
              </w:rPr>
            </w:pPr>
            <w:r>
              <w:rPr>
                <w:rFonts w:ascii="Times New Roman" w:cs="Times New Roman" w:eastAsia="Times New Roman" w:hAnsi="Times New Roman"/>
                <w:sz w:val="24"/>
                <w:szCs w:val="24"/>
                <w:b w:val="1"/>
                <w:bCs w:val="1"/>
                <w:color w:val="auto"/>
              </w:rPr>
              <w:t>Вид продукта</w:t>
            </w:r>
          </w:p>
        </w:tc>
        <w:tc>
          <w:tcPr>
            <w:tcW w:w="880" w:type="dxa"/>
            <w:vAlign w:val="bottom"/>
          </w:tcPr>
          <w:p>
            <w:pPr>
              <w:ind w:left="100"/>
              <w:spacing w:after="0"/>
              <w:rPr>
                <w:sz w:val="20"/>
                <w:szCs w:val="20"/>
                <w:color w:val="auto"/>
              </w:rPr>
            </w:pPr>
            <w:r>
              <w:rPr>
                <w:rFonts w:ascii="Times New Roman" w:cs="Times New Roman" w:eastAsia="Times New Roman" w:hAnsi="Times New Roman"/>
                <w:sz w:val="24"/>
                <w:szCs w:val="24"/>
                <w:b w:val="1"/>
                <w:bCs w:val="1"/>
                <w:color w:val="auto"/>
                <w:w w:val="99"/>
              </w:rPr>
              <w:t>Размер</w:t>
            </w:r>
          </w:p>
        </w:tc>
        <w:tc>
          <w:tcPr>
            <w:tcW w:w="48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2060" w:type="dxa"/>
            <w:vAlign w:val="bottom"/>
          </w:tcPr>
          <w:p>
            <w:pPr>
              <w:ind w:left="120"/>
              <w:spacing w:after="0"/>
              <w:rPr>
                <w:sz w:val="20"/>
                <w:szCs w:val="20"/>
                <w:color w:val="auto"/>
              </w:rPr>
            </w:pPr>
            <w:r>
              <w:rPr>
                <w:rFonts w:ascii="Times New Roman" w:cs="Times New Roman" w:eastAsia="Times New Roman" w:hAnsi="Times New Roman"/>
                <w:sz w:val="24"/>
                <w:szCs w:val="24"/>
                <w:b w:val="1"/>
                <w:bCs w:val="1"/>
                <w:color w:val="auto"/>
              </w:rPr>
              <w:t>Срок</w:t>
            </w:r>
          </w:p>
        </w:tc>
        <w:tc>
          <w:tcPr>
            <w:tcW w:w="1760" w:type="dxa"/>
            <w:vAlign w:val="bottom"/>
          </w:tcPr>
          <w:p>
            <w:pPr>
              <w:ind w:left="180"/>
              <w:spacing w:after="0"/>
              <w:rPr>
                <w:sz w:val="20"/>
                <w:szCs w:val="20"/>
                <w:color w:val="auto"/>
              </w:rPr>
            </w:pPr>
            <w:r>
              <w:rPr>
                <w:rFonts w:ascii="Times New Roman" w:cs="Times New Roman" w:eastAsia="Times New Roman" w:hAnsi="Times New Roman"/>
                <w:sz w:val="24"/>
                <w:szCs w:val="24"/>
                <w:b w:val="1"/>
                <w:bCs w:val="1"/>
                <w:color w:val="auto"/>
              </w:rPr>
              <w:t>Ставка</w:t>
            </w:r>
          </w:p>
        </w:tc>
        <w:tc>
          <w:tcPr>
            <w:tcW w:w="2460" w:type="dxa"/>
            <w:vAlign w:val="bottom"/>
          </w:tcPr>
          <w:p>
            <w:pPr>
              <w:ind w:left="120"/>
              <w:spacing w:after="0"/>
              <w:rPr>
                <w:sz w:val="20"/>
                <w:szCs w:val="20"/>
                <w:color w:val="auto"/>
              </w:rPr>
            </w:pPr>
            <w:r>
              <w:rPr>
                <w:rFonts w:ascii="Times New Roman" w:cs="Times New Roman" w:eastAsia="Times New Roman" w:hAnsi="Times New Roman"/>
                <w:sz w:val="24"/>
                <w:szCs w:val="24"/>
                <w:b w:val="1"/>
                <w:bCs w:val="1"/>
                <w:color w:val="auto"/>
              </w:rPr>
              <w:t>Примечание</w:t>
            </w:r>
          </w:p>
        </w:tc>
        <w:tc>
          <w:tcPr>
            <w:tcW w:w="0" w:type="dxa"/>
            <w:vAlign w:val="bottom"/>
          </w:tcPr>
          <w:p>
            <w:pPr>
              <w:spacing w:after="0"/>
              <w:rPr>
                <w:sz w:val="1"/>
                <w:szCs w:val="1"/>
                <w:color w:val="auto"/>
              </w:rPr>
            </w:pPr>
          </w:p>
        </w:tc>
      </w:tr>
      <w:tr>
        <w:trPr>
          <w:trHeight w:val="72"/>
        </w:trPr>
        <w:tc>
          <w:tcPr>
            <w:tcW w:w="2140" w:type="dxa"/>
            <w:vAlign w:val="bottom"/>
            <w:tcBorders>
              <w:bottom w:val="single" w:sz="8" w:color="auto"/>
            </w:tcBorders>
          </w:tcPr>
          <w:p>
            <w:pPr>
              <w:spacing w:after="0"/>
              <w:rPr>
                <w:sz w:val="6"/>
                <w:szCs w:val="6"/>
                <w:color w:val="auto"/>
              </w:rPr>
            </w:pPr>
          </w:p>
        </w:tc>
        <w:tc>
          <w:tcPr>
            <w:tcW w:w="880" w:type="dxa"/>
            <w:vAlign w:val="bottom"/>
            <w:tcBorders>
              <w:bottom w:val="single" w:sz="8" w:color="auto"/>
            </w:tcBorders>
          </w:tcPr>
          <w:p>
            <w:pPr>
              <w:spacing w:after="0"/>
              <w:rPr>
                <w:sz w:val="6"/>
                <w:szCs w:val="6"/>
                <w:color w:val="auto"/>
              </w:rPr>
            </w:pPr>
          </w:p>
        </w:tc>
        <w:tc>
          <w:tcPr>
            <w:tcW w:w="1380" w:type="dxa"/>
            <w:vAlign w:val="bottom"/>
            <w:tcBorders>
              <w:bottom w:val="single" w:sz="8" w:color="auto"/>
            </w:tcBorders>
            <w:gridSpan w:val="3"/>
          </w:tcPr>
          <w:p>
            <w:pPr>
              <w:spacing w:after="0"/>
              <w:rPr>
                <w:sz w:val="6"/>
                <w:szCs w:val="6"/>
                <w:color w:val="auto"/>
              </w:rPr>
            </w:pPr>
          </w:p>
        </w:tc>
        <w:tc>
          <w:tcPr>
            <w:tcW w:w="2060" w:type="dxa"/>
            <w:vAlign w:val="bottom"/>
            <w:tcBorders>
              <w:bottom w:val="single" w:sz="8" w:color="auto"/>
            </w:tcBorders>
          </w:tcPr>
          <w:p>
            <w:pPr>
              <w:spacing w:after="0"/>
              <w:rPr>
                <w:sz w:val="6"/>
                <w:szCs w:val="6"/>
                <w:color w:val="auto"/>
              </w:rPr>
            </w:pPr>
          </w:p>
        </w:tc>
        <w:tc>
          <w:tcPr>
            <w:tcW w:w="1760" w:type="dxa"/>
            <w:vAlign w:val="bottom"/>
            <w:tcBorders>
              <w:bottom w:val="single" w:sz="8" w:color="auto"/>
            </w:tcBorders>
          </w:tcPr>
          <w:p>
            <w:pPr>
              <w:spacing w:after="0"/>
              <w:rPr>
                <w:sz w:val="6"/>
                <w:szCs w:val="6"/>
                <w:color w:val="auto"/>
              </w:rPr>
            </w:pPr>
          </w:p>
        </w:tc>
        <w:tc>
          <w:tcPr>
            <w:tcW w:w="246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56"/>
        </w:trPr>
        <w:tc>
          <w:tcPr>
            <w:tcW w:w="2140" w:type="dxa"/>
            <w:vAlign w:val="bottom"/>
          </w:tcPr>
          <w:p>
            <w:pPr>
              <w:spacing w:after="0"/>
              <w:rPr>
                <w:sz w:val="22"/>
                <w:szCs w:val="22"/>
                <w:color w:val="auto"/>
              </w:rPr>
            </w:pPr>
          </w:p>
        </w:tc>
        <w:tc>
          <w:tcPr>
            <w:tcW w:w="880" w:type="dxa"/>
            <w:vAlign w:val="bottom"/>
          </w:tcPr>
          <w:p>
            <w:pPr>
              <w:ind w:left="100"/>
              <w:spacing w:after="0" w:line="256" w:lineRule="exact"/>
              <w:rPr>
                <w:sz w:val="20"/>
                <w:szCs w:val="20"/>
                <w:color w:val="auto"/>
              </w:rPr>
            </w:pPr>
            <w:r>
              <w:rPr>
                <w:rFonts w:ascii="Times New Roman" w:cs="Times New Roman" w:eastAsia="Times New Roman" w:hAnsi="Times New Roman"/>
                <w:sz w:val="24"/>
                <w:szCs w:val="24"/>
                <w:color w:val="auto"/>
              </w:rPr>
              <w:t xml:space="preserve">До  </w:t>
            </w:r>
            <w:r>
              <w:rPr>
                <w:rFonts w:ascii="Times New Roman" w:cs="Times New Roman" w:eastAsia="Times New Roman" w:hAnsi="Times New Roman"/>
                <w:sz w:val="24"/>
                <w:szCs w:val="24"/>
                <w:b w:val="1"/>
                <w:bCs w:val="1"/>
                <w:color w:val="auto"/>
              </w:rPr>
              <w:t>25</w:t>
            </w:r>
          </w:p>
        </w:tc>
        <w:tc>
          <w:tcPr>
            <w:tcW w:w="1380" w:type="dxa"/>
            <w:vAlign w:val="bottom"/>
            <w:gridSpan w:val="3"/>
          </w:tcPr>
          <w:p>
            <w:pPr>
              <w:jc w:val="right"/>
              <w:spacing w:after="0" w:line="256" w:lineRule="exact"/>
              <w:rPr>
                <w:sz w:val="20"/>
                <w:szCs w:val="20"/>
                <w:color w:val="auto"/>
              </w:rPr>
            </w:pPr>
            <w:r>
              <w:rPr>
                <w:rFonts w:ascii="Times New Roman" w:cs="Times New Roman" w:eastAsia="Times New Roman" w:hAnsi="Times New Roman"/>
                <w:sz w:val="24"/>
                <w:szCs w:val="24"/>
                <w:color w:val="auto"/>
              </w:rPr>
              <w:t>млн  рублей</w:t>
            </w:r>
          </w:p>
        </w:tc>
        <w:tc>
          <w:tcPr>
            <w:tcW w:w="2060" w:type="dxa"/>
            <w:vAlign w:val="bottom"/>
          </w:tcPr>
          <w:p>
            <w:pPr>
              <w:spacing w:after="0"/>
              <w:rPr>
                <w:sz w:val="22"/>
                <w:szCs w:val="22"/>
                <w:color w:val="auto"/>
              </w:rPr>
            </w:pPr>
          </w:p>
        </w:tc>
        <w:tc>
          <w:tcPr>
            <w:tcW w:w="1760" w:type="dxa"/>
            <w:vAlign w:val="bottom"/>
          </w:tcPr>
          <w:p>
            <w:pPr>
              <w:spacing w:after="0"/>
              <w:rPr>
                <w:sz w:val="22"/>
                <w:szCs w:val="22"/>
                <w:color w:val="auto"/>
              </w:rPr>
            </w:pPr>
          </w:p>
        </w:tc>
        <w:tc>
          <w:tcPr>
            <w:tcW w:w="24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77"/>
        </w:trPr>
        <w:tc>
          <w:tcPr>
            <w:tcW w:w="2140" w:type="dxa"/>
            <w:vAlign w:val="bottom"/>
          </w:tcPr>
          <w:p>
            <w:pPr>
              <w:spacing w:after="0"/>
              <w:rPr>
                <w:sz w:val="24"/>
                <w:szCs w:val="24"/>
                <w:color w:val="auto"/>
              </w:rPr>
            </w:pPr>
          </w:p>
        </w:tc>
        <w:tc>
          <w:tcPr>
            <w:tcW w:w="88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по</w:t>
            </w:r>
          </w:p>
        </w:tc>
        <w:tc>
          <w:tcPr>
            <w:tcW w:w="138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заявлению</w:t>
            </w:r>
          </w:p>
        </w:tc>
        <w:tc>
          <w:tcPr>
            <w:tcW w:w="206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2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140" w:type="dxa"/>
            <w:vAlign w:val="bottom"/>
          </w:tcPr>
          <w:p>
            <w:pPr>
              <w:spacing w:after="0"/>
              <w:rPr>
                <w:sz w:val="24"/>
                <w:szCs w:val="24"/>
                <w:color w:val="auto"/>
              </w:rPr>
            </w:pPr>
          </w:p>
        </w:tc>
        <w:tc>
          <w:tcPr>
            <w:tcW w:w="1360" w:type="dxa"/>
            <w:vAlign w:val="bottom"/>
            <w:gridSpan w:val="2"/>
          </w:tcPr>
          <w:p>
            <w:pPr>
              <w:ind w:left="100"/>
              <w:spacing w:after="0"/>
              <w:rPr>
                <w:sz w:val="20"/>
                <w:szCs w:val="20"/>
                <w:color w:val="auto"/>
              </w:rPr>
            </w:pPr>
            <w:r>
              <w:rPr>
                <w:rFonts w:ascii="Times New Roman" w:cs="Times New Roman" w:eastAsia="Times New Roman" w:hAnsi="Times New Roman"/>
                <w:sz w:val="24"/>
                <w:szCs w:val="24"/>
                <w:color w:val="auto"/>
              </w:rPr>
              <w:t>заемщика</w:t>
            </w:r>
            <w:r>
              <w:rPr>
                <w:rFonts w:ascii="Times New Roman" w:cs="Times New Roman" w:eastAsia="Times New Roman" w:hAnsi="Times New Roman"/>
                <w:sz w:val="24"/>
                <w:szCs w:val="24"/>
                <w:color w:val="auto"/>
              </w:rPr>
              <w:t>),</w:t>
            </w:r>
          </w:p>
        </w:tc>
        <w:tc>
          <w:tcPr>
            <w:tcW w:w="360" w:type="dxa"/>
            <w:vAlign w:val="bottom"/>
          </w:tcPr>
          <w:p>
            <w:pPr>
              <w:ind w:left="100"/>
              <w:spacing w:after="0"/>
              <w:rPr>
                <w:sz w:val="20"/>
                <w:szCs w:val="20"/>
                <w:color w:val="auto"/>
              </w:rPr>
            </w:pPr>
            <w:r>
              <w:rPr>
                <w:rFonts w:ascii="Times New Roman" w:cs="Times New Roman" w:eastAsia="Times New Roman" w:hAnsi="Times New Roman"/>
                <w:sz w:val="24"/>
                <w:szCs w:val="24"/>
                <w:i w:val="1"/>
                <w:iCs w:val="1"/>
                <w:color w:val="auto"/>
              </w:rPr>
              <w:t>но</w:t>
            </w:r>
          </w:p>
        </w:tc>
        <w:tc>
          <w:tcPr>
            <w:tcW w:w="540" w:type="dxa"/>
            <w:vAlign w:val="bottom"/>
          </w:tcPr>
          <w:p>
            <w:pPr>
              <w:jc w:val="right"/>
              <w:spacing w:after="0"/>
              <w:rPr>
                <w:sz w:val="20"/>
                <w:szCs w:val="20"/>
                <w:color w:val="auto"/>
              </w:rPr>
            </w:pPr>
            <w:r>
              <w:rPr>
                <w:rFonts w:ascii="Times New Roman" w:cs="Times New Roman" w:eastAsia="Times New Roman" w:hAnsi="Times New Roman"/>
                <w:sz w:val="24"/>
                <w:szCs w:val="24"/>
                <w:i w:val="1"/>
                <w:iCs w:val="1"/>
                <w:color w:val="auto"/>
              </w:rPr>
              <w:t>не</w:t>
            </w:r>
          </w:p>
        </w:tc>
        <w:tc>
          <w:tcPr>
            <w:tcW w:w="206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2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140" w:type="dxa"/>
            <w:vAlign w:val="bottom"/>
          </w:tcPr>
          <w:p>
            <w:pPr>
              <w:spacing w:after="0"/>
              <w:rPr>
                <w:sz w:val="24"/>
                <w:szCs w:val="24"/>
                <w:color w:val="auto"/>
              </w:rPr>
            </w:pPr>
          </w:p>
        </w:tc>
        <w:tc>
          <w:tcPr>
            <w:tcW w:w="880" w:type="dxa"/>
            <w:vAlign w:val="bottom"/>
          </w:tcPr>
          <w:p>
            <w:pPr>
              <w:ind w:left="100"/>
              <w:spacing w:after="0"/>
              <w:rPr>
                <w:sz w:val="20"/>
                <w:szCs w:val="20"/>
                <w:color w:val="auto"/>
              </w:rPr>
            </w:pPr>
            <w:r>
              <w:rPr>
                <w:rFonts w:ascii="Times New Roman" w:cs="Times New Roman" w:eastAsia="Times New Roman" w:hAnsi="Times New Roman"/>
                <w:sz w:val="24"/>
                <w:szCs w:val="24"/>
                <w:i w:val="1"/>
                <w:iCs w:val="1"/>
                <w:color w:val="auto"/>
              </w:rPr>
              <w:t>более</w:t>
            </w:r>
          </w:p>
        </w:tc>
        <w:tc>
          <w:tcPr>
            <w:tcW w:w="4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540" w:type="dxa"/>
            <w:vAlign w:val="bottom"/>
          </w:tcPr>
          <w:p>
            <w:pPr>
              <w:jc w:val="right"/>
              <w:spacing w:after="0"/>
              <w:rPr>
                <w:sz w:val="20"/>
                <w:szCs w:val="20"/>
                <w:color w:val="auto"/>
              </w:rPr>
            </w:pPr>
            <w:r>
              <w:rPr>
                <w:rFonts w:ascii="Times New Roman" w:cs="Times New Roman" w:eastAsia="Times New Roman" w:hAnsi="Times New Roman"/>
                <w:sz w:val="24"/>
                <w:szCs w:val="24"/>
                <w:i w:val="1"/>
                <w:iCs w:val="1"/>
                <w:color w:val="auto"/>
                <w:w w:val="95"/>
              </w:rPr>
              <w:t>10%</w:t>
            </w:r>
          </w:p>
        </w:tc>
        <w:tc>
          <w:tcPr>
            <w:tcW w:w="206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2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140" w:type="dxa"/>
            <w:vAlign w:val="bottom"/>
          </w:tcPr>
          <w:p>
            <w:pPr>
              <w:spacing w:after="0"/>
              <w:rPr>
                <w:sz w:val="24"/>
                <w:szCs w:val="24"/>
                <w:color w:val="auto"/>
              </w:rPr>
            </w:pPr>
          </w:p>
        </w:tc>
        <w:tc>
          <w:tcPr>
            <w:tcW w:w="1720" w:type="dxa"/>
            <w:vAlign w:val="bottom"/>
            <w:gridSpan w:val="3"/>
          </w:tcPr>
          <w:p>
            <w:pPr>
              <w:ind w:left="100"/>
              <w:spacing w:after="0"/>
              <w:rPr>
                <w:sz w:val="20"/>
                <w:szCs w:val="20"/>
                <w:color w:val="auto"/>
              </w:rPr>
            </w:pPr>
            <w:r>
              <w:rPr>
                <w:rFonts w:ascii="Times New Roman" w:cs="Times New Roman" w:eastAsia="Times New Roman" w:hAnsi="Times New Roman"/>
                <w:sz w:val="24"/>
                <w:szCs w:val="24"/>
                <w:i w:val="1"/>
                <w:iCs w:val="1"/>
                <w:color w:val="auto"/>
              </w:rPr>
              <w:t>гарантийного</w:t>
            </w:r>
          </w:p>
        </w:tc>
        <w:tc>
          <w:tcPr>
            <w:tcW w:w="54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2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140" w:type="dxa"/>
            <w:vAlign w:val="bottom"/>
          </w:tcPr>
          <w:p>
            <w:pPr>
              <w:spacing w:after="0"/>
              <w:rPr>
                <w:sz w:val="24"/>
                <w:szCs w:val="24"/>
                <w:color w:val="auto"/>
              </w:rPr>
            </w:pPr>
          </w:p>
        </w:tc>
        <w:tc>
          <w:tcPr>
            <w:tcW w:w="1720" w:type="dxa"/>
            <w:vAlign w:val="bottom"/>
            <w:gridSpan w:val="3"/>
          </w:tcPr>
          <w:p>
            <w:pPr>
              <w:ind w:left="100"/>
              <w:spacing w:after="0"/>
              <w:rPr>
                <w:sz w:val="20"/>
                <w:szCs w:val="20"/>
                <w:color w:val="auto"/>
              </w:rPr>
            </w:pPr>
            <w:r>
              <w:rPr>
                <w:rFonts w:ascii="Times New Roman" w:cs="Times New Roman" w:eastAsia="Times New Roman" w:hAnsi="Times New Roman"/>
                <w:sz w:val="24"/>
                <w:szCs w:val="24"/>
                <w:i w:val="1"/>
                <w:iCs w:val="1"/>
                <w:color w:val="auto"/>
              </w:rPr>
              <w:t>капитала РГО</w:t>
            </w:r>
            <w:r>
              <w:rPr>
                <w:rFonts w:ascii="Times New Roman" w:cs="Times New Roman" w:eastAsia="Times New Roman" w:hAnsi="Times New Roman"/>
                <w:sz w:val="24"/>
                <w:szCs w:val="24"/>
                <w:i w:val="1"/>
                <w:iCs w:val="1"/>
                <w:color w:val="auto"/>
              </w:rPr>
              <w:t>,</w:t>
            </w:r>
          </w:p>
        </w:tc>
        <w:tc>
          <w:tcPr>
            <w:tcW w:w="540" w:type="dxa"/>
            <w:vAlign w:val="bottom"/>
          </w:tcPr>
          <w:p>
            <w:pPr>
              <w:jc w:val="right"/>
              <w:spacing w:after="0"/>
              <w:rPr>
                <w:sz w:val="20"/>
                <w:szCs w:val="20"/>
                <w:color w:val="auto"/>
              </w:rPr>
            </w:pPr>
            <w:r>
              <w:rPr>
                <w:rFonts w:ascii="Times New Roman" w:cs="Times New Roman" w:eastAsia="Times New Roman" w:hAnsi="Times New Roman"/>
                <w:sz w:val="24"/>
                <w:szCs w:val="24"/>
                <w:i w:val="1"/>
                <w:iCs w:val="1"/>
                <w:color w:val="auto"/>
              </w:rPr>
              <w:t>для</w:t>
            </w:r>
          </w:p>
        </w:tc>
        <w:tc>
          <w:tcPr>
            <w:tcW w:w="206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2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140" w:type="dxa"/>
            <w:vAlign w:val="bottom"/>
          </w:tcPr>
          <w:p>
            <w:pPr>
              <w:spacing w:after="0"/>
              <w:rPr>
                <w:sz w:val="24"/>
                <w:szCs w:val="24"/>
                <w:color w:val="auto"/>
              </w:rPr>
            </w:pPr>
          </w:p>
        </w:tc>
        <w:tc>
          <w:tcPr>
            <w:tcW w:w="880" w:type="dxa"/>
            <w:vAlign w:val="bottom"/>
          </w:tcPr>
          <w:p>
            <w:pPr>
              <w:ind w:left="100"/>
              <w:spacing w:after="0"/>
              <w:rPr>
                <w:sz w:val="20"/>
                <w:szCs w:val="20"/>
                <w:color w:val="auto"/>
              </w:rPr>
            </w:pPr>
            <w:r>
              <w:rPr>
                <w:rFonts w:ascii="Times New Roman" w:cs="Times New Roman" w:eastAsia="Times New Roman" w:hAnsi="Times New Roman"/>
                <w:sz w:val="24"/>
                <w:szCs w:val="24"/>
                <w:i w:val="1"/>
                <w:iCs w:val="1"/>
                <w:color w:val="auto"/>
              </w:rPr>
              <w:t>РГО</w:t>
            </w:r>
          </w:p>
        </w:tc>
        <w:tc>
          <w:tcPr>
            <w:tcW w:w="4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540" w:type="dxa"/>
            <w:vAlign w:val="bottom"/>
          </w:tcPr>
          <w:p>
            <w:pPr>
              <w:jc w:val="right"/>
              <w:spacing w:after="0"/>
              <w:rPr>
                <w:sz w:val="20"/>
                <w:szCs w:val="20"/>
                <w:color w:val="auto"/>
              </w:rPr>
            </w:pPr>
            <w:r>
              <w:rPr>
                <w:rFonts w:ascii="Times New Roman" w:cs="Times New Roman" w:eastAsia="Times New Roman" w:hAnsi="Times New Roman"/>
                <w:sz w:val="24"/>
                <w:szCs w:val="24"/>
                <w:i w:val="1"/>
                <w:iCs w:val="1"/>
                <w:color w:val="auto"/>
              </w:rPr>
              <w:t>с</w:t>
            </w:r>
          </w:p>
        </w:tc>
        <w:tc>
          <w:tcPr>
            <w:tcW w:w="206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2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140" w:type="dxa"/>
            <w:vAlign w:val="bottom"/>
          </w:tcPr>
          <w:p>
            <w:pPr>
              <w:spacing w:after="0"/>
              <w:rPr>
                <w:sz w:val="24"/>
                <w:szCs w:val="24"/>
                <w:color w:val="auto"/>
              </w:rPr>
            </w:pPr>
          </w:p>
        </w:tc>
        <w:tc>
          <w:tcPr>
            <w:tcW w:w="1720" w:type="dxa"/>
            <w:vAlign w:val="bottom"/>
            <w:gridSpan w:val="3"/>
          </w:tcPr>
          <w:p>
            <w:pPr>
              <w:ind w:left="100"/>
              <w:spacing w:after="0"/>
              <w:rPr>
                <w:sz w:val="20"/>
                <w:szCs w:val="20"/>
                <w:color w:val="auto"/>
              </w:rPr>
            </w:pPr>
            <w:r>
              <w:rPr>
                <w:rFonts w:ascii="Times New Roman" w:cs="Times New Roman" w:eastAsia="Times New Roman" w:hAnsi="Times New Roman"/>
                <w:sz w:val="24"/>
                <w:szCs w:val="24"/>
                <w:i w:val="1"/>
                <w:iCs w:val="1"/>
                <w:color w:val="auto"/>
              </w:rPr>
              <w:t>гарантийным</w:t>
            </w:r>
          </w:p>
        </w:tc>
        <w:tc>
          <w:tcPr>
            <w:tcW w:w="540" w:type="dxa"/>
            <w:vAlign w:val="bottom"/>
          </w:tcPr>
          <w:p>
            <w:pPr>
              <w:spacing w:after="0"/>
              <w:rPr>
                <w:sz w:val="24"/>
                <w:szCs w:val="24"/>
                <w:color w:val="auto"/>
              </w:rPr>
            </w:pPr>
          </w:p>
        </w:tc>
        <w:tc>
          <w:tcPr>
            <w:tcW w:w="2060" w:type="dxa"/>
            <w:vAlign w:val="bottom"/>
            <w:vMerge w:val="restart"/>
          </w:tcPr>
          <w:p>
            <w:pPr>
              <w:ind w:left="120"/>
              <w:spacing w:after="0"/>
              <w:rPr>
                <w:sz w:val="20"/>
                <w:szCs w:val="20"/>
                <w:color w:val="auto"/>
              </w:rPr>
            </w:pPr>
            <w:r>
              <w:rPr>
                <w:rFonts w:ascii="Times New Roman" w:cs="Times New Roman" w:eastAsia="Times New Roman" w:hAnsi="Times New Roman"/>
                <w:sz w:val="22"/>
                <w:szCs w:val="22"/>
                <w:color w:val="auto"/>
              </w:rPr>
              <w:t>Устанавливаются</w:t>
            </w:r>
          </w:p>
        </w:tc>
        <w:tc>
          <w:tcPr>
            <w:tcW w:w="1760" w:type="dxa"/>
            <w:vAlign w:val="bottom"/>
            <w:vMerge w:val="restart"/>
          </w:tcPr>
          <w:p>
            <w:pPr>
              <w:ind w:left="180"/>
              <w:spacing w:after="0"/>
              <w:rPr>
                <w:sz w:val="20"/>
                <w:szCs w:val="20"/>
                <w:color w:val="auto"/>
              </w:rPr>
            </w:pPr>
            <w:r>
              <w:rPr>
                <w:rFonts w:ascii="Times New Roman" w:cs="Times New Roman" w:eastAsia="Times New Roman" w:hAnsi="Times New Roman"/>
                <w:sz w:val="22"/>
                <w:szCs w:val="22"/>
                <w:b w:val="1"/>
                <w:bCs w:val="1"/>
                <w:color w:val="auto"/>
              </w:rPr>
              <w:t xml:space="preserve">от </w:t>
            </w:r>
            <w:r>
              <w:rPr>
                <w:rFonts w:ascii="Times New Roman" w:cs="Times New Roman" w:eastAsia="Times New Roman" w:hAnsi="Times New Roman"/>
                <w:sz w:val="22"/>
                <w:szCs w:val="22"/>
                <w:b w:val="1"/>
                <w:bCs w:val="1"/>
                <w:color w:val="auto"/>
              </w:rPr>
              <w:t>0,5%</w:t>
            </w:r>
            <w:r>
              <w:rPr>
                <w:rFonts w:ascii="Times New Roman" w:cs="Times New Roman" w:eastAsia="Times New Roman" w:hAnsi="Times New Roman"/>
                <w:sz w:val="22"/>
                <w:szCs w:val="22"/>
                <w:b w:val="1"/>
                <w:bCs w:val="1"/>
                <w:color w:val="auto"/>
              </w:rPr>
              <w:t xml:space="preserve"> до </w:t>
            </w:r>
            <w:r>
              <w:rPr>
                <w:rFonts w:ascii="Times New Roman" w:cs="Times New Roman" w:eastAsia="Times New Roman" w:hAnsi="Times New Roman"/>
                <w:sz w:val="22"/>
                <w:szCs w:val="22"/>
                <w:b w:val="1"/>
                <w:bCs w:val="1"/>
                <w:color w:val="auto"/>
              </w:rPr>
              <w:t>3%</w:t>
            </w:r>
          </w:p>
        </w:tc>
        <w:tc>
          <w:tcPr>
            <w:tcW w:w="2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5"/>
        </w:trPr>
        <w:tc>
          <w:tcPr>
            <w:tcW w:w="2140" w:type="dxa"/>
            <w:vAlign w:val="bottom"/>
          </w:tcPr>
          <w:p>
            <w:pPr>
              <w:spacing w:after="0"/>
              <w:rPr>
                <w:sz w:val="6"/>
                <w:szCs w:val="6"/>
                <w:color w:val="auto"/>
              </w:rPr>
            </w:pPr>
          </w:p>
        </w:tc>
        <w:tc>
          <w:tcPr>
            <w:tcW w:w="1360" w:type="dxa"/>
            <w:vAlign w:val="bottom"/>
            <w:gridSpan w:val="2"/>
            <w:vMerge w:val="restart"/>
          </w:tcPr>
          <w:p>
            <w:pPr>
              <w:ind w:left="100"/>
              <w:spacing w:after="0"/>
              <w:rPr>
                <w:sz w:val="20"/>
                <w:szCs w:val="20"/>
                <w:color w:val="auto"/>
              </w:rPr>
            </w:pPr>
            <w:r>
              <w:rPr>
                <w:rFonts w:ascii="Times New Roman" w:cs="Times New Roman" w:eastAsia="Times New Roman" w:hAnsi="Times New Roman"/>
                <w:sz w:val="24"/>
                <w:szCs w:val="24"/>
                <w:i w:val="1"/>
                <w:iCs w:val="1"/>
                <w:color w:val="auto"/>
              </w:rPr>
              <w:t>капиталом</w:t>
            </w:r>
          </w:p>
        </w:tc>
        <w:tc>
          <w:tcPr>
            <w:tcW w:w="900" w:type="dxa"/>
            <w:vAlign w:val="bottom"/>
            <w:gridSpan w:val="2"/>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менее</w:t>
            </w:r>
          </w:p>
        </w:tc>
        <w:tc>
          <w:tcPr>
            <w:tcW w:w="2060" w:type="dxa"/>
            <w:vAlign w:val="bottom"/>
            <w:vMerge w:val="continue"/>
          </w:tcPr>
          <w:p>
            <w:pPr>
              <w:spacing w:after="0"/>
              <w:rPr>
                <w:sz w:val="6"/>
                <w:szCs w:val="6"/>
                <w:color w:val="auto"/>
              </w:rPr>
            </w:pPr>
          </w:p>
        </w:tc>
        <w:tc>
          <w:tcPr>
            <w:tcW w:w="1760" w:type="dxa"/>
            <w:vAlign w:val="bottom"/>
            <w:vMerge w:val="continue"/>
          </w:tcPr>
          <w:p>
            <w:pPr>
              <w:spacing w:after="0"/>
              <w:rPr>
                <w:sz w:val="6"/>
                <w:szCs w:val="6"/>
                <w:color w:val="auto"/>
              </w:rPr>
            </w:pPr>
          </w:p>
        </w:tc>
        <w:tc>
          <w:tcPr>
            <w:tcW w:w="24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13"/>
        </w:trPr>
        <w:tc>
          <w:tcPr>
            <w:tcW w:w="2140" w:type="dxa"/>
            <w:vAlign w:val="bottom"/>
          </w:tcPr>
          <w:p>
            <w:pPr>
              <w:spacing w:after="0"/>
              <w:rPr>
                <w:sz w:val="18"/>
                <w:szCs w:val="18"/>
                <w:color w:val="auto"/>
              </w:rPr>
            </w:pPr>
          </w:p>
        </w:tc>
        <w:tc>
          <w:tcPr>
            <w:tcW w:w="1360" w:type="dxa"/>
            <w:vAlign w:val="bottom"/>
            <w:gridSpan w:val="2"/>
            <w:vMerge w:val="continue"/>
          </w:tcPr>
          <w:p>
            <w:pPr>
              <w:spacing w:after="0"/>
              <w:rPr>
                <w:sz w:val="18"/>
                <w:szCs w:val="18"/>
                <w:color w:val="auto"/>
              </w:rPr>
            </w:pPr>
          </w:p>
        </w:tc>
        <w:tc>
          <w:tcPr>
            <w:tcW w:w="900" w:type="dxa"/>
            <w:vAlign w:val="bottom"/>
            <w:gridSpan w:val="2"/>
            <w:vMerge w:val="continue"/>
          </w:tcPr>
          <w:p>
            <w:pPr>
              <w:spacing w:after="0"/>
              <w:rPr>
                <w:sz w:val="18"/>
                <w:szCs w:val="18"/>
                <w:color w:val="auto"/>
              </w:rPr>
            </w:pPr>
          </w:p>
        </w:tc>
        <w:tc>
          <w:tcPr>
            <w:tcW w:w="2060" w:type="dxa"/>
            <w:vAlign w:val="bottom"/>
          </w:tcPr>
          <w:p>
            <w:pPr>
              <w:ind w:left="120"/>
              <w:spacing w:after="0" w:line="213" w:lineRule="exact"/>
              <w:rPr>
                <w:sz w:val="20"/>
                <w:szCs w:val="20"/>
                <w:color w:val="auto"/>
              </w:rPr>
            </w:pPr>
            <w:r>
              <w:rPr>
                <w:rFonts w:ascii="Times New Roman" w:cs="Times New Roman" w:eastAsia="Times New Roman" w:hAnsi="Times New Roman"/>
                <w:sz w:val="22"/>
                <w:szCs w:val="22"/>
                <w:color w:val="auto"/>
              </w:rPr>
              <w:t>РГО</w:t>
            </w:r>
          </w:p>
        </w:tc>
        <w:tc>
          <w:tcPr>
            <w:tcW w:w="1760" w:type="dxa"/>
            <w:vAlign w:val="bottom"/>
          </w:tcPr>
          <w:p>
            <w:pPr>
              <w:ind w:left="180"/>
              <w:spacing w:after="0" w:line="213" w:lineRule="exact"/>
              <w:rPr>
                <w:sz w:val="20"/>
                <w:szCs w:val="20"/>
                <w:color w:val="auto"/>
              </w:rPr>
            </w:pPr>
            <w:r>
              <w:rPr>
                <w:rFonts w:ascii="Times New Roman" w:cs="Times New Roman" w:eastAsia="Times New Roman" w:hAnsi="Times New Roman"/>
                <w:sz w:val="22"/>
                <w:szCs w:val="22"/>
                <w:color w:val="auto"/>
              </w:rPr>
              <w:t>от суммы</w:t>
            </w:r>
          </w:p>
        </w:tc>
        <w:tc>
          <w:tcPr>
            <w:tcW w:w="2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89"/>
        </w:trPr>
        <w:tc>
          <w:tcPr>
            <w:tcW w:w="2140" w:type="dxa"/>
            <w:vAlign w:val="bottom"/>
            <w:vMerge w:val="restart"/>
          </w:tcPr>
          <w:p>
            <w:pPr>
              <w:ind w:left="120"/>
              <w:spacing w:after="0"/>
              <w:rPr>
                <w:sz w:val="20"/>
                <w:szCs w:val="20"/>
                <w:color w:val="auto"/>
              </w:rPr>
            </w:pPr>
            <w:r>
              <w:rPr>
                <w:rFonts w:ascii="Times New Roman" w:cs="Times New Roman" w:eastAsia="Times New Roman" w:hAnsi="Times New Roman"/>
                <w:sz w:val="24"/>
                <w:szCs w:val="24"/>
                <w:b w:val="1"/>
                <w:bCs w:val="1"/>
                <w:color w:val="auto"/>
              </w:rPr>
              <w:t>Поручительства</w:t>
            </w:r>
          </w:p>
        </w:tc>
        <w:tc>
          <w:tcPr>
            <w:tcW w:w="2260" w:type="dxa"/>
            <w:vAlign w:val="bottom"/>
            <w:gridSpan w:val="4"/>
          </w:tcPr>
          <w:p>
            <w:pPr>
              <w:ind w:left="100"/>
              <w:spacing w:after="0" w:line="264" w:lineRule="exact"/>
              <w:rPr>
                <w:sz w:val="20"/>
                <w:szCs w:val="20"/>
                <w:color w:val="auto"/>
              </w:rPr>
            </w:pPr>
            <w:r>
              <w:rPr>
                <w:rFonts w:ascii="Times New Roman" w:cs="Times New Roman" w:eastAsia="Times New Roman" w:hAnsi="Times New Roman"/>
                <w:sz w:val="24"/>
                <w:szCs w:val="24"/>
                <w:i w:val="1"/>
                <w:iCs w:val="1"/>
                <w:color w:val="auto"/>
              </w:rPr>
              <w:t xml:space="preserve">700 </w:t>
            </w:r>
            <w:r>
              <w:rPr>
                <w:rFonts w:ascii="Times New Roman" w:cs="Times New Roman" w:eastAsia="Times New Roman" w:hAnsi="Times New Roman"/>
                <w:sz w:val="24"/>
                <w:szCs w:val="24"/>
                <w:i w:val="1"/>
                <w:iCs w:val="1"/>
                <w:color w:val="auto"/>
              </w:rPr>
              <w:t>млн</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i w:val="1"/>
                <w:iCs w:val="1"/>
                <w:color w:val="auto"/>
              </w:rPr>
              <w:t>рублей</w:t>
            </w:r>
            <w:r>
              <w:rPr>
                <w:rFonts w:ascii="Times New Roman" w:cs="Times New Roman" w:eastAsia="Times New Roman" w:hAnsi="Times New Roman"/>
                <w:sz w:val="24"/>
                <w:szCs w:val="24"/>
                <w:i w:val="1"/>
                <w:iCs w:val="1"/>
                <w:color w:val="auto"/>
              </w:rPr>
              <w:t>;</w:t>
            </w:r>
          </w:p>
        </w:tc>
        <w:tc>
          <w:tcPr>
            <w:tcW w:w="2060" w:type="dxa"/>
            <w:vAlign w:val="bottom"/>
          </w:tcPr>
          <w:p>
            <w:pPr>
              <w:ind w:left="120"/>
              <w:spacing w:after="0"/>
              <w:rPr>
                <w:sz w:val="20"/>
                <w:szCs w:val="20"/>
                <w:color w:val="auto"/>
              </w:rPr>
            </w:pPr>
            <w:r>
              <w:rPr>
                <w:rFonts w:ascii="Times New Roman" w:cs="Times New Roman" w:eastAsia="Times New Roman" w:hAnsi="Times New Roman"/>
                <w:sz w:val="22"/>
                <w:szCs w:val="22"/>
                <w:color w:val="auto"/>
              </w:rPr>
              <w:t>самостоятельно и</w:t>
            </w:r>
          </w:p>
        </w:tc>
        <w:tc>
          <w:tcPr>
            <w:tcW w:w="1760" w:type="dxa"/>
            <w:vAlign w:val="bottom"/>
          </w:tcPr>
          <w:p>
            <w:pPr>
              <w:ind w:left="180"/>
              <w:spacing w:after="0"/>
              <w:rPr>
                <w:sz w:val="20"/>
                <w:szCs w:val="20"/>
                <w:color w:val="auto"/>
              </w:rPr>
            </w:pPr>
            <w:r>
              <w:rPr>
                <w:rFonts w:ascii="Times New Roman" w:cs="Times New Roman" w:eastAsia="Times New Roman" w:hAnsi="Times New Roman"/>
                <w:sz w:val="22"/>
                <w:szCs w:val="22"/>
                <w:color w:val="auto"/>
              </w:rPr>
              <w:t>предостав</w:t>
            </w:r>
            <w:r>
              <w:rPr>
                <w:rFonts w:ascii="Times New Roman" w:cs="Times New Roman" w:eastAsia="Times New Roman" w:hAnsi="Times New Roman"/>
                <w:sz w:val="22"/>
                <w:szCs w:val="22"/>
                <w:color w:val="auto"/>
              </w:rPr>
              <w:t>-</w:t>
            </w:r>
          </w:p>
        </w:tc>
        <w:tc>
          <w:tcPr>
            <w:tcW w:w="2460" w:type="dxa"/>
            <w:vAlign w:val="bottom"/>
            <w:vMerge w:val="restart"/>
          </w:tcPr>
          <w:p>
            <w:pPr>
              <w:ind w:left="120"/>
              <w:spacing w:after="0"/>
              <w:rPr>
                <w:sz w:val="20"/>
                <w:szCs w:val="20"/>
                <w:color w:val="auto"/>
              </w:rPr>
            </w:pPr>
            <w:r>
              <w:rPr>
                <w:rFonts w:ascii="Times New Roman" w:cs="Times New Roman" w:eastAsia="Times New Roman" w:hAnsi="Times New Roman"/>
                <w:sz w:val="22"/>
                <w:szCs w:val="22"/>
                <w:color w:val="auto"/>
              </w:rPr>
              <w:t>Распространяется</w:t>
            </w:r>
          </w:p>
        </w:tc>
        <w:tc>
          <w:tcPr>
            <w:tcW w:w="0" w:type="dxa"/>
            <w:vAlign w:val="bottom"/>
          </w:tcPr>
          <w:p>
            <w:pPr>
              <w:spacing w:after="0"/>
              <w:rPr>
                <w:sz w:val="1"/>
                <w:szCs w:val="1"/>
                <w:color w:val="auto"/>
              </w:rPr>
            </w:pPr>
          </w:p>
        </w:tc>
      </w:tr>
      <w:tr>
        <w:trPr>
          <w:trHeight w:val="89"/>
        </w:trPr>
        <w:tc>
          <w:tcPr>
            <w:tcW w:w="2140" w:type="dxa"/>
            <w:vAlign w:val="bottom"/>
            <w:vMerge w:val="continue"/>
          </w:tcPr>
          <w:p>
            <w:pPr>
              <w:spacing w:after="0"/>
              <w:rPr>
                <w:sz w:val="7"/>
                <w:szCs w:val="7"/>
                <w:color w:val="auto"/>
              </w:rPr>
            </w:pPr>
          </w:p>
        </w:tc>
        <w:tc>
          <w:tcPr>
            <w:tcW w:w="880" w:type="dxa"/>
            <w:vAlign w:val="bottom"/>
          </w:tcPr>
          <w:p>
            <w:pPr>
              <w:spacing w:after="0"/>
              <w:rPr>
                <w:sz w:val="7"/>
                <w:szCs w:val="7"/>
                <w:color w:val="auto"/>
              </w:rPr>
            </w:pPr>
          </w:p>
        </w:tc>
        <w:tc>
          <w:tcPr>
            <w:tcW w:w="480" w:type="dxa"/>
            <w:vAlign w:val="bottom"/>
          </w:tcPr>
          <w:p>
            <w:pPr>
              <w:spacing w:after="0"/>
              <w:rPr>
                <w:sz w:val="7"/>
                <w:szCs w:val="7"/>
                <w:color w:val="auto"/>
              </w:rPr>
            </w:pPr>
          </w:p>
        </w:tc>
        <w:tc>
          <w:tcPr>
            <w:tcW w:w="360" w:type="dxa"/>
            <w:vAlign w:val="bottom"/>
          </w:tcPr>
          <w:p>
            <w:pPr>
              <w:spacing w:after="0"/>
              <w:rPr>
                <w:sz w:val="7"/>
                <w:szCs w:val="7"/>
                <w:color w:val="auto"/>
              </w:rPr>
            </w:pPr>
          </w:p>
        </w:tc>
        <w:tc>
          <w:tcPr>
            <w:tcW w:w="540" w:type="dxa"/>
            <w:vAlign w:val="bottom"/>
          </w:tcPr>
          <w:p>
            <w:pPr>
              <w:spacing w:after="0"/>
              <w:rPr>
                <w:sz w:val="7"/>
                <w:szCs w:val="7"/>
                <w:color w:val="auto"/>
              </w:rPr>
            </w:pPr>
          </w:p>
        </w:tc>
        <w:tc>
          <w:tcPr>
            <w:tcW w:w="2060" w:type="dxa"/>
            <w:vAlign w:val="bottom"/>
            <w:vMerge w:val="restart"/>
          </w:tcPr>
          <w:p>
            <w:pPr>
              <w:ind w:left="120"/>
              <w:spacing w:after="0"/>
              <w:rPr>
                <w:sz w:val="20"/>
                <w:szCs w:val="20"/>
                <w:color w:val="auto"/>
              </w:rPr>
            </w:pPr>
            <w:r>
              <w:rPr>
                <w:rFonts w:ascii="Times New Roman" w:cs="Times New Roman" w:eastAsia="Times New Roman" w:hAnsi="Times New Roman"/>
                <w:sz w:val="22"/>
                <w:szCs w:val="22"/>
                <w:color w:val="auto"/>
              </w:rPr>
              <w:t>отражаются в</w:t>
            </w:r>
          </w:p>
        </w:tc>
        <w:tc>
          <w:tcPr>
            <w:tcW w:w="1760" w:type="dxa"/>
            <w:vAlign w:val="bottom"/>
            <w:vMerge w:val="restart"/>
          </w:tcPr>
          <w:p>
            <w:pPr>
              <w:ind w:left="180"/>
              <w:spacing w:after="0"/>
              <w:rPr>
                <w:sz w:val="20"/>
                <w:szCs w:val="20"/>
                <w:color w:val="auto"/>
              </w:rPr>
            </w:pPr>
            <w:r>
              <w:rPr>
                <w:rFonts w:ascii="Times New Roman" w:cs="Times New Roman" w:eastAsia="Times New Roman" w:hAnsi="Times New Roman"/>
                <w:sz w:val="22"/>
                <w:szCs w:val="22"/>
                <w:color w:val="auto"/>
              </w:rPr>
              <w:t>ляемого</w:t>
            </w:r>
          </w:p>
        </w:tc>
        <w:tc>
          <w:tcPr>
            <w:tcW w:w="246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67"/>
        </w:trPr>
        <w:tc>
          <w:tcPr>
            <w:tcW w:w="2140" w:type="dxa"/>
            <w:vAlign w:val="bottom"/>
            <w:vMerge w:val="continue"/>
          </w:tcPr>
          <w:p>
            <w:pPr>
              <w:spacing w:after="0"/>
              <w:rPr>
                <w:sz w:val="14"/>
                <w:szCs w:val="14"/>
                <w:color w:val="auto"/>
              </w:rPr>
            </w:pPr>
          </w:p>
        </w:tc>
        <w:tc>
          <w:tcPr>
            <w:tcW w:w="8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2060" w:type="dxa"/>
            <w:vAlign w:val="bottom"/>
            <w:vMerge w:val="continue"/>
          </w:tcPr>
          <w:p>
            <w:pPr>
              <w:spacing w:after="0"/>
              <w:rPr>
                <w:sz w:val="14"/>
                <w:szCs w:val="14"/>
                <w:color w:val="auto"/>
              </w:rPr>
            </w:pPr>
          </w:p>
        </w:tc>
        <w:tc>
          <w:tcPr>
            <w:tcW w:w="1760" w:type="dxa"/>
            <w:vAlign w:val="bottom"/>
            <w:vMerge w:val="continue"/>
          </w:tcPr>
          <w:p>
            <w:pPr>
              <w:spacing w:after="0"/>
              <w:rPr>
                <w:sz w:val="14"/>
                <w:szCs w:val="14"/>
                <w:color w:val="auto"/>
              </w:rPr>
            </w:pPr>
          </w:p>
        </w:tc>
        <w:tc>
          <w:tcPr>
            <w:tcW w:w="2460" w:type="dxa"/>
            <w:vAlign w:val="bottom"/>
            <w:vMerge w:val="restart"/>
          </w:tcPr>
          <w:p>
            <w:pPr>
              <w:ind w:left="120"/>
              <w:spacing w:after="0"/>
              <w:rPr>
                <w:sz w:val="20"/>
                <w:szCs w:val="20"/>
                <w:color w:val="auto"/>
              </w:rPr>
            </w:pPr>
            <w:r>
              <w:rPr>
                <w:rFonts w:ascii="Times New Roman" w:cs="Times New Roman" w:eastAsia="Times New Roman" w:hAnsi="Times New Roman"/>
                <w:sz w:val="22"/>
                <w:szCs w:val="22"/>
                <w:color w:val="auto"/>
              </w:rPr>
              <w:t>на СХК</w:t>
            </w:r>
            <w:r>
              <w:rPr>
                <w:rFonts w:ascii="Times New Roman" w:cs="Times New Roman" w:eastAsia="Times New Roman" w:hAnsi="Times New Roman"/>
                <w:sz w:val="22"/>
                <w:szCs w:val="22"/>
                <w:color w:val="auto"/>
              </w:rPr>
              <w:t>,</w:t>
            </w:r>
          </w:p>
        </w:tc>
        <w:tc>
          <w:tcPr>
            <w:tcW w:w="0" w:type="dxa"/>
            <w:vAlign w:val="bottom"/>
          </w:tcPr>
          <w:p>
            <w:pPr>
              <w:spacing w:after="0"/>
              <w:rPr>
                <w:sz w:val="1"/>
                <w:szCs w:val="1"/>
                <w:color w:val="auto"/>
              </w:rPr>
            </w:pPr>
          </w:p>
        </w:tc>
      </w:tr>
      <w:tr>
        <w:trPr>
          <w:trHeight w:val="123"/>
        </w:trPr>
        <w:tc>
          <w:tcPr>
            <w:tcW w:w="2140" w:type="dxa"/>
            <w:vAlign w:val="bottom"/>
            <w:vMerge w:val="restart"/>
          </w:tcPr>
          <w:p>
            <w:pPr>
              <w:ind w:left="120"/>
              <w:spacing w:after="0" w:line="260" w:lineRule="exact"/>
              <w:rPr>
                <w:sz w:val="20"/>
                <w:szCs w:val="20"/>
                <w:color w:val="auto"/>
              </w:rPr>
            </w:pPr>
            <w:r>
              <w:rPr>
                <w:rFonts w:ascii="Times New Roman" w:cs="Times New Roman" w:eastAsia="Times New Roman" w:hAnsi="Times New Roman"/>
                <w:sz w:val="24"/>
                <w:szCs w:val="24"/>
                <w:b w:val="1"/>
                <w:bCs w:val="1"/>
                <w:color w:val="auto"/>
              </w:rPr>
              <w:t>и    независимые</w:t>
            </w:r>
          </w:p>
        </w:tc>
        <w:tc>
          <w:tcPr>
            <w:tcW w:w="2260" w:type="dxa"/>
            <w:vAlign w:val="bottom"/>
            <w:gridSpan w:val="4"/>
            <w:vMerge w:val="restart"/>
          </w:tcPr>
          <w:p>
            <w:pPr>
              <w:ind w:left="100"/>
              <w:spacing w:after="0" w:line="260" w:lineRule="exact"/>
              <w:rPr>
                <w:sz w:val="20"/>
                <w:szCs w:val="20"/>
                <w:color w:val="auto"/>
              </w:rPr>
            </w:pPr>
            <w:r>
              <w:rPr>
                <w:rFonts w:ascii="Times New Roman" w:cs="Times New Roman" w:eastAsia="Times New Roman" w:hAnsi="Times New Roman"/>
                <w:sz w:val="24"/>
                <w:szCs w:val="24"/>
                <w:color w:val="auto"/>
              </w:rPr>
              <w:t xml:space="preserve">До </w:t>
            </w:r>
            <w:r>
              <w:rPr>
                <w:rFonts w:ascii="Times New Roman" w:cs="Times New Roman" w:eastAsia="Times New Roman" w:hAnsi="Times New Roman"/>
                <w:sz w:val="24"/>
                <w:szCs w:val="24"/>
                <w:b w:val="1"/>
                <w:bCs w:val="1"/>
                <w:color w:val="auto"/>
              </w:rPr>
              <w:t>100</w:t>
            </w:r>
            <w:r>
              <w:rPr>
                <w:rFonts w:ascii="Times New Roman" w:cs="Times New Roman" w:eastAsia="Times New Roman" w:hAnsi="Times New Roman"/>
                <w:sz w:val="24"/>
                <w:szCs w:val="24"/>
                <w:color w:val="auto"/>
              </w:rPr>
              <w:t xml:space="preserve"> млн рублей</w:t>
            </w:r>
          </w:p>
        </w:tc>
        <w:tc>
          <w:tcPr>
            <w:tcW w:w="2060" w:type="dxa"/>
            <w:vAlign w:val="bottom"/>
            <w:vMerge w:val="restart"/>
          </w:tcPr>
          <w:p>
            <w:pPr>
              <w:ind w:left="120"/>
              <w:spacing w:after="0" w:line="250" w:lineRule="exact"/>
              <w:rPr>
                <w:sz w:val="20"/>
                <w:szCs w:val="20"/>
                <w:color w:val="auto"/>
              </w:rPr>
            </w:pPr>
            <w:r>
              <w:rPr>
                <w:rFonts w:ascii="Times New Roman" w:cs="Times New Roman" w:eastAsia="Times New Roman" w:hAnsi="Times New Roman"/>
                <w:sz w:val="22"/>
                <w:szCs w:val="22"/>
                <w:color w:val="auto"/>
              </w:rPr>
              <w:t>заключаемых</w:t>
            </w:r>
          </w:p>
        </w:tc>
        <w:tc>
          <w:tcPr>
            <w:tcW w:w="1760" w:type="dxa"/>
            <w:vAlign w:val="bottom"/>
            <w:vMerge w:val="restart"/>
          </w:tcPr>
          <w:p>
            <w:pPr>
              <w:ind w:left="180"/>
              <w:spacing w:after="0" w:line="250" w:lineRule="exact"/>
              <w:rPr>
                <w:sz w:val="20"/>
                <w:szCs w:val="20"/>
                <w:color w:val="auto"/>
              </w:rPr>
            </w:pPr>
            <w:r>
              <w:rPr>
                <w:rFonts w:ascii="Times New Roman" w:cs="Times New Roman" w:eastAsia="Times New Roman" w:hAnsi="Times New Roman"/>
                <w:sz w:val="22"/>
                <w:szCs w:val="22"/>
                <w:color w:val="auto"/>
              </w:rPr>
              <w:t>поручительства</w:t>
            </w:r>
          </w:p>
        </w:tc>
        <w:tc>
          <w:tcPr>
            <w:tcW w:w="246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38"/>
        </w:trPr>
        <w:tc>
          <w:tcPr>
            <w:tcW w:w="2140" w:type="dxa"/>
            <w:vAlign w:val="bottom"/>
            <w:vMerge w:val="continue"/>
          </w:tcPr>
          <w:p>
            <w:pPr>
              <w:spacing w:after="0"/>
              <w:rPr>
                <w:sz w:val="11"/>
                <w:szCs w:val="11"/>
                <w:color w:val="auto"/>
              </w:rPr>
            </w:pPr>
          </w:p>
        </w:tc>
        <w:tc>
          <w:tcPr>
            <w:tcW w:w="2260" w:type="dxa"/>
            <w:vAlign w:val="bottom"/>
            <w:gridSpan w:val="4"/>
            <w:vMerge w:val="continue"/>
          </w:tcPr>
          <w:p>
            <w:pPr>
              <w:spacing w:after="0"/>
              <w:rPr>
                <w:sz w:val="11"/>
                <w:szCs w:val="11"/>
                <w:color w:val="auto"/>
              </w:rPr>
            </w:pPr>
          </w:p>
        </w:tc>
        <w:tc>
          <w:tcPr>
            <w:tcW w:w="2060" w:type="dxa"/>
            <w:vAlign w:val="bottom"/>
            <w:vMerge w:val="continue"/>
          </w:tcPr>
          <w:p>
            <w:pPr>
              <w:spacing w:after="0"/>
              <w:rPr>
                <w:sz w:val="11"/>
                <w:szCs w:val="11"/>
                <w:color w:val="auto"/>
              </w:rPr>
            </w:pPr>
          </w:p>
        </w:tc>
        <w:tc>
          <w:tcPr>
            <w:tcW w:w="1760" w:type="dxa"/>
            <w:vAlign w:val="bottom"/>
            <w:vMerge w:val="continue"/>
          </w:tcPr>
          <w:p>
            <w:pPr>
              <w:spacing w:after="0"/>
              <w:rPr>
                <w:sz w:val="11"/>
                <w:szCs w:val="11"/>
                <w:color w:val="auto"/>
              </w:rPr>
            </w:pPr>
          </w:p>
        </w:tc>
        <w:tc>
          <w:tcPr>
            <w:tcW w:w="2460" w:type="dxa"/>
            <w:vAlign w:val="bottom"/>
            <w:vMerge w:val="restart"/>
          </w:tcPr>
          <w:p>
            <w:pPr>
              <w:ind w:left="120"/>
              <w:spacing w:after="0"/>
              <w:rPr>
                <w:sz w:val="20"/>
                <w:szCs w:val="20"/>
                <w:color w:val="auto"/>
              </w:rPr>
            </w:pPr>
            <w:r>
              <w:rPr>
                <w:rFonts w:ascii="Times New Roman" w:cs="Times New Roman" w:eastAsia="Times New Roman" w:hAnsi="Times New Roman"/>
                <w:sz w:val="22"/>
                <w:szCs w:val="22"/>
                <w:color w:val="auto"/>
              </w:rPr>
              <w:t>включенные в</w:t>
            </w:r>
          </w:p>
        </w:tc>
        <w:tc>
          <w:tcPr>
            <w:tcW w:w="0" w:type="dxa"/>
            <w:vAlign w:val="bottom"/>
          </w:tcPr>
          <w:p>
            <w:pPr>
              <w:spacing w:after="0"/>
              <w:rPr>
                <w:sz w:val="1"/>
                <w:szCs w:val="1"/>
                <w:color w:val="auto"/>
              </w:rPr>
            </w:pPr>
          </w:p>
        </w:tc>
      </w:tr>
      <w:tr>
        <w:trPr>
          <w:trHeight w:val="153"/>
        </w:trPr>
        <w:tc>
          <w:tcPr>
            <w:tcW w:w="2140" w:type="dxa"/>
            <w:vAlign w:val="bottom"/>
            <w:vMerge w:val="restart"/>
          </w:tcPr>
          <w:p>
            <w:pPr>
              <w:ind w:left="120"/>
              <w:spacing w:after="0" w:line="252" w:lineRule="exact"/>
              <w:rPr>
                <w:sz w:val="20"/>
                <w:szCs w:val="20"/>
                <w:color w:val="auto"/>
              </w:rPr>
            </w:pPr>
            <w:r>
              <w:rPr>
                <w:rFonts w:ascii="Times New Roman" w:cs="Times New Roman" w:eastAsia="Times New Roman" w:hAnsi="Times New Roman"/>
                <w:sz w:val="24"/>
                <w:szCs w:val="24"/>
                <w:b w:val="1"/>
                <w:bCs w:val="1"/>
                <w:color w:val="auto"/>
              </w:rPr>
              <w:t>гарантии</w:t>
            </w:r>
          </w:p>
        </w:tc>
        <w:tc>
          <w:tcPr>
            <w:tcW w:w="880" w:type="dxa"/>
            <w:vAlign w:val="bottom"/>
            <w:vMerge w:val="restart"/>
          </w:tcPr>
          <w:p>
            <w:pPr>
              <w:ind w:left="100"/>
              <w:spacing w:after="0" w:line="252" w:lineRule="exact"/>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по</w:t>
            </w:r>
          </w:p>
        </w:tc>
        <w:tc>
          <w:tcPr>
            <w:tcW w:w="1380" w:type="dxa"/>
            <w:vAlign w:val="bottom"/>
            <w:gridSpan w:val="3"/>
            <w:vMerge w:val="restart"/>
          </w:tcPr>
          <w:p>
            <w:pPr>
              <w:jc w:val="right"/>
              <w:spacing w:after="0" w:line="252" w:lineRule="exact"/>
              <w:rPr>
                <w:sz w:val="20"/>
                <w:szCs w:val="20"/>
                <w:color w:val="auto"/>
              </w:rPr>
            </w:pPr>
            <w:r>
              <w:rPr>
                <w:rFonts w:ascii="Times New Roman" w:cs="Times New Roman" w:eastAsia="Times New Roman" w:hAnsi="Times New Roman"/>
                <w:sz w:val="24"/>
                <w:szCs w:val="24"/>
                <w:color w:val="auto"/>
              </w:rPr>
              <w:t>заявлению</w:t>
            </w:r>
          </w:p>
        </w:tc>
        <w:tc>
          <w:tcPr>
            <w:tcW w:w="2060" w:type="dxa"/>
            <w:vAlign w:val="bottom"/>
            <w:vMerge w:val="restart"/>
          </w:tcPr>
          <w:p>
            <w:pPr>
              <w:ind w:left="120"/>
              <w:spacing w:after="0" w:line="242" w:lineRule="exact"/>
              <w:rPr>
                <w:sz w:val="20"/>
                <w:szCs w:val="20"/>
                <w:color w:val="auto"/>
              </w:rPr>
            </w:pPr>
            <w:r>
              <w:rPr>
                <w:rFonts w:ascii="Times New Roman" w:cs="Times New Roman" w:eastAsia="Times New Roman" w:hAnsi="Times New Roman"/>
                <w:sz w:val="22"/>
                <w:szCs w:val="22"/>
                <w:color w:val="auto"/>
              </w:rPr>
              <w:t>договорах</w:t>
            </w:r>
          </w:p>
        </w:tc>
        <w:tc>
          <w:tcPr>
            <w:tcW w:w="1760" w:type="dxa"/>
            <w:vAlign w:val="bottom"/>
            <w:vMerge w:val="restart"/>
          </w:tcPr>
          <w:p>
            <w:pPr>
              <w:ind w:left="180"/>
              <w:spacing w:after="0" w:line="242" w:lineRule="exact"/>
              <w:rPr>
                <w:sz w:val="20"/>
                <w:szCs w:val="20"/>
                <w:color w:val="auto"/>
              </w:rPr>
            </w:pPr>
            <w:r>
              <w:rPr>
                <w:rFonts w:ascii="Times New Roman" w:cs="Times New Roman" w:eastAsia="Times New Roman" w:hAnsi="Times New Roman"/>
                <w:sz w:val="22"/>
                <w:szCs w:val="22"/>
                <w:color w:val="auto"/>
              </w:rPr>
              <w:t xml:space="preserve">и </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color w:val="auto"/>
              </w:rPr>
              <w:t>или</w:t>
            </w:r>
            <w:r>
              <w:rPr>
                <w:rFonts w:ascii="Times New Roman" w:cs="Times New Roman" w:eastAsia="Times New Roman" w:hAnsi="Times New Roman"/>
                <w:sz w:val="22"/>
                <w:szCs w:val="22"/>
                <w:color w:val="auto"/>
              </w:rPr>
              <w:t>)</w:t>
            </w:r>
          </w:p>
        </w:tc>
        <w:tc>
          <w:tcPr>
            <w:tcW w:w="246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99"/>
        </w:trPr>
        <w:tc>
          <w:tcPr>
            <w:tcW w:w="2140" w:type="dxa"/>
            <w:vAlign w:val="bottom"/>
            <w:vMerge w:val="continue"/>
          </w:tcPr>
          <w:p>
            <w:pPr>
              <w:spacing w:after="0"/>
              <w:rPr>
                <w:sz w:val="8"/>
                <w:szCs w:val="8"/>
                <w:color w:val="auto"/>
              </w:rPr>
            </w:pPr>
          </w:p>
        </w:tc>
        <w:tc>
          <w:tcPr>
            <w:tcW w:w="880" w:type="dxa"/>
            <w:vAlign w:val="bottom"/>
            <w:vMerge w:val="continue"/>
          </w:tcPr>
          <w:p>
            <w:pPr>
              <w:spacing w:after="0"/>
              <w:rPr>
                <w:sz w:val="8"/>
                <w:szCs w:val="8"/>
                <w:color w:val="auto"/>
              </w:rPr>
            </w:pPr>
          </w:p>
        </w:tc>
        <w:tc>
          <w:tcPr>
            <w:tcW w:w="1380" w:type="dxa"/>
            <w:vAlign w:val="bottom"/>
            <w:gridSpan w:val="3"/>
            <w:vMerge w:val="continue"/>
          </w:tcPr>
          <w:p>
            <w:pPr>
              <w:spacing w:after="0"/>
              <w:rPr>
                <w:sz w:val="8"/>
                <w:szCs w:val="8"/>
                <w:color w:val="auto"/>
              </w:rPr>
            </w:pPr>
          </w:p>
        </w:tc>
        <w:tc>
          <w:tcPr>
            <w:tcW w:w="2060" w:type="dxa"/>
            <w:vAlign w:val="bottom"/>
            <w:vMerge w:val="continue"/>
          </w:tcPr>
          <w:p>
            <w:pPr>
              <w:spacing w:after="0"/>
              <w:rPr>
                <w:sz w:val="8"/>
                <w:szCs w:val="8"/>
                <w:color w:val="auto"/>
              </w:rPr>
            </w:pPr>
          </w:p>
        </w:tc>
        <w:tc>
          <w:tcPr>
            <w:tcW w:w="1760" w:type="dxa"/>
            <w:vAlign w:val="bottom"/>
            <w:vMerge w:val="continue"/>
          </w:tcPr>
          <w:p>
            <w:pPr>
              <w:spacing w:after="0"/>
              <w:rPr>
                <w:sz w:val="8"/>
                <w:szCs w:val="8"/>
                <w:color w:val="auto"/>
              </w:rPr>
            </w:pPr>
          </w:p>
        </w:tc>
        <w:tc>
          <w:tcPr>
            <w:tcW w:w="2460" w:type="dxa"/>
            <w:vAlign w:val="bottom"/>
            <w:vMerge w:val="restart"/>
          </w:tcPr>
          <w:p>
            <w:pPr>
              <w:ind w:left="120"/>
              <w:spacing w:after="0"/>
              <w:rPr>
                <w:sz w:val="20"/>
                <w:szCs w:val="20"/>
                <w:color w:val="auto"/>
              </w:rPr>
            </w:pPr>
            <w:r>
              <w:rPr>
                <w:rFonts w:ascii="Times New Roman" w:cs="Times New Roman" w:eastAsia="Times New Roman" w:hAnsi="Times New Roman"/>
                <w:sz w:val="22"/>
                <w:szCs w:val="22"/>
                <w:color w:val="auto"/>
              </w:rPr>
              <w:t>Единый реестр</w:t>
            </w:r>
          </w:p>
        </w:tc>
        <w:tc>
          <w:tcPr>
            <w:tcW w:w="0" w:type="dxa"/>
            <w:vAlign w:val="bottom"/>
          </w:tcPr>
          <w:p>
            <w:pPr>
              <w:spacing w:after="0"/>
              <w:rPr>
                <w:sz w:val="1"/>
                <w:szCs w:val="1"/>
                <w:color w:val="auto"/>
              </w:rPr>
            </w:pPr>
          </w:p>
        </w:tc>
      </w:tr>
      <w:tr>
        <w:trPr>
          <w:trHeight w:val="191"/>
        </w:trPr>
        <w:tc>
          <w:tcPr>
            <w:tcW w:w="2140" w:type="dxa"/>
            <w:vAlign w:val="bottom"/>
            <w:vMerge w:val="restart"/>
          </w:tcPr>
          <w:p>
            <w:pPr>
              <w:ind w:left="120"/>
              <w:spacing w:after="0" w:line="265" w:lineRule="exact"/>
              <w:rPr>
                <w:sz w:val="20"/>
                <w:szCs w:val="20"/>
                <w:color w:val="auto"/>
              </w:rPr>
            </w:pPr>
            <w:r>
              <w:rPr>
                <w:rFonts w:ascii="Times New Roman" w:cs="Times New Roman" w:eastAsia="Times New Roman" w:hAnsi="Times New Roman"/>
                <w:sz w:val="24"/>
                <w:szCs w:val="24"/>
                <w:b w:val="1"/>
                <w:bCs w:val="1"/>
                <w:color w:val="auto"/>
              </w:rPr>
              <w:t>региональных</w:t>
            </w:r>
          </w:p>
        </w:tc>
        <w:tc>
          <w:tcPr>
            <w:tcW w:w="1360" w:type="dxa"/>
            <w:vAlign w:val="bottom"/>
            <w:gridSpan w:val="2"/>
            <w:vMerge w:val="restart"/>
          </w:tcPr>
          <w:p>
            <w:pPr>
              <w:ind w:left="100"/>
              <w:spacing w:after="0" w:line="265" w:lineRule="exact"/>
              <w:rPr>
                <w:sz w:val="20"/>
                <w:szCs w:val="20"/>
                <w:color w:val="auto"/>
              </w:rPr>
            </w:pPr>
            <w:r>
              <w:rPr>
                <w:rFonts w:ascii="Times New Roman" w:cs="Times New Roman" w:eastAsia="Times New Roman" w:hAnsi="Times New Roman"/>
                <w:sz w:val="24"/>
                <w:szCs w:val="24"/>
                <w:color w:val="auto"/>
              </w:rPr>
              <w:t>заемщика</w:t>
            </w:r>
            <w:r>
              <w:rPr>
                <w:rFonts w:ascii="Times New Roman" w:cs="Times New Roman" w:eastAsia="Times New Roman" w:hAnsi="Times New Roman"/>
                <w:sz w:val="24"/>
                <w:szCs w:val="24"/>
                <w:color w:val="auto"/>
              </w:rPr>
              <w:t>),</w:t>
            </w:r>
          </w:p>
        </w:tc>
        <w:tc>
          <w:tcPr>
            <w:tcW w:w="360" w:type="dxa"/>
            <w:vAlign w:val="bottom"/>
            <w:vMerge w:val="restart"/>
          </w:tcPr>
          <w:p>
            <w:pPr>
              <w:ind w:left="100"/>
              <w:spacing w:after="0" w:line="265" w:lineRule="exact"/>
              <w:rPr>
                <w:sz w:val="20"/>
                <w:szCs w:val="20"/>
                <w:color w:val="auto"/>
              </w:rPr>
            </w:pPr>
            <w:r>
              <w:rPr>
                <w:rFonts w:ascii="Times New Roman" w:cs="Times New Roman" w:eastAsia="Times New Roman" w:hAnsi="Times New Roman"/>
                <w:sz w:val="24"/>
                <w:szCs w:val="24"/>
                <w:i w:val="1"/>
                <w:iCs w:val="1"/>
                <w:color w:val="auto"/>
              </w:rPr>
              <w:t>но</w:t>
            </w:r>
          </w:p>
        </w:tc>
        <w:tc>
          <w:tcPr>
            <w:tcW w:w="540" w:type="dxa"/>
            <w:vAlign w:val="bottom"/>
            <w:vMerge w:val="restart"/>
          </w:tcPr>
          <w:p>
            <w:pPr>
              <w:jc w:val="right"/>
              <w:spacing w:after="0" w:line="265" w:lineRule="exact"/>
              <w:rPr>
                <w:sz w:val="20"/>
                <w:szCs w:val="20"/>
                <w:color w:val="auto"/>
              </w:rPr>
            </w:pPr>
            <w:r>
              <w:rPr>
                <w:rFonts w:ascii="Times New Roman" w:cs="Times New Roman" w:eastAsia="Times New Roman" w:hAnsi="Times New Roman"/>
                <w:sz w:val="24"/>
                <w:szCs w:val="24"/>
                <w:i w:val="1"/>
                <w:iCs w:val="1"/>
                <w:color w:val="auto"/>
              </w:rPr>
              <w:t>не</w:t>
            </w:r>
          </w:p>
        </w:tc>
        <w:tc>
          <w:tcPr>
            <w:tcW w:w="2060" w:type="dxa"/>
            <w:vAlign w:val="bottom"/>
            <w:vMerge w:val="restart"/>
          </w:tcPr>
          <w:p>
            <w:pPr>
              <w:ind w:left="120"/>
              <w:spacing w:after="0" w:line="242" w:lineRule="exact"/>
              <w:rPr>
                <w:sz w:val="20"/>
                <w:szCs w:val="20"/>
                <w:color w:val="auto"/>
              </w:rPr>
            </w:pPr>
            <w:r>
              <w:rPr>
                <w:rFonts w:ascii="Times New Roman" w:cs="Times New Roman" w:eastAsia="Times New Roman" w:hAnsi="Times New Roman"/>
                <w:sz w:val="22"/>
                <w:szCs w:val="22"/>
                <w:color w:val="auto"/>
              </w:rPr>
              <w:t>поручительства и</w:t>
            </w:r>
          </w:p>
        </w:tc>
        <w:tc>
          <w:tcPr>
            <w:tcW w:w="1760" w:type="dxa"/>
            <w:vAlign w:val="bottom"/>
            <w:vMerge w:val="restart"/>
          </w:tcPr>
          <w:p>
            <w:pPr>
              <w:ind w:left="180"/>
              <w:spacing w:after="0" w:line="242" w:lineRule="exact"/>
              <w:rPr>
                <w:sz w:val="20"/>
                <w:szCs w:val="20"/>
                <w:color w:val="auto"/>
              </w:rPr>
            </w:pPr>
            <w:r>
              <w:rPr>
                <w:rFonts w:ascii="Times New Roman" w:cs="Times New Roman" w:eastAsia="Times New Roman" w:hAnsi="Times New Roman"/>
                <w:sz w:val="22"/>
                <w:szCs w:val="22"/>
                <w:color w:val="auto"/>
              </w:rPr>
              <w:t>независимой</w:t>
            </w:r>
          </w:p>
        </w:tc>
        <w:tc>
          <w:tcPr>
            <w:tcW w:w="246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74"/>
        </w:trPr>
        <w:tc>
          <w:tcPr>
            <w:tcW w:w="2140" w:type="dxa"/>
            <w:vAlign w:val="bottom"/>
            <w:vMerge w:val="continue"/>
          </w:tcPr>
          <w:p>
            <w:pPr>
              <w:spacing w:after="0"/>
              <w:rPr>
                <w:sz w:val="6"/>
                <w:szCs w:val="6"/>
                <w:color w:val="auto"/>
              </w:rPr>
            </w:pPr>
          </w:p>
        </w:tc>
        <w:tc>
          <w:tcPr>
            <w:tcW w:w="1360" w:type="dxa"/>
            <w:vAlign w:val="bottom"/>
            <w:gridSpan w:val="2"/>
            <w:vMerge w:val="continue"/>
          </w:tcPr>
          <w:p>
            <w:pPr>
              <w:spacing w:after="0"/>
              <w:rPr>
                <w:sz w:val="6"/>
                <w:szCs w:val="6"/>
                <w:color w:val="auto"/>
              </w:rPr>
            </w:pPr>
          </w:p>
        </w:tc>
        <w:tc>
          <w:tcPr>
            <w:tcW w:w="360" w:type="dxa"/>
            <w:vAlign w:val="bottom"/>
            <w:vMerge w:val="continue"/>
          </w:tcPr>
          <w:p>
            <w:pPr>
              <w:spacing w:after="0"/>
              <w:rPr>
                <w:sz w:val="6"/>
                <w:szCs w:val="6"/>
                <w:color w:val="auto"/>
              </w:rPr>
            </w:pPr>
          </w:p>
        </w:tc>
        <w:tc>
          <w:tcPr>
            <w:tcW w:w="540" w:type="dxa"/>
            <w:vAlign w:val="bottom"/>
            <w:vMerge w:val="continue"/>
          </w:tcPr>
          <w:p>
            <w:pPr>
              <w:spacing w:after="0"/>
              <w:rPr>
                <w:sz w:val="6"/>
                <w:szCs w:val="6"/>
                <w:color w:val="auto"/>
              </w:rPr>
            </w:pPr>
          </w:p>
        </w:tc>
        <w:tc>
          <w:tcPr>
            <w:tcW w:w="2060" w:type="dxa"/>
            <w:vAlign w:val="bottom"/>
            <w:vMerge w:val="continue"/>
          </w:tcPr>
          <w:p>
            <w:pPr>
              <w:spacing w:after="0"/>
              <w:rPr>
                <w:sz w:val="6"/>
                <w:szCs w:val="6"/>
                <w:color w:val="auto"/>
              </w:rPr>
            </w:pPr>
          </w:p>
        </w:tc>
        <w:tc>
          <w:tcPr>
            <w:tcW w:w="1760" w:type="dxa"/>
            <w:vAlign w:val="bottom"/>
            <w:vMerge w:val="continue"/>
          </w:tcPr>
          <w:p>
            <w:pPr>
              <w:spacing w:after="0"/>
              <w:rPr>
                <w:sz w:val="6"/>
                <w:szCs w:val="6"/>
                <w:color w:val="auto"/>
              </w:rPr>
            </w:pPr>
          </w:p>
        </w:tc>
        <w:tc>
          <w:tcPr>
            <w:tcW w:w="2460" w:type="dxa"/>
            <w:vAlign w:val="bottom"/>
            <w:vMerge w:val="restart"/>
          </w:tcPr>
          <w:p>
            <w:pPr>
              <w:ind w:left="120"/>
              <w:spacing w:after="0"/>
              <w:rPr>
                <w:sz w:val="20"/>
                <w:szCs w:val="20"/>
                <w:color w:val="auto"/>
              </w:rPr>
            </w:pPr>
            <w:r>
              <w:rPr>
                <w:rFonts w:ascii="Times New Roman" w:cs="Times New Roman" w:eastAsia="Times New Roman" w:hAnsi="Times New Roman"/>
                <w:sz w:val="22"/>
                <w:szCs w:val="22"/>
                <w:color w:val="auto"/>
              </w:rPr>
              <w:t>субъектов МСП</w:t>
            </w:r>
          </w:p>
        </w:tc>
        <w:tc>
          <w:tcPr>
            <w:tcW w:w="0" w:type="dxa"/>
            <w:vAlign w:val="bottom"/>
          </w:tcPr>
          <w:p>
            <w:pPr>
              <w:spacing w:after="0"/>
              <w:rPr>
                <w:sz w:val="1"/>
                <w:szCs w:val="1"/>
                <w:color w:val="auto"/>
              </w:rPr>
            </w:pPr>
          </w:p>
        </w:tc>
      </w:tr>
      <w:tr>
        <w:trPr>
          <w:trHeight w:val="241"/>
        </w:trPr>
        <w:tc>
          <w:tcPr>
            <w:tcW w:w="2140" w:type="dxa"/>
            <w:vAlign w:val="bottom"/>
            <w:vMerge w:val="restart"/>
          </w:tcPr>
          <w:p>
            <w:pPr>
              <w:ind w:left="120"/>
              <w:spacing w:after="0"/>
              <w:rPr>
                <w:sz w:val="20"/>
                <w:szCs w:val="20"/>
                <w:color w:val="auto"/>
              </w:rPr>
            </w:pPr>
            <w:r>
              <w:rPr>
                <w:rFonts w:ascii="Times New Roman" w:cs="Times New Roman" w:eastAsia="Times New Roman" w:hAnsi="Times New Roman"/>
                <w:sz w:val="24"/>
                <w:szCs w:val="24"/>
                <w:b w:val="1"/>
                <w:bCs w:val="1"/>
                <w:color w:val="auto"/>
              </w:rPr>
              <w:t>гарантийных</w:t>
            </w:r>
          </w:p>
        </w:tc>
        <w:tc>
          <w:tcPr>
            <w:tcW w:w="880" w:type="dxa"/>
            <w:vAlign w:val="bottom"/>
            <w:vMerge w:val="restart"/>
          </w:tcPr>
          <w:p>
            <w:pPr>
              <w:ind w:left="100"/>
              <w:spacing w:after="0"/>
              <w:rPr>
                <w:sz w:val="20"/>
                <w:szCs w:val="20"/>
                <w:color w:val="auto"/>
              </w:rPr>
            </w:pPr>
            <w:r>
              <w:rPr>
                <w:rFonts w:ascii="Times New Roman" w:cs="Times New Roman" w:eastAsia="Times New Roman" w:hAnsi="Times New Roman"/>
                <w:sz w:val="24"/>
                <w:szCs w:val="24"/>
                <w:i w:val="1"/>
                <w:iCs w:val="1"/>
                <w:color w:val="auto"/>
              </w:rPr>
              <w:t>более</w:t>
            </w:r>
          </w:p>
        </w:tc>
        <w:tc>
          <w:tcPr>
            <w:tcW w:w="48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54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w w:val="95"/>
              </w:rPr>
              <w:t>10%</w:t>
            </w:r>
          </w:p>
        </w:tc>
        <w:tc>
          <w:tcPr>
            <w:tcW w:w="2060" w:type="dxa"/>
            <w:vAlign w:val="bottom"/>
          </w:tcPr>
          <w:p>
            <w:pPr>
              <w:ind w:left="120"/>
              <w:spacing w:after="0" w:line="242" w:lineRule="exact"/>
              <w:rPr>
                <w:sz w:val="20"/>
                <w:szCs w:val="20"/>
                <w:color w:val="auto"/>
              </w:rPr>
            </w:pP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color w:val="auto"/>
              </w:rPr>
              <w:t>или</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color w:val="auto"/>
              </w:rPr>
              <w:t>независимой</w:t>
            </w:r>
          </w:p>
        </w:tc>
        <w:tc>
          <w:tcPr>
            <w:tcW w:w="1760" w:type="dxa"/>
            <w:vAlign w:val="bottom"/>
          </w:tcPr>
          <w:p>
            <w:pPr>
              <w:ind w:left="180"/>
              <w:spacing w:after="0" w:line="242" w:lineRule="exact"/>
              <w:rPr>
                <w:sz w:val="20"/>
                <w:szCs w:val="20"/>
                <w:color w:val="auto"/>
              </w:rPr>
            </w:pPr>
            <w:r>
              <w:rPr>
                <w:rFonts w:ascii="Times New Roman" w:cs="Times New Roman" w:eastAsia="Times New Roman" w:hAnsi="Times New Roman"/>
                <w:sz w:val="22"/>
                <w:szCs w:val="22"/>
                <w:color w:val="auto"/>
              </w:rPr>
              <w:t>гарантии</w:t>
            </w:r>
          </w:p>
        </w:tc>
        <w:tc>
          <w:tcPr>
            <w:tcW w:w="246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85"/>
        </w:trPr>
        <w:tc>
          <w:tcPr>
            <w:tcW w:w="2140" w:type="dxa"/>
            <w:vAlign w:val="bottom"/>
            <w:vMerge w:val="continue"/>
          </w:tcPr>
          <w:p>
            <w:pPr>
              <w:spacing w:after="0"/>
              <w:rPr>
                <w:sz w:val="7"/>
                <w:szCs w:val="7"/>
                <w:color w:val="auto"/>
              </w:rPr>
            </w:pPr>
          </w:p>
        </w:tc>
        <w:tc>
          <w:tcPr>
            <w:tcW w:w="880" w:type="dxa"/>
            <w:vAlign w:val="bottom"/>
            <w:vMerge w:val="continue"/>
          </w:tcPr>
          <w:p>
            <w:pPr>
              <w:spacing w:after="0"/>
              <w:rPr>
                <w:sz w:val="7"/>
                <w:szCs w:val="7"/>
                <w:color w:val="auto"/>
              </w:rPr>
            </w:pPr>
          </w:p>
        </w:tc>
        <w:tc>
          <w:tcPr>
            <w:tcW w:w="480" w:type="dxa"/>
            <w:vAlign w:val="bottom"/>
          </w:tcPr>
          <w:p>
            <w:pPr>
              <w:spacing w:after="0"/>
              <w:rPr>
                <w:sz w:val="7"/>
                <w:szCs w:val="7"/>
                <w:color w:val="auto"/>
              </w:rPr>
            </w:pPr>
          </w:p>
        </w:tc>
        <w:tc>
          <w:tcPr>
            <w:tcW w:w="360" w:type="dxa"/>
            <w:vAlign w:val="bottom"/>
          </w:tcPr>
          <w:p>
            <w:pPr>
              <w:spacing w:after="0"/>
              <w:rPr>
                <w:sz w:val="7"/>
                <w:szCs w:val="7"/>
                <w:color w:val="auto"/>
              </w:rPr>
            </w:pPr>
          </w:p>
        </w:tc>
        <w:tc>
          <w:tcPr>
            <w:tcW w:w="540" w:type="dxa"/>
            <w:vAlign w:val="bottom"/>
            <w:vMerge w:val="continue"/>
          </w:tcPr>
          <w:p>
            <w:pPr>
              <w:spacing w:after="0"/>
              <w:rPr>
                <w:sz w:val="7"/>
                <w:szCs w:val="7"/>
                <w:color w:val="auto"/>
              </w:rPr>
            </w:pPr>
          </w:p>
        </w:tc>
        <w:tc>
          <w:tcPr>
            <w:tcW w:w="2060" w:type="dxa"/>
            <w:vAlign w:val="bottom"/>
            <w:vMerge w:val="restart"/>
          </w:tcPr>
          <w:p>
            <w:pPr>
              <w:ind w:left="120"/>
              <w:spacing w:after="0" w:line="242" w:lineRule="exact"/>
              <w:rPr>
                <w:sz w:val="20"/>
                <w:szCs w:val="20"/>
                <w:color w:val="auto"/>
              </w:rPr>
            </w:pPr>
            <w:r>
              <w:rPr>
                <w:rFonts w:ascii="Times New Roman" w:cs="Times New Roman" w:eastAsia="Times New Roman" w:hAnsi="Times New Roman"/>
                <w:sz w:val="22"/>
                <w:szCs w:val="22"/>
                <w:color w:val="auto"/>
              </w:rPr>
              <w:t>гарантии</w:t>
            </w:r>
          </w:p>
        </w:tc>
        <w:tc>
          <w:tcPr>
            <w:tcW w:w="1760" w:type="dxa"/>
            <w:vAlign w:val="bottom"/>
          </w:tcPr>
          <w:p>
            <w:pPr>
              <w:spacing w:after="0"/>
              <w:rPr>
                <w:sz w:val="7"/>
                <w:szCs w:val="7"/>
                <w:color w:val="auto"/>
              </w:rPr>
            </w:pPr>
          </w:p>
        </w:tc>
        <w:tc>
          <w:tcPr>
            <w:tcW w:w="24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57"/>
        </w:trPr>
        <w:tc>
          <w:tcPr>
            <w:tcW w:w="2140" w:type="dxa"/>
            <w:vAlign w:val="bottom"/>
            <w:vMerge w:val="restart"/>
          </w:tcPr>
          <w:p>
            <w:pPr>
              <w:ind w:left="120"/>
              <w:spacing w:after="0"/>
              <w:rPr>
                <w:sz w:val="20"/>
                <w:szCs w:val="20"/>
                <w:color w:val="auto"/>
              </w:rPr>
            </w:pPr>
            <w:r>
              <w:rPr>
                <w:rFonts w:ascii="Times New Roman" w:cs="Times New Roman" w:eastAsia="Times New Roman" w:hAnsi="Times New Roman"/>
                <w:sz w:val="24"/>
                <w:szCs w:val="24"/>
                <w:b w:val="1"/>
                <w:bCs w:val="1"/>
                <w:color w:val="auto"/>
              </w:rPr>
              <w:t>организаций</w:t>
            </w:r>
          </w:p>
        </w:tc>
        <w:tc>
          <w:tcPr>
            <w:tcW w:w="1720" w:type="dxa"/>
            <w:vAlign w:val="bottom"/>
            <w:gridSpan w:val="3"/>
            <w:vMerge w:val="restart"/>
          </w:tcPr>
          <w:p>
            <w:pPr>
              <w:ind w:left="100"/>
              <w:spacing w:after="0" w:line="272" w:lineRule="exact"/>
              <w:rPr>
                <w:sz w:val="20"/>
                <w:szCs w:val="20"/>
                <w:color w:val="auto"/>
              </w:rPr>
            </w:pPr>
            <w:r>
              <w:rPr>
                <w:rFonts w:ascii="Times New Roman" w:cs="Times New Roman" w:eastAsia="Times New Roman" w:hAnsi="Times New Roman"/>
                <w:sz w:val="24"/>
                <w:szCs w:val="24"/>
                <w:i w:val="1"/>
                <w:iCs w:val="1"/>
                <w:color w:val="auto"/>
              </w:rPr>
              <w:t>гарантийного</w:t>
            </w:r>
          </w:p>
        </w:tc>
        <w:tc>
          <w:tcPr>
            <w:tcW w:w="540" w:type="dxa"/>
            <w:vAlign w:val="bottom"/>
          </w:tcPr>
          <w:p>
            <w:pPr>
              <w:spacing w:after="0"/>
              <w:rPr>
                <w:sz w:val="13"/>
                <w:szCs w:val="13"/>
                <w:color w:val="auto"/>
              </w:rPr>
            </w:pPr>
          </w:p>
        </w:tc>
        <w:tc>
          <w:tcPr>
            <w:tcW w:w="2060" w:type="dxa"/>
            <w:vAlign w:val="bottom"/>
            <w:vMerge w:val="continue"/>
          </w:tcPr>
          <w:p>
            <w:pPr>
              <w:spacing w:after="0"/>
              <w:rPr>
                <w:sz w:val="13"/>
                <w:szCs w:val="13"/>
                <w:color w:val="auto"/>
              </w:rPr>
            </w:pPr>
          </w:p>
        </w:tc>
        <w:tc>
          <w:tcPr>
            <w:tcW w:w="1760" w:type="dxa"/>
            <w:vAlign w:val="bottom"/>
          </w:tcPr>
          <w:p>
            <w:pPr>
              <w:spacing w:after="0"/>
              <w:rPr>
                <w:sz w:val="13"/>
                <w:szCs w:val="13"/>
                <w:color w:val="auto"/>
              </w:rPr>
            </w:pPr>
          </w:p>
        </w:tc>
        <w:tc>
          <w:tcPr>
            <w:tcW w:w="24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19"/>
        </w:trPr>
        <w:tc>
          <w:tcPr>
            <w:tcW w:w="2140" w:type="dxa"/>
            <w:vAlign w:val="bottom"/>
            <w:vMerge w:val="continue"/>
          </w:tcPr>
          <w:p>
            <w:pPr>
              <w:spacing w:after="0"/>
              <w:rPr>
                <w:sz w:val="10"/>
                <w:szCs w:val="10"/>
                <w:color w:val="auto"/>
              </w:rPr>
            </w:pPr>
          </w:p>
        </w:tc>
        <w:tc>
          <w:tcPr>
            <w:tcW w:w="1720" w:type="dxa"/>
            <w:vAlign w:val="bottom"/>
            <w:gridSpan w:val="3"/>
            <w:vMerge w:val="continue"/>
          </w:tcPr>
          <w:p>
            <w:pPr>
              <w:spacing w:after="0"/>
              <w:rPr>
                <w:sz w:val="10"/>
                <w:szCs w:val="10"/>
                <w:color w:val="auto"/>
              </w:rPr>
            </w:pPr>
          </w:p>
        </w:tc>
        <w:tc>
          <w:tcPr>
            <w:tcW w:w="540" w:type="dxa"/>
            <w:vAlign w:val="bottom"/>
          </w:tcPr>
          <w:p>
            <w:pPr>
              <w:spacing w:after="0"/>
              <w:rPr>
                <w:sz w:val="10"/>
                <w:szCs w:val="10"/>
                <w:color w:val="auto"/>
              </w:rPr>
            </w:pPr>
          </w:p>
        </w:tc>
        <w:tc>
          <w:tcPr>
            <w:tcW w:w="2060" w:type="dxa"/>
            <w:vAlign w:val="bottom"/>
          </w:tcPr>
          <w:p>
            <w:pPr>
              <w:spacing w:after="0"/>
              <w:rPr>
                <w:sz w:val="10"/>
                <w:szCs w:val="10"/>
                <w:color w:val="auto"/>
              </w:rPr>
            </w:pPr>
          </w:p>
        </w:tc>
        <w:tc>
          <w:tcPr>
            <w:tcW w:w="1760" w:type="dxa"/>
            <w:vAlign w:val="bottom"/>
          </w:tcPr>
          <w:p>
            <w:pPr>
              <w:spacing w:after="0"/>
              <w:rPr>
                <w:sz w:val="10"/>
                <w:szCs w:val="10"/>
                <w:color w:val="auto"/>
              </w:rPr>
            </w:pPr>
          </w:p>
        </w:tc>
        <w:tc>
          <w:tcPr>
            <w:tcW w:w="24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71"/>
        </w:trPr>
        <w:tc>
          <w:tcPr>
            <w:tcW w:w="2140" w:type="dxa"/>
            <w:vAlign w:val="bottom"/>
          </w:tcPr>
          <w:p>
            <w:pPr>
              <w:spacing w:after="0"/>
              <w:rPr>
                <w:sz w:val="23"/>
                <w:szCs w:val="23"/>
                <w:color w:val="auto"/>
              </w:rPr>
            </w:pPr>
          </w:p>
        </w:tc>
        <w:tc>
          <w:tcPr>
            <w:tcW w:w="1720" w:type="dxa"/>
            <w:vAlign w:val="bottom"/>
            <w:gridSpan w:val="3"/>
          </w:tcPr>
          <w:p>
            <w:pPr>
              <w:ind w:left="100"/>
              <w:spacing w:after="0" w:line="271" w:lineRule="exact"/>
              <w:rPr>
                <w:sz w:val="20"/>
                <w:szCs w:val="20"/>
                <w:color w:val="auto"/>
              </w:rPr>
            </w:pPr>
            <w:r>
              <w:rPr>
                <w:rFonts w:ascii="Times New Roman" w:cs="Times New Roman" w:eastAsia="Times New Roman" w:hAnsi="Times New Roman"/>
                <w:sz w:val="24"/>
                <w:szCs w:val="24"/>
                <w:i w:val="1"/>
                <w:iCs w:val="1"/>
                <w:color w:val="auto"/>
              </w:rPr>
              <w:t>капитала РГО</w:t>
            </w:r>
            <w:r>
              <w:rPr>
                <w:rFonts w:ascii="Times New Roman" w:cs="Times New Roman" w:eastAsia="Times New Roman" w:hAnsi="Times New Roman"/>
                <w:sz w:val="24"/>
                <w:szCs w:val="24"/>
                <w:i w:val="1"/>
                <w:iCs w:val="1"/>
                <w:color w:val="auto"/>
              </w:rPr>
              <w:t>,</w:t>
            </w:r>
          </w:p>
        </w:tc>
        <w:tc>
          <w:tcPr>
            <w:tcW w:w="540" w:type="dxa"/>
            <w:vAlign w:val="bottom"/>
          </w:tcPr>
          <w:p>
            <w:pPr>
              <w:jc w:val="right"/>
              <w:spacing w:after="0" w:line="271" w:lineRule="exact"/>
              <w:rPr>
                <w:sz w:val="20"/>
                <w:szCs w:val="20"/>
                <w:color w:val="auto"/>
              </w:rPr>
            </w:pPr>
            <w:r>
              <w:rPr>
                <w:rFonts w:ascii="Times New Roman" w:cs="Times New Roman" w:eastAsia="Times New Roman" w:hAnsi="Times New Roman"/>
                <w:sz w:val="24"/>
                <w:szCs w:val="24"/>
                <w:i w:val="1"/>
                <w:iCs w:val="1"/>
                <w:color w:val="auto"/>
              </w:rPr>
              <w:t>для</w:t>
            </w:r>
          </w:p>
        </w:tc>
        <w:tc>
          <w:tcPr>
            <w:tcW w:w="2060" w:type="dxa"/>
            <w:vAlign w:val="bottom"/>
          </w:tcPr>
          <w:p>
            <w:pPr>
              <w:spacing w:after="0"/>
              <w:rPr>
                <w:sz w:val="23"/>
                <w:szCs w:val="23"/>
                <w:color w:val="auto"/>
              </w:rPr>
            </w:pPr>
          </w:p>
        </w:tc>
        <w:tc>
          <w:tcPr>
            <w:tcW w:w="1760" w:type="dxa"/>
            <w:vAlign w:val="bottom"/>
          </w:tcPr>
          <w:p>
            <w:pPr>
              <w:spacing w:after="0"/>
              <w:rPr>
                <w:sz w:val="23"/>
                <w:szCs w:val="23"/>
                <w:color w:val="auto"/>
              </w:rPr>
            </w:pPr>
          </w:p>
        </w:tc>
        <w:tc>
          <w:tcPr>
            <w:tcW w:w="24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6"/>
        </w:trPr>
        <w:tc>
          <w:tcPr>
            <w:tcW w:w="2140" w:type="dxa"/>
            <w:vAlign w:val="bottom"/>
          </w:tcPr>
          <w:p>
            <w:pPr>
              <w:spacing w:after="0"/>
              <w:rPr>
                <w:sz w:val="24"/>
                <w:szCs w:val="24"/>
                <w:color w:val="auto"/>
              </w:rPr>
            </w:pPr>
          </w:p>
        </w:tc>
        <w:tc>
          <w:tcPr>
            <w:tcW w:w="880" w:type="dxa"/>
            <w:vAlign w:val="bottom"/>
          </w:tcPr>
          <w:p>
            <w:pPr>
              <w:ind w:left="100"/>
              <w:spacing w:after="0"/>
              <w:rPr>
                <w:sz w:val="20"/>
                <w:szCs w:val="20"/>
                <w:color w:val="auto"/>
              </w:rPr>
            </w:pPr>
            <w:r>
              <w:rPr>
                <w:rFonts w:ascii="Times New Roman" w:cs="Times New Roman" w:eastAsia="Times New Roman" w:hAnsi="Times New Roman"/>
                <w:sz w:val="24"/>
                <w:szCs w:val="24"/>
                <w:i w:val="1"/>
                <w:iCs w:val="1"/>
                <w:color w:val="auto"/>
              </w:rPr>
              <w:t>РГО</w:t>
            </w:r>
          </w:p>
        </w:tc>
        <w:tc>
          <w:tcPr>
            <w:tcW w:w="4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540" w:type="dxa"/>
            <w:vAlign w:val="bottom"/>
          </w:tcPr>
          <w:p>
            <w:pPr>
              <w:jc w:val="right"/>
              <w:spacing w:after="0"/>
              <w:rPr>
                <w:sz w:val="20"/>
                <w:szCs w:val="20"/>
                <w:color w:val="auto"/>
              </w:rPr>
            </w:pPr>
            <w:r>
              <w:rPr>
                <w:rFonts w:ascii="Times New Roman" w:cs="Times New Roman" w:eastAsia="Times New Roman" w:hAnsi="Times New Roman"/>
                <w:sz w:val="24"/>
                <w:szCs w:val="24"/>
                <w:i w:val="1"/>
                <w:iCs w:val="1"/>
                <w:color w:val="auto"/>
              </w:rPr>
              <w:t>с</w:t>
            </w:r>
          </w:p>
        </w:tc>
        <w:tc>
          <w:tcPr>
            <w:tcW w:w="206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2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140" w:type="dxa"/>
            <w:vAlign w:val="bottom"/>
          </w:tcPr>
          <w:p>
            <w:pPr>
              <w:spacing w:after="0"/>
              <w:rPr>
                <w:sz w:val="24"/>
                <w:szCs w:val="24"/>
                <w:color w:val="auto"/>
              </w:rPr>
            </w:pPr>
          </w:p>
        </w:tc>
        <w:tc>
          <w:tcPr>
            <w:tcW w:w="1720" w:type="dxa"/>
            <w:vAlign w:val="bottom"/>
            <w:gridSpan w:val="3"/>
          </w:tcPr>
          <w:p>
            <w:pPr>
              <w:ind w:left="100"/>
              <w:spacing w:after="0"/>
              <w:rPr>
                <w:sz w:val="20"/>
                <w:szCs w:val="20"/>
                <w:color w:val="auto"/>
              </w:rPr>
            </w:pPr>
            <w:r>
              <w:rPr>
                <w:rFonts w:ascii="Times New Roman" w:cs="Times New Roman" w:eastAsia="Times New Roman" w:hAnsi="Times New Roman"/>
                <w:sz w:val="24"/>
                <w:szCs w:val="24"/>
                <w:i w:val="1"/>
                <w:iCs w:val="1"/>
                <w:color w:val="auto"/>
              </w:rPr>
              <w:t>гарантийным</w:t>
            </w:r>
          </w:p>
        </w:tc>
        <w:tc>
          <w:tcPr>
            <w:tcW w:w="54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2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140" w:type="dxa"/>
            <w:vAlign w:val="bottom"/>
          </w:tcPr>
          <w:p>
            <w:pPr>
              <w:spacing w:after="0"/>
              <w:rPr>
                <w:sz w:val="24"/>
                <w:szCs w:val="24"/>
                <w:color w:val="auto"/>
              </w:rPr>
            </w:pPr>
          </w:p>
        </w:tc>
        <w:tc>
          <w:tcPr>
            <w:tcW w:w="1360" w:type="dxa"/>
            <w:vAlign w:val="bottom"/>
            <w:gridSpan w:val="2"/>
          </w:tcPr>
          <w:p>
            <w:pPr>
              <w:ind w:left="100"/>
              <w:spacing w:after="0"/>
              <w:rPr>
                <w:sz w:val="20"/>
                <w:szCs w:val="20"/>
                <w:color w:val="auto"/>
              </w:rPr>
            </w:pPr>
            <w:r>
              <w:rPr>
                <w:rFonts w:ascii="Times New Roman" w:cs="Times New Roman" w:eastAsia="Times New Roman" w:hAnsi="Times New Roman"/>
                <w:sz w:val="24"/>
                <w:szCs w:val="24"/>
                <w:i w:val="1"/>
                <w:iCs w:val="1"/>
                <w:color w:val="auto"/>
              </w:rPr>
              <w:t>капиталом</w:t>
            </w:r>
          </w:p>
        </w:tc>
        <w:tc>
          <w:tcPr>
            <w:tcW w:w="900" w:type="dxa"/>
            <w:vAlign w:val="bottom"/>
            <w:gridSpan w:val="2"/>
          </w:tcPr>
          <w:p>
            <w:pPr>
              <w:jc w:val="right"/>
              <w:spacing w:after="0"/>
              <w:rPr>
                <w:sz w:val="20"/>
                <w:szCs w:val="20"/>
                <w:color w:val="auto"/>
              </w:rPr>
            </w:pPr>
            <w:r>
              <w:rPr>
                <w:rFonts w:ascii="Times New Roman" w:cs="Times New Roman" w:eastAsia="Times New Roman" w:hAnsi="Times New Roman"/>
                <w:sz w:val="24"/>
                <w:szCs w:val="24"/>
                <w:i w:val="1"/>
                <w:iCs w:val="1"/>
                <w:color w:val="auto"/>
              </w:rPr>
              <w:t>свыше</w:t>
            </w:r>
          </w:p>
        </w:tc>
        <w:tc>
          <w:tcPr>
            <w:tcW w:w="206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24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ind w:left="2660" w:hanging="415"/>
        <w:spacing w:after="0"/>
        <w:tabs>
          <w:tab w:leader="none" w:pos="2660" w:val="left"/>
        </w:tabs>
        <w:numPr>
          <w:ilvl w:val="0"/>
          <w:numId w:val="135"/>
        </w:numPr>
        <w:rPr>
          <w:rFonts w:ascii="Times New Roman" w:cs="Times New Roman" w:eastAsia="Times New Roman" w:hAnsi="Times New Roman"/>
          <w:sz w:val="24"/>
          <w:szCs w:val="24"/>
          <w:i w:val="1"/>
          <w:iCs w:val="1"/>
          <w:color w:val="auto"/>
        </w:rPr>
      </w:pPr>
      <w:r>
        <w:rPr>
          <w:rFonts w:ascii="Times New Roman" w:cs="Times New Roman" w:eastAsia="Times New Roman" w:hAnsi="Times New Roman"/>
          <w:sz w:val="24"/>
          <w:szCs w:val="24"/>
          <w:i w:val="1"/>
          <w:iCs w:val="1"/>
          <w:color w:val="auto"/>
        </w:rPr>
        <w:t>млн</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i w:val="1"/>
          <w:iCs w:val="1"/>
          <w:color w:val="auto"/>
        </w:rPr>
        <w:t xml:space="preserve"> рублей</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636905</wp:posOffset>
                </wp:positionV>
                <wp:extent cx="6777990" cy="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779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50.15pt" to="533.85pt,50.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6777355</wp:posOffset>
                </wp:positionH>
                <wp:positionV relativeFrom="paragraph">
                  <wp:posOffset>630555</wp:posOffset>
                </wp:positionV>
                <wp:extent cx="12065" cy="1270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96" o:spid="_x0000_s1121" style="position:absolute;margin-left:533.65pt;margin-top:49.65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ectPr>
          <w:pgSz w:w="11900" w:h="16838" w:orient="portrait"/>
          <w:cols w:equalWidth="0" w:num="1">
            <w:col w:w="10680"/>
          </w:cols>
          <w:pgMar w:left="700" w:top="699" w:right="526" w:bottom="1440" w:gutter="0" w:footer="0" w:header="0"/>
        </w:sectPr>
      </w:pPr>
    </w:p>
    <w:p>
      <w:pPr>
        <w:ind w:left="5640"/>
        <w:spacing w:after="0"/>
        <w:rPr>
          <w:sz w:val="20"/>
          <w:szCs w:val="20"/>
          <w:color w:val="auto"/>
        </w:rPr>
      </w:pPr>
      <w:r>
        <w:rPr>
          <w:rFonts w:ascii="Calibri" w:cs="Calibri" w:eastAsia="Calibri" w:hAnsi="Calibri"/>
          <w:sz w:val="22"/>
          <w:szCs w:val="22"/>
          <w:color w:val="auto"/>
        </w:rPr>
        <w:t>52</w:t>
      </w:r>
    </w:p>
    <w:p>
      <w:pPr>
        <w:spacing w:after="0" w:line="157" w:lineRule="exact"/>
        <w:rPr>
          <w:sz w:val="20"/>
          <w:szCs w:val="20"/>
          <w:color w:val="auto"/>
        </w:rPr>
      </w:pPr>
    </w:p>
    <w:p>
      <w:pPr>
        <w:ind w:left="1000"/>
        <w:spacing w:after="0"/>
        <w:rPr>
          <w:sz w:val="20"/>
          <w:szCs w:val="20"/>
          <w:color w:val="auto"/>
        </w:rPr>
      </w:pPr>
      <w:r>
        <w:rPr>
          <w:rFonts w:ascii="Times New Roman" w:cs="Times New Roman" w:eastAsia="Times New Roman" w:hAnsi="Times New Roman"/>
          <w:sz w:val="28"/>
          <w:szCs w:val="28"/>
          <w:color w:val="auto"/>
        </w:rPr>
        <w:t>Схема предоставления гарантий участниками НГС</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511175</wp:posOffset>
            </wp:positionH>
            <wp:positionV relativeFrom="paragraph">
              <wp:posOffset>7620</wp:posOffset>
            </wp:positionV>
            <wp:extent cx="5993765" cy="22739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a:extLst>
                        <a:ext uri="{28A0092B-C50C-407E-A947-70E740481C1C}"/>
                      </a:extLst>
                    </a:blip>
                    <a:srcRect/>
                    <a:stretch>
                      <a:fillRect/>
                    </a:stretch>
                  </pic:blipFill>
                  <pic:spPr bwMode="auto">
                    <a:xfrm>
                      <a:off x="0" y="0"/>
                      <a:ext cx="5993765" cy="22739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ind w:left="2120"/>
        <w:spacing w:after="0"/>
        <w:rPr>
          <w:sz w:val="20"/>
          <w:szCs w:val="20"/>
          <w:color w:val="auto"/>
        </w:rPr>
      </w:pPr>
      <w:r>
        <w:rPr>
          <w:rFonts w:ascii="Times New Roman" w:cs="Times New Roman" w:eastAsia="Times New Roman" w:hAnsi="Times New Roman"/>
          <w:sz w:val="28"/>
          <w:szCs w:val="28"/>
          <w:b w:val="1"/>
          <w:bCs w:val="1"/>
          <w:color w:val="auto"/>
        </w:rPr>
        <w:t>Специальные программы кредитования субъектов МСП</w:t>
      </w:r>
    </w:p>
    <w:tbl>
      <w:tblPr>
        <w:tblLayout w:type="fixed"/>
        <w:tblInd w:w="10" w:type="dxa"/>
        <w:tblCellMar>
          <w:top w:w="0" w:type="dxa"/>
          <w:left w:w="0" w:type="dxa"/>
          <w:bottom w:w="0" w:type="dxa"/>
          <w:right w:w="0" w:type="dxa"/>
        </w:tblCellMar>
      </w:tblPr>
      <w:tr>
        <w:trPr>
          <w:trHeight w:val="315"/>
        </w:trPr>
        <w:tc>
          <w:tcPr>
            <w:tcW w:w="1840" w:type="dxa"/>
            <w:vAlign w:val="bottom"/>
            <w:tcBorders>
              <w:top w:val="single" w:sz="8" w:color="auto"/>
              <w:left w:val="single" w:sz="8" w:color="auto"/>
              <w:bottom w:val="single" w:sz="8" w:color="auto"/>
            </w:tcBorders>
          </w:tcPr>
          <w:p>
            <w:pPr>
              <w:ind w:left="120"/>
              <w:spacing w:after="0" w:line="314" w:lineRule="exact"/>
              <w:rPr>
                <w:sz w:val="20"/>
                <w:szCs w:val="20"/>
                <w:color w:val="auto"/>
              </w:rPr>
            </w:pPr>
            <w:r>
              <w:rPr>
                <w:rFonts w:ascii="Times New Roman" w:cs="Times New Roman" w:eastAsia="Times New Roman" w:hAnsi="Times New Roman"/>
                <w:sz w:val="28"/>
                <w:szCs w:val="28"/>
                <w:b w:val="1"/>
                <w:bCs w:val="1"/>
                <w:color w:val="auto"/>
              </w:rPr>
              <w:t>Программа</w:t>
            </w:r>
          </w:p>
        </w:tc>
        <w:tc>
          <w:tcPr>
            <w:tcW w:w="1420" w:type="dxa"/>
            <w:vAlign w:val="bottom"/>
            <w:tcBorders>
              <w:top w:val="single" w:sz="8" w:color="auto"/>
              <w:bottom w:val="single" w:sz="8" w:color="auto"/>
            </w:tcBorders>
          </w:tcPr>
          <w:p>
            <w:pPr>
              <w:spacing w:after="0"/>
              <w:rPr>
                <w:sz w:val="24"/>
                <w:szCs w:val="24"/>
                <w:color w:val="auto"/>
              </w:rPr>
            </w:pPr>
          </w:p>
        </w:tc>
        <w:tc>
          <w:tcPr>
            <w:tcW w:w="1440" w:type="dxa"/>
            <w:vAlign w:val="bottom"/>
            <w:tcBorders>
              <w:top w:val="single" w:sz="8" w:color="auto"/>
              <w:bottom w:val="single" w:sz="8" w:color="auto"/>
              <w:right w:val="single" w:sz="8" w:color="auto"/>
            </w:tcBorders>
          </w:tcPr>
          <w:p>
            <w:pPr>
              <w:spacing w:after="0"/>
              <w:rPr>
                <w:sz w:val="24"/>
                <w:szCs w:val="24"/>
                <w:color w:val="auto"/>
              </w:rPr>
            </w:pPr>
          </w:p>
        </w:tc>
        <w:tc>
          <w:tcPr>
            <w:tcW w:w="3120" w:type="dxa"/>
            <w:vAlign w:val="bottom"/>
            <w:tcBorders>
              <w:top w:val="single" w:sz="8" w:color="auto"/>
              <w:bottom w:val="single" w:sz="8" w:color="auto"/>
              <w:right w:val="single" w:sz="8" w:color="auto"/>
            </w:tcBorders>
          </w:tcPr>
          <w:p>
            <w:pPr>
              <w:ind w:left="100"/>
              <w:spacing w:after="0" w:line="314" w:lineRule="exact"/>
              <w:rPr>
                <w:sz w:val="20"/>
                <w:szCs w:val="20"/>
                <w:color w:val="auto"/>
              </w:rPr>
            </w:pPr>
            <w:r>
              <w:rPr>
                <w:rFonts w:ascii="Times New Roman" w:cs="Times New Roman" w:eastAsia="Times New Roman" w:hAnsi="Times New Roman"/>
                <w:sz w:val="28"/>
                <w:szCs w:val="28"/>
                <w:b w:val="1"/>
                <w:bCs w:val="1"/>
                <w:color w:val="auto"/>
              </w:rPr>
              <w:t>Ставка</w:t>
            </w:r>
          </w:p>
        </w:tc>
        <w:tc>
          <w:tcPr>
            <w:tcW w:w="2840" w:type="dxa"/>
            <w:vAlign w:val="bottom"/>
            <w:tcBorders>
              <w:top w:val="single" w:sz="8" w:color="auto"/>
              <w:bottom w:val="single" w:sz="8" w:color="auto"/>
              <w:right w:val="single" w:sz="8" w:color="auto"/>
            </w:tcBorders>
          </w:tcPr>
          <w:p>
            <w:pPr>
              <w:ind w:left="100"/>
              <w:spacing w:after="0" w:line="314" w:lineRule="exact"/>
              <w:rPr>
                <w:sz w:val="20"/>
                <w:szCs w:val="20"/>
                <w:color w:val="auto"/>
              </w:rPr>
            </w:pPr>
            <w:r>
              <w:rPr>
                <w:rFonts w:ascii="Times New Roman" w:cs="Times New Roman" w:eastAsia="Times New Roman" w:hAnsi="Times New Roman"/>
                <w:sz w:val="28"/>
                <w:szCs w:val="28"/>
                <w:b w:val="1"/>
                <w:bCs w:val="1"/>
                <w:color w:val="auto"/>
              </w:rPr>
              <w:t>Сумма</w:t>
            </w:r>
          </w:p>
        </w:tc>
      </w:tr>
      <w:tr>
        <w:trPr>
          <w:trHeight w:val="257"/>
        </w:trPr>
        <w:tc>
          <w:tcPr>
            <w:tcW w:w="4700" w:type="dxa"/>
            <w:vAlign w:val="bottom"/>
            <w:tcBorders>
              <w:left w:val="single" w:sz="8" w:color="auto"/>
              <w:right w:val="single" w:sz="8" w:color="auto"/>
            </w:tcBorders>
            <w:gridSpan w:val="3"/>
          </w:tcPr>
          <w:p>
            <w:pPr>
              <w:ind w:left="120"/>
              <w:spacing w:after="0" w:line="257" w:lineRule="exact"/>
              <w:rPr>
                <w:sz w:val="20"/>
                <w:szCs w:val="20"/>
                <w:color w:val="auto"/>
              </w:rPr>
            </w:pPr>
            <w:r>
              <w:rPr>
                <w:rFonts w:ascii="Times New Roman" w:cs="Times New Roman" w:eastAsia="Times New Roman" w:hAnsi="Times New Roman"/>
                <w:sz w:val="24"/>
                <w:szCs w:val="24"/>
                <w:color w:val="auto"/>
              </w:rPr>
              <w:t>Программа стимулирования кредитования</w:t>
            </w:r>
          </w:p>
        </w:tc>
        <w:tc>
          <w:tcPr>
            <w:tcW w:w="3120" w:type="dxa"/>
            <w:vAlign w:val="bottom"/>
            <w:tcBorders>
              <w:right w:val="single" w:sz="8" w:color="auto"/>
            </w:tcBorders>
          </w:tcPr>
          <w:p>
            <w:pPr>
              <w:ind w:left="100"/>
              <w:spacing w:after="0" w:line="257" w:lineRule="exact"/>
              <w:rPr>
                <w:sz w:val="20"/>
                <w:szCs w:val="20"/>
                <w:color w:val="auto"/>
              </w:rPr>
            </w:pPr>
            <w:r>
              <w:rPr>
                <w:rFonts w:ascii="Times New Roman" w:cs="Times New Roman" w:eastAsia="Times New Roman" w:hAnsi="Times New Roman"/>
                <w:sz w:val="24"/>
                <w:szCs w:val="24"/>
                <w:color w:val="auto"/>
              </w:rPr>
              <w:t xml:space="preserve">до </w:t>
            </w:r>
            <w:r>
              <w:rPr>
                <w:rFonts w:ascii="Times New Roman" w:cs="Times New Roman" w:eastAsia="Times New Roman" w:hAnsi="Times New Roman"/>
                <w:sz w:val="24"/>
                <w:szCs w:val="24"/>
                <w:b w:val="1"/>
                <w:bCs w:val="1"/>
                <w:color w:val="auto"/>
              </w:rPr>
              <w:t>9,6</w:t>
            </w:r>
            <w:r>
              <w:rPr>
                <w:rFonts w:ascii="Times New Roman" w:cs="Times New Roman" w:eastAsia="Times New Roman" w:hAnsi="Times New Roman"/>
                <w:sz w:val="24"/>
                <w:szCs w:val="24"/>
                <w:color w:val="auto"/>
              </w:rPr>
              <w:t>% (для приоритетных</w:t>
            </w:r>
          </w:p>
        </w:tc>
        <w:tc>
          <w:tcPr>
            <w:tcW w:w="2840" w:type="dxa"/>
            <w:vAlign w:val="bottom"/>
            <w:tcBorders>
              <w:right w:val="single" w:sz="8" w:color="auto"/>
            </w:tcBorders>
          </w:tcPr>
          <w:p>
            <w:pPr>
              <w:ind w:left="100"/>
              <w:spacing w:after="0" w:line="257" w:lineRule="exact"/>
              <w:rPr>
                <w:sz w:val="20"/>
                <w:szCs w:val="20"/>
                <w:color w:val="auto"/>
              </w:rPr>
            </w:pPr>
            <w:r>
              <w:rPr>
                <w:rFonts w:ascii="Times New Roman" w:cs="Times New Roman" w:eastAsia="Times New Roman" w:hAnsi="Times New Roman"/>
                <w:sz w:val="24"/>
                <w:szCs w:val="24"/>
                <w:color w:val="auto"/>
              </w:rPr>
              <w:t xml:space="preserve">от </w:t>
            </w:r>
            <w:r>
              <w:rPr>
                <w:rFonts w:ascii="Times New Roman" w:cs="Times New Roman" w:eastAsia="Times New Roman" w:hAnsi="Times New Roman"/>
                <w:sz w:val="24"/>
                <w:szCs w:val="24"/>
                <w:b w:val="1"/>
                <w:bCs w:val="1"/>
                <w:color w:val="auto"/>
              </w:rPr>
              <w:t>3</w:t>
            </w:r>
            <w:r>
              <w:rPr>
                <w:rFonts w:ascii="Times New Roman" w:cs="Times New Roman" w:eastAsia="Times New Roman" w:hAnsi="Times New Roman"/>
                <w:sz w:val="24"/>
                <w:szCs w:val="24"/>
                <w:color w:val="auto"/>
              </w:rPr>
              <w:t xml:space="preserve"> млн до </w:t>
            </w:r>
            <w:r>
              <w:rPr>
                <w:rFonts w:ascii="Times New Roman" w:cs="Times New Roman" w:eastAsia="Times New Roman" w:hAnsi="Times New Roman"/>
                <w:sz w:val="24"/>
                <w:szCs w:val="24"/>
                <w:b w:val="1"/>
                <w:bCs w:val="1"/>
                <w:color w:val="auto"/>
              </w:rPr>
              <w:t>1</w:t>
            </w:r>
            <w:r>
              <w:rPr>
                <w:rFonts w:ascii="Times New Roman" w:cs="Times New Roman" w:eastAsia="Times New Roman" w:hAnsi="Times New Roman"/>
                <w:sz w:val="24"/>
                <w:szCs w:val="24"/>
                <w:color w:val="auto"/>
              </w:rPr>
              <w:t xml:space="preserve"> млрд рублей</w:t>
            </w:r>
          </w:p>
        </w:tc>
      </w:tr>
      <w:tr>
        <w:trPr>
          <w:trHeight w:val="276"/>
        </w:trPr>
        <w:tc>
          <w:tcPr>
            <w:tcW w:w="18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субъектов МСП</w:t>
            </w:r>
          </w:p>
        </w:tc>
        <w:tc>
          <w:tcPr>
            <w:tcW w:w="1420" w:type="dxa"/>
            <w:vAlign w:val="bottom"/>
          </w:tcPr>
          <w:p>
            <w:pPr>
              <w:spacing w:after="0"/>
              <w:rPr>
                <w:sz w:val="24"/>
                <w:szCs w:val="24"/>
                <w:color w:val="auto"/>
              </w:rPr>
            </w:pPr>
          </w:p>
        </w:tc>
        <w:tc>
          <w:tcPr>
            <w:tcW w:w="1440" w:type="dxa"/>
            <w:vAlign w:val="bottom"/>
            <w:tcBorders>
              <w:right w:val="single" w:sz="8" w:color="auto"/>
            </w:tcBorders>
          </w:tcPr>
          <w:p>
            <w:pPr>
              <w:spacing w:after="0"/>
              <w:rPr>
                <w:sz w:val="24"/>
                <w:szCs w:val="24"/>
                <w:color w:val="auto"/>
              </w:rPr>
            </w:pPr>
          </w:p>
        </w:tc>
        <w:tc>
          <w:tcPr>
            <w:tcW w:w="31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видов   деятельности)   до</w:t>
            </w:r>
          </w:p>
        </w:tc>
        <w:tc>
          <w:tcPr>
            <w:tcW w:w="2840" w:type="dxa"/>
            <w:vAlign w:val="bottom"/>
            <w:tcBorders>
              <w:right w:val="single" w:sz="8" w:color="auto"/>
            </w:tcBorders>
          </w:tcPr>
          <w:p>
            <w:pPr>
              <w:spacing w:after="0"/>
              <w:rPr>
                <w:sz w:val="24"/>
                <w:szCs w:val="24"/>
                <w:color w:val="auto"/>
              </w:rPr>
            </w:pPr>
          </w:p>
        </w:tc>
      </w:tr>
      <w:tr>
        <w:trPr>
          <w:trHeight w:val="276"/>
        </w:trPr>
        <w:tc>
          <w:tcPr>
            <w:tcW w:w="1840" w:type="dxa"/>
            <w:vAlign w:val="bottom"/>
            <w:tcBorders>
              <w:left w:val="single" w:sz="8" w:color="auto"/>
            </w:tcBorders>
          </w:tcPr>
          <w:p>
            <w:pPr>
              <w:spacing w:after="0"/>
              <w:rPr>
                <w:sz w:val="24"/>
                <w:szCs w:val="24"/>
                <w:color w:val="auto"/>
              </w:rPr>
            </w:pPr>
          </w:p>
        </w:tc>
        <w:tc>
          <w:tcPr>
            <w:tcW w:w="1420" w:type="dxa"/>
            <w:vAlign w:val="bottom"/>
          </w:tcPr>
          <w:p>
            <w:pPr>
              <w:spacing w:after="0"/>
              <w:rPr>
                <w:sz w:val="24"/>
                <w:szCs w:val="24"/>
                <w:color w:val="auto"/>
              </w:rPr>
            </w:pPr>
          </w:p>
        </w:tc>
        <w:tc>
          <w:tcPr>
            <w:tcW w:w="1440" w:type="dxa"/>
            <w:vAlign w:val="bottom"/>
            <w:tcBorders>
              <w:right w:val="single" w:sz="8" w:color="auto"/>
            </w:tcBorders>
          </w:tcPr>
          <w:p>
            <w:pPr>
              <w:spacing w:after="0"/>
              <w:rPr>
                <w:sz w:val="24"/>
                <w:szCs w:val="24"/>
                <w:color w:val="auto"/>
              </w:rPr>
            </w:pPr>
          </w:p>
        </w:tc>
        <w:tc>
          <w:tcPr>
            <w:tcW w:w="31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color w:val="auto"/>
              </w:rPr>
              <w:t>10,6</w:t>
            </w:r>
            <w:r>
              <w:rPr>
                <w:rFonts w:ascii="Times New Roman" w:cs="Times New Roman" w:eastAsia="Times New Roman" w:hAnsi="Times New Roman"/>
                <w:sz w:val="24"/>
                <w:szCs w:val="24"/>
                <w:color w:val="auto"/>
              </w:rPr>
              <w:t>%   (для   иных   видов</w:t>
            </w:r>
          </w:p>
        </w:tc>
        <w:tc>
          <w:tcPr>
            <w:tcW w:w="2840" w:type="dxa"/>
            <w:vAlign w:val="bottom"/>
            <w:tcBorders>
              <w:right w:val="single" w:sz="8" w:color="auto"/>
            </w:tcBorders>
          </w:tcPr>
          <w:p>
            <w:pPr>
              <w:spacing w:after="0"/>
              <w:rPr>
                <w:sz w:val="24"/>
                <w:szCs w:val="24"/>
                <w:color w:val="auto"/>
              </w:rPr>
            </w:pPr>
          </w:p>
        </w:tc>
      </w:tr>
      <w:tr>
        <w:trPr>
          <w:trHeight w:val="281"/>
        </w:trPr>
        <w:tc>
          <w:tcPr>
            <w:tcW w:w="1840" w:type="dxa"/>
            <w:vAlign w:val="bottom"/>
            <w:tcBorders>
              <w:left w:val="single" w:sz="8" w:color="auto"/>
              <w:bottom w:val="single" w:sz="8" w:color="auto"/>
            </w:tcBorders>
          </w:tcPr>
          <w:p>
            <w:pPr>
              <w:spacing w:after="0"/>
              <w:rPr>
                <w:sz w:val="24"/>
                <w:szCs w:val="24"/>
                <w:color w:val="auto"/>
              </w:rPr>
            </w:pPr>
          </w:p>
        </w:tc>
        <w:tc>
          <w:tcPr>
            <w:tcW w:w="1420" w:type="dxa"/>
            <w:vAlign w:val="bottom"/>
            <w:tcBorders>
              <w:bottom w:val="single" w:sz="8" w:color="auto"/>
            </w:tcBorders>
          </w:tcPr>
          <w:p>
            <w:pPr>
              <w:spacing w:after="0"/>
              <w:rPr>
                <w:sz w:val="24"/>
                <w:szCs w:val="24"/>
                <w:color w:val="auto"/>
              </w:rPr>
            </w:pPr>
          </w:p>
        </w:tc>
        <w:tc>
          <w:tcPr>
            <w:tcW w:w="1440" w:type="dxa"/>
            <w:vAlign w:val="bottom"/>
            <w:tcBorders>
              <w:bottom w:val="single" w:sz="8" w:color="auto"/>
              <w:right w:val="single" w:sz="8" w:color="auto"/>
            </w:tcBorders>
          </w:tcPr>
          <w:p>
            <w:pPr>
              <w:spacing w:after="0"/>
              <w:rPr>
                <w:sz w:val="24"/>
                <w:szCs w:val="24"/>
                <w:color w:val="auto"/>
              </w:rPr>
            </w:pPr>
          </w:p>
        </w:tc>
        <w:tc>
          <w:tcPr>
            <w:tcW w:w="312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деятельности)</w:t>
            </w:r>
          </w:p>
        </w:tc>
        <w:tc>
          <w:tcPr>
            <w:tcW w:w="2840" w:type="dxa"/>
            <w:vAlign w:val="bottom"/>
            <w:tcBorders>
              <w:right w:val="single" w:sz="8" w:color="auto"/>
            </w:tcBorders>
          </w:tcPr>
          <w:p>
            <w:pPr>
              <w:spacing w:after="0"/>
              <w:rPr>
                <w:sz w:val="24"/>
                <w:szCs w:val="24"/>
                <w:color w:val="auto"/>
              </w:rPr>
            </w:pPr>
          </w:p>
        </w:tc>
      </w:tr>
      <w:tr>
        <w:trPr>
          <w:trHeight w:val="261"/>
        </w:trPr>
        <w:tc>
          <w:tcPr>
            <w:tcW w:w="3260" w:type="dxa"/>
            <w:vAlign w:val="bottom"/>
            <w:tcBorders>
              <w:left w:val="single" w:sz="8" w:color="auto"/>
            </w:tcBorders>
            <w:gridSpan w:val="2"/>
          </w:tcPr>
          <w:p>
            <w:pPr>
              <w:ind w:left="120"/>
              <w:spacing w:after="0" w:line="260" w:lineRule="exact"/>
              <w:rPr>
                <w:sz w:val="20"/>
                <w:szCs w:val="20"/>
                <w:color w:val="auto"/>
              </w:rPr>
            </w:pPr>
            <w:r>
              <w:rPr>
                <w:rFonts w:ascii="Times New Roman" w:cs="Times New Roman" w:eastAsia="Times New Roman" w:hAnsi="Times New Roman"/>
                <w:sz w:val="24"/>
                <w:szCs w:val="24"/>
                <w:color w:val="auto"/>
              </w:rPr>
              <w:t>Программа   субсидирования</w:t>
            </w:r>
          </w:p>
        </w:tc>
        <w:tc>
          <w:tcPr>
            <w:tcW w:w="1440" w:type="dxa"/>
            <w:vAlign w:val="bottom"/>
            <w:tcBorders>
              <w:right w:val="single" w:sz="8" w:color="auto"/>
            </w:tcBorders>
          </w:tcPr>
          <w:p>
            <w:pPr>
              <w:jc w:val="right"/>
              <w:spacing w:after="0" w:line="260" w:lineRule="exact"/>
              <w:rPr>
                <w:sz w:val="20"/>
                <w:szCs w:val="20"/>
                <w:color w:val="auto"/>
              </w:rPr>
            </w:pPr>
            <w:r>
              <w:rPr>
                <w:rFonts w:ascii="Times New Roman" w:cs="Times New Roman" w:eastAsia="Times New Roman" w:hAnsi="Times New Roman"/>
                <w:sz w:val="24"/>
                <w:szCs w:val="24"/>
                <w:color w:val="auto"/>
              </w:rPr>
              <w:t>процентной</w:t>
            </w:r>
          </w:p>
        </w:tc>
        <w:tc>
          <w:tcPr>
            <w:tcW w:w="3120" w:type="dxa"/>
            <w:vAlign w:val="bottom"/>
            <w:tcBorders>
              <w:right w:val="single" w:sz="8" w:color="auto"/>
            </w:tcBorders>
          </w:tcPr>
          <w:p>
            <w:pPr>
              <w:ind w:left="100"/>
              <w:spacing w:after="0" w:line="260" w:lineRule="exact"/>
              <w:rPr>
                <w:sz w:val="20"/>
                <w:szCs w:val="20"/>
                <w:color w:val="auto"/>
              </w:rPr>
            </w:pPr>
            <w:r>
              <w:rPr>
                <w:rFonts w:ascii="Times New Roman" w:cs="Times New Roman" w:eastAsia="Times New Roman" w:hAnsi="Times New Roman"/>
                <w:sz w:val="24"/>
                <w:szCs w:val="24"/>
                <w:color w:val="auto"/>
              </w:rPr>
              <w:t xml:space="preserve">до </w:t>
            </w:r>
            <w:r>
              <w:rPr>
                <w:rFonts w:ascii="Times New Roman" w:cs="Times New Roman" w:eastAsia="Times New Roman" w:hAnsi="Times New Roman"/>
                <w:sz w:val="24"/>
                <w:szCs w:val="24"/>
                <w:b w:val="1"/>
                <w:bCs w:val="1"/>
                <w:color w:val="auto"/>
              </w:rPr>
              <w:t>8,5</w:t>
            </w:r>
            <w:r>
              <w:rPr>
                <w:rFonts w:ascii="Times New Roman" w:cs="Times New Roman" w:eastAsia="Times New Roman" w:hAnsi="Times New Roman"/>
                <w:sz w:val="24"/>
                <w:szCs w:val="24"/>
                <w:color w:val="auto"/>
              </w:rPr>
              <w:t>%</w:t>
            </w:r>
          </w:p>
        </w:tc>
        <w:tc>
          <w:tcPr>
            <w:tcW w:w="2840" w:type="dxa"/>
            <w:vAlign w:val="bottom"/>
            <w:tcBorders>
              <w:right w:val="single" w:sz="8" w:color="auto"/>
            </w:tcBorders>
          </w:tcPr>
          <w:p>
            <w:pPr>
              <w:spacing w:after="0"/>
              <w:rPr>
                <w:sz w:val="22"/>
                <w:szCs w:val="22"/>
                <w:color w:val="auto"/>
              </w:rPr>
            </w:pPr>
          </w:p>
        </w:tc>
      </w:tr>
      <w:tr>
        <w:trPr>
          <w:trHeight w:val="276"/>
        </w:trPr>
        <w:tc>
          <w:tcPr>
            <w:tcW w:w="4700" w:type="dxa"/>
            <w:vAlign w:val="bottom"/>
            <w:tcBorders>
              <w:left w:val="single" w:sz="8" w:color="auto"/>
              <w:right w:val="single" w:sz="8" w:color="auto"/>
            </w:tcBorders>
            <w:gridSpan w:val="3"/>
          </w:tcPr>
          <w:p>
            <w:pPr>
              <w:ind w:left="120"/>
              <w:spacing w:after="0"/>
              <w:rPr>
                <w:sz w:val="20"/>
                <w:szCs w:val="20"/>
                <w:color w:val="auto"/>
              </w:rPr>
            </w:pPr>
            <w:r>
              <w:rPr>
                <w:rFonts w:ascii="Times New Roman" w:cs="Times New Roman" w:eastAsia="Times New Roman" w:hAnsi="Times New Roman"/>
                <w:sz w:val="24"/>
                <w:szCs w:val="24"/>
                <w:color w:val="auto"/>
              </w:rPr>
              <w:t>ставки, реализуемая Минэкономразвития</w:t>
            </w:r>
          </w:p>
        </w:tc>
        <w:tc>
          <w:tcPr>
            <w:tcW w:w="3120" w:type="dxa"/>
            <w:vAlign w:val="bottom"/>
            <w:tcBorders>
              <w:right w:val="single" w:sz="8" w:color="auto"/>
            </w:tcBorders>
          </w:tcPr>
          <w:p>
            <w:pPr>
              <w:spacing w:after="0"/>
              <w:rPr>
                <w:sz w:val="24"/>
                <w:szCs w:val="24"/>
                <w:color w:val="auto"/>
              </w:rPr>
            </w:pPr>
          </w:p>
        </w:tc>
        <w:tc>
          <w:tcPr>
            <w:tcW w:w="2840" w:type="dxa"/>
            <w:vAlign w:val="bottom"/>
            <w:tcBorders>
              <w:right w:val="single" w:sz="8" w:color="auto"/>
            </w:tcBorders>
          </w:tcPr>
          <w:p>
            <w:pPr>
              <w:spacing w:after="0"/>
              <w:rPr>
                <w:sz w:val="24"/>
                <w:szCs w:val="24"/>
                <w:color w:val="auto"/>
              </w:rPr>
            </w:pPr>
          </w:p>
        </w:tc>
      </w:tr>
      <w:tr>
        <w:trPr>
          <w:trHeight w:val="276"/>
        </w:trPr>
        <w:tc>
          <w:tcPr>
            <w:tcW w:w="4700" w:type="dxa"/>
            <w:vAlign w:val="bottom"/>
            <w:tcBorders>
              <w:left w:val="single" w:sz="8" w:color="auto"/>
              <w:right w:val="single" w:sz="8" w:color="auto"/>
            </w:tcBorders>
            <w:gridSpan w:val="3"/>
          </w:tcPr>
          <w:p>
            <w:pPr>
              <w:ind w:left="120"/>
              <w:spacing w:after="0"/>
              <w:rPr>
                <w:sz w:val="20"/>
                <w:szCs w:val="20"/>
                <w:color w:val="auto"/>
              </w:rPr>
            </w:pPr>
            <w:r>
              <w:rPr>
                <w:rFonts w:ascii="Times New Roman" w:cs="Times New Roman" w:eastAsia="Times New Roman" w:hAnsi="Times New Roman"/>
                <w:sz w:val="24"/>
                <w:szCs w:val="24"/>
                <w:color w:val="auto"/>
              </w:rPr>
              <w:t>при  участии  АО  «Корпорация  «МСП»,</w:t>
            </w:r>
          </w:p>
        </w:tc>
        <w:tc>
          <w:tcPr>
            <w:tcW w:w="3120" w:type="dxa"/>
            <w:vAlign w:val="bottom"/>
            <w:tcBorders>
              <w:right w:val="single" w:sz="8" w:color="auto"/>
            </w:tcBorders>
          </w:tcPr>
          <w:p>
            <w:pPr>
              <w:spacing w:after="0"/>
              <w:rPr>
                <w:sz w:val="24"/>
                <w:szCs w:val="24"/>
                <w:color w:val="auto"/>
              </w:rPr>
            </w:pPr>
          </w:p>
        </w:tc>
        <w:tc>
          <w:tcPr>
            <w:tcW w:w="2840" w:type="dxa"/>
            <w:vAlign w:val="bottom"/>
            <w:tcBorders>
              <w:right w:val="single" w:sz="8" w:color="auto"/>
            </w:tcBorders>
          </w:tcPr>
          <w:p>
            <w:pPr>
              <w:spacing w:after="0"/>
              <w:rPr>
                <w:sz w:val="24"/>
                <w:szCs w:val="24"/>
                <w:color w:val="auto"/>
              </w:rPr>
            </w:pPr>
          </w:p>
        </w:tc>
      </w:tr>
      <w:tr>
        <w:trPr>
          <w:trHeight w:val="276"/>
        </w:trPr>
        <w:tc>
          <w:tcPr>
            <w:tcW w:w="18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выполняющего</w:t>
            </w:r>
          </w:p>
        </w:tc>
        <w:tc>
          <w:tcPr>
            <w:tcW w:w="1420" w:type="dxa"/>
            <w:vAlign w:val="bottom"/>
          </w:tcPr>
          <w:p>
            <w:pPr>
              <w:ind w:left="320"/>
              <w:spacing w:after="0"/>
              <w:rPr>
                <w:sz w:val="20"/>
                <w:szCs w:val="20"/>
                <w:color w:val="auto"/>
              </w:rPr>
            </w:pPr>
            <w:r>
              <w:rPr>
                <w:rFonts w:ascii="Times New Roman" w:cs="Times New Roman" w:eastAsia="Times New Roman" w:hAnsi="Times New Roman"/>
                <w:sz w:val="24"/>
                <w:szCs w:val="24"/>
                <w:color w:val="auto"/>
              </w:rPr>
              <w:t>функции</w:t>
            </w:r>
          </w:p>
        </w:tc>
        <w:tc>
          <w:tcPr>
            <w:tcW w:w="14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бэк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офиса</w:t>
            </w:r>
          </w:p>
        </w:tc>
        <w:tc>
          <w:tcPr>
            <w:tcW w:w="3120" w:type="dxa"/>
            <w:vAlign w:val="bottom"/>
            <w:tcBorders>
              <w:right w:val="single" w:sz="8" w:color="auto"/>
            </w:tcBorders>
          </w:tcPr>
          <w:p>
            <w:pPr>
              <w:spacing w:after="0"/>
              <w:rPr>
                <w:sz w:val="24"/>
                <w:szCs w:val="24"/>
                <w:color w:val="auto"/>
              </w:rPr>
            </w:pPr>
          </w:p>
        </w:tc>
        <w:tc>
          <w:tcPr>
            <w:tcW w:w="2840" w:type="dxa"/>
            <w:vAlign w:val="bottom"/>
            <w:tcBorders>
              <w:right w:val="single" w:sz="8" w:color="auto"/>
            </w:tcBorders>
          </w:tcPr>
          <w:p>
            <w:pPr>
              <w:spacing w:after="0"/>
              <w:rPr>
                <w:sz w:val="24"/>
                <w:szCs w:val="24"/>
                <w:color w:val="auto"/>
              </w:rPr>
            </w:pPr>
          </w:p>
        </w:tc>
      </w:tr>
      <w:tr>
        <w:trPr>
          <w:trHeight w:val="276"/>
        </w:trPr>
        <w:tc>
          <w:tcPr>
            <w:tcW w:w="4700" w:type="dxa"/>
            <w:vAlign w:val="bottom"/>
            <w:tcBorders>
              <w:left w:val="single" w:sz="8" w:color="auto"/>
              <w:right w:val="single" w:sz="8" w:color="auto"/>
            </w:tcBorders>
            <w:gridSpan w:val="3"/>
          </w:tcPr>
          <w:p>
            <w:pPr>
              <w:ind w:left="120"/>
              <w:spacing w:after="0"/>
              <w:rPr>
                <w:sz w:val="20"/>
                <w:szCs w:val="20"/>
                <w:color w:val="auto"/>
              </w:rPr>
            </w:pPr>
            <w:r>
              <w:rPr>
                <w:rFonts w:ascii="Times New Roman" w:cs="Times New Roman" w:eastAsia="Times New Roman" w:hAnsi="Times New Roman"/>
                <w:sz w:val="24"/>
                <w:szCs w:val="24"/>
                <w:color w:val="auto"/>
              </w:rPr>
              <w:t>(всоответствииспостановлением</w:t>
            </w:r>
          </w:p>
        </w:tc>
        <w:tc>
          <w:tcPr>
            <w:tcW w:w="3120" w:type="dxa"/>
            <w:vAlign w:val="bottom"/>
            <w:tcBorders>
              <w:right w:val="single" w:sz="8" w:color="auto"/>
            </w:tcBorders>
          </w:tcPr>
          <w:p>
            <w:pPr>
              <w:spacing w:after="0"/>
              <w:rPr>
                <w:sz w:val="24"/>
                <w:szCs w:val="24"/>
                <w:color w:val="auto"/>
              </w:rPr>
            </w:pPr>
          </w:p>
        </w:tc>
        <w:tc>
          <w:tcPr>
            <w:tcW w:w="2840" w:type="dxa"/>
            <w:vAlign w:val="bottom"/>
            <w:tcBorders>
              <w:right w:val="single" w:sz="8" w:color="auto"/>
            </w:tcBorders>
          </w:tcPr>
          <w:p>
            <w:pPr>
              <w:spacing w:after="0"/>
              <w:rPr>
                <w:sz w:val="24"/>
                <w:szCs w:val="24"/>
                <w:color w:val="auto"/>
              </w:rPr>
            </w:pPr>
          </w:p>
        </w:tc>
      </w:tr>
      <w:tr>
        <w:trPr>
          <w:trHeight w:val="276"/>
        </w:trPr>
        <w:tc>
          <w:tcPr>
            <w:tcW w:w="18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Правительства</w:t>
            </w:r>
          </w:p>
        </w:tc>
        <w:tc>
          <w:tcPr>
            <w:tcW w:w="142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Российской</w:t>
            </w:r>
          </w:p>
        </w:tc>
        <w:tc>
          <w:tcPr>
            <w:tcW w:w="14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Федерации</w:t>
            </w:r>
          </w:p>
        </w:tc>
        <w:tc>
          <w:tcPr>
            <w:tcW w:w="3120" w:type="dxa"/>
            <w:vAlign w:val="bottom"/>
            <w:tcBorders>
              <w:right w:val="single" w:sz="8" w:color="auto"/>
            </w:tcBorders>
          </w:tcPr>
          <w:p>
            <w:pPr>
              <w:spacing w:after="0"/>
              <w:rPr>
                <w:sz w:val="24"/>
                <w:szCs w:val="24"/>
                <w:color w:val="auto"/>
              </w:rPr>
            </w:pPr>
          </w:p>
        </w:tc>
        <w:tc>
          <w:tcPr>
            <w:tcW w:w="2840" w:type="dxa"/>
            <w:vAlign w:val="bottom"/>
            <w:tcBorders>
              <w:right w:val="single" w:sz="8" w:color="auto"/>
            </w:tcBorders>
          </w:tcPr>
          <w:p>
            <w:pPr>
              <w:spacing w:after="0"/>
              <w:rPr>
                <w:sz w:val="24"/>
                <w:szCs w:val="24"/>
                <w:color w:val="auto"/>
              </w:rPr>
            </w:pPr>
          </w:p>
        </w:tc>
      </w:tr>
      <w:tr>
        <w:trPr>
          <w:trHeight w:val="281"/>
        </w:trPr>
        <w:tc>
          <w:tcPr>
            <w:tcW w:w="3260" w:type="dxa"/>
            <w:vAlign w:val="bottom"/>
            <w:tcBorders>
              <w:left w:val="single" w:sz="8" w:color="auto"/>
              <w:bottom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 xml:space="preserve">от 30.12.2018 № </w:t>
            </w:r>
            <w:r>
              <w:rPr>
                <w:rFonts w:ascii="Times New Roman" w:cs="Times New Roman" w:eastAsia="Times New Roman" w:hAnsi="Times New Roman"/>
                <w:sz w:val="24"/>
                <w:szCs w:val="24"/>
                <w:color w:val="auto"/>
              </w:rPr>
              <w:t>1764)</w:t>
            </w:r>
          </w:p>
        </w:tc>
        <w:tc>
          <w:tcPr>
            <w:tcW w:w="1440" w:type="dxa"/>
            <w:vAlign w:val="bottom"/>
            <w:tcBorders>
              <w:bottom w:val="single" w:sz="8" w:color="auto"/>
              <w:right w:val="single" w:sz="8" w:color="auto"/>
            </w:tcBorders>
          </w:tcPr>
          <w:p>
            <w:pPr>
              <w:spacing w:after="0"/>
              <w:rPr>
                <w:sz w:val="24"/>
                <w:szCs w:val="24"/>
                <w:color w:val="auto"/>
              </w:rPr>
            </w:pPr>
          </w:p>
        </w:tc>
        <w:tc>
          <w:tcPr>
            <w:tcW w:w="3120" w:type="dxa"/>
            <w:vAlign w:val="bottom"/>
            <w:tcBorders>
              <w:bottom w:val="single" w:sz="8" w:color="auto"/>
              <w:right w:val="single" w:sz="8" w:color="auto"/>
            </w:tcBorders>
          </w:tcPr>
          <w:p>
            <w:pPr>
              <w:spacing w:after="0"/>
              <w:rPr>
                <w:sz w:val="24"/>
                <w:szCs w:val="24"/>
                <w:color w:val="auto"/>
              </w:rPr>
            </w:pPr>
          </w:p>
        </w:tc>
        <w:tc>
          <w:tcPr>
            <w:tcW w:w="2840" w:type="dxa"/>
            <w:vAlign w:val="bottom"/>
            <w:tcBorders>
              <w:bottom w:val="single" w:sz="8" w:color="auto"/>
              <w:right w:val="single" w:sz="8" w:color="auto"/>
            </w:tcBorders>
          </w:tcPr>
          <w:p>
            <w:pPr>
              <w:spacing w:after="0"/>
              <w:rPr>
                <w:sz w:val="24"/>
                <w:szCs w:val="24"/>
                <w:color w:val="auto"/>
              </w:rPr>
            </w:pPr>
          </w:p>
        </w:tc>
      </w:tr>
    </w:tbl>
    <w:p>
      <w:pPr>
        <w:spacing w:after="0" w:line="11" w:lineRule="exact"/>
        <w:rPr>
          <w:sz w:val="20"/>
          <w:szCs w:val="20"/>
          <w:color w:val="auto"/>
        </w:rPr>
      </w:pPr>
    </w:p>
    <w:p>
      <w:pPr>
        <w:jc w:val="both"/>
        <w:ind w:left="1000" w:right="140"/>
        <w:spacing w:after="0" w:line="238" w:lineRule="auto"/>
        <w:tabs>
          <w:tab w:leader="none" w:pos="1566" w:val="left"/>
        </w:tabs>
        <w:numPr>
          <w:ilvl w:val="0"/>
          <w:numId w:val="13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возможностях получения кредитных средств по программе стимулирования кредитования МСП можно узнать в отделениях аккредитованных уполномоченных банков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список аккредитованных банков можно найти на сайте 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color w:val="auto"/>
        </w:rPr>
        <w:t>https://corpmsp.ru/bankam/programma_stimulir/).</w:t>
      </w:r>
    </w:p>
    <w:p>
      <w:pPr>
        <w:spacing w:after="0" w:line="377" w:lineRule="exact"/>
        <w:rPr>
          <w:sz w:val="20"/>
          <w:szCs w:val="20"/>
          <w:color w:val="auto"/>
        </w:rPr>
      </w:pPr>
    </w:p>
    <w:p>
      <w:pPr>
        <w:ind w:left="2000" w:right="580" w:hanging="719"/>
        <w:spacing w:after="0" w:line="248" w:lineRule="auto"/>
        <w:tabs>
          <w:tab w:leader="none" w:pos="1980" w:val="left"/>
        </w:tabs>
        <w:rPr>
          <w:sz w:val="20"/>
          <w:szCs w:val="20"/>
          <w:color w:val="auto"/>
        </w:rPr>
      </w:pPr>
      <w:r>
        <w:rPr>
          <w:rFonts w:ascii="Times New Roman" w:cs="Times New Roman" w:eastAsia="Times New Roman" w:hAnsi="Times New Roman"/>
          <w:sz w:val="28"/>
          <w:szCs w:val="28"/>
          <w:b w:val="1"/>
          <w:bCs w:val="1"/>
          <w:color w:val="2E74B5"/>
        </w:rPr>
        <w:t>2.3.</w:t>
      </w:r>
      <w:r>
        <w:rPr>
          <w:sz w:val="20"/>
          <w:szCs w:val="20"/>
          <w:color w:val="auto"/>
        </w:rPr>
        <w:tab/>
      </w:r>
      <w:r>
        <w:rPr>
          <w:rFonts w:ascii="Times New Roman" w:cs="Times New Roman" w:eastAsia="Times New Roman" w:hAnsi="Times New Roman"/>
          <w:sz w:val="26"/>
          <w:szCs w:val="26"/>
          <w:b w:val="1"/>
          <w:bCs w:val="1"/>
          <w:color w:val="5B9BD5"/>
        </w:rPr>
        <w:t xml:space="preserve">Кредитная поддержка сельскохозяйственной кооперации АО </w:t>
      </w:r>
      <w:r>
        <w:rPr>
          <w:rFonts w:ascii="Times New Roman" w:cs="Times New Roman" w:eastAsia="Times New Roman" w:hAnsi="Times New Roman"/>
          <w:sz w:val="26"/>
          <w:szCs w:val="26"/>
          <w:b w:val="1"/>
          <w:bCs w:val="1"/>
          <w:color w:val="5B9BD5"/>
        </w:rPr>
        <w:t>«</w:t>
      </w:r>
      <w:r>
        <w:rPr>
          <w:rFonts w:ascii="Times New Roman" w:cs="Times New Roman" w:eastAsia="Times New Roman" w:hAnsi="Times New Roman"/>
          <w:sz w:val="26"/>
          <w:szCs w:val="26"/>
          <w:b w:val="1"/>
          <w:bCs w:val="1"/>
          <w:color w:val="5B9BD5"/>
        </w:rPr>
        <w:t>МСП Банк</w:t>
      </w:r>
      <w:r>
        <w:rPr>
          <w:rFonts w:ascii="Times New Roman" w:cs="Times New Roman" w:eastAsia="Times New Roman" w:hAnsi="Times New Roman"/>
          <w:sz w:val="26"/>
          <w:szCs w:val="26"/>
          <w:b w:val="1"/>
          <w:bCs w:val="1"/>
          <w:color w:val="5B9BD5"/>
        </w:rPr>
        <w:t>»</w:t>
      </w:r>
    </w:p>
    <w:p>
      <w:pPr>
        <w:spacing w:after="0" w:line="14" w:lineRule="exact"/>
        <w:rPr>
          <w:sz w:val="20"/>
          <w:szCs w:val="20"/>
          <w:color w:val="auto"/>
        </w:rPr>
      </w:pPr>
    </w:p>
    <w:tbl>
      <w:tblPr>
        <w:tblLayout w:type="fixed"/>
        <w:tblInd w:w="10" w:type="dxa"/>
        <w:tblCellMar>
          <w:top w:w="0" w:type="dxa"/>
          <w:left w:w="0" w:type="dxa"/>
          <w:bottom w:w="0" w:type="dxa"/>
          <w:right w:w="0" w:type="dxa"/>
        </w:tblCellMar>
      </w:tblPr>
      <w:tr>
        <w:trPr>
          <w:trHeight w:val="283"/>
        </w:trPr>
        <w:tc>
          <w:tcPr>
            <w:tcW w:w="1720" w:type="dxa"/>
            <w:vAlign w:val="bottom"/>
            <w:tcBorders>
              <w:top w:val="single" w:sz="8" w:color="auto"/>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b w:val="1"/>
                <w:bCs w:val="1"/>
                <w:color w:val="auto"/>
              </w:rPr>
              <w:t>Продукт</w:t>
            </w:r>
          </w:p>
        </w:tc>
        <w:tc>
          <w:tcPr>
            <w:tcW w:w="170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color w:val="auto"/>
              </w:rPr>
              <w:t>Размер</w:t>
            </w:r>
          </w:p>
        </w:tc>
        <w:tc>
          <w:tcPr>
            <w:tcW w:w="114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color w:val="auto"/>
              </w:rPr>
              <w:t>Срок</w:t>
            </w:r>
          </w:p>
        </w:tc>
        <w:tc>
          <w:tcPr>
            <w:tcW w:w="1200" w:type="dxa"/>
            <w:vAlign w:val="bottom"/>
            <w:tcBorders>
              <w:top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color w:val="auto"/>
              </w:rPr>
              <w:t>Ставка</w:t>
            </w:r>
          </w:p>
        </w:tc>
        <w:tc>
          <w:tcPr>
            <w:tcW w:w="500" w:type="dxa"/>
            <w:vAlign w:val="bottom"/>
            <w:tcBorders>
              <w:top w:val="single" w:sz="8" w:color="auto"/>
              <w:right w:val="single" w:sz="8" w:color="auto"/>
            </w:tcBorders>
          </w:tcPr>
          <w:p>
            <w:pPr>
              <w:spacing w:after="0"/>
              <w:rPr>
                <w:sz w:val="24"/>
                <w:szCs w:val="24"/>
                <w:color w:val="auto"/>
              </w:rPr>
            </w:pPr>
          </w:p>
        </w:tc>
        <w:tc>
          <w:tcPr>
            <w:tcW w:w="2220" w:type="dxa"/>
            <w:vAlign w:val="bottom"/>
            <w:tcBorders>
              <w:top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b w:val="1"/>
                <w:bCs w:val="1"/>
                <w:color w:val="auto"/>
              </w:rPr>
              <w:t>Примечания</w:t>
            </w:r>
          </w:p>
        </w:tc>
        <w:tc>
          <w:tcPr>
            <w:tcW w:w="940" w:type="dxa"/>
            <w:vAlign w:val="bottom"/>
            <w:tcBorders>
              <w:top w:val="single" w:sz="8" w:color="auto"/>
            </w:tcBorders>
          </w:tcPr>
          <w:p>
            <w:pPr>
              <w:spacing w:after="0"/>
              <w:rPr>
                <w:sz w:val="24"/>
                <w:szCs w:val="24"/>
                <w:color w:val="auto"/>
              </w:rPr>
            </w:pPr>
          </w:p>
        </w:tc>
        <w:tc>
          <w:tcPr>
            <w:tcW w:w="580" w:type="dxa"/>
            <w:vAlign w:val="bottom"/>
            <w:tcBorders>
              <w:top w:val="single" w:sz="8" w:color="auto"/>
            </w:tcBorders>
          </w:tcPr>
          <w:p>
            <w:pPr>
              <w:spacing w:after="0"/>
              <w:rPr>
                <w:sz w:val="24"/>
                <w:szCs w:val="24"/>
                <w:color w:val="auto"/>
              </w:rPr>
            </w:pPr>
          </w:p>
        </w:tc>
        <w:tc>
          <w:tcPr>
            <w:tcW w:w="66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89"/>
        </w:trPr>
        <w:tc>
          <w:tcPr>
            <w:tcW w:w="1720" w:type="dxa"/>
            <w:vAlign w:val="bottom"/>
            <w:tcBorders>
              <w:left w:val="single" w:sz="8" w:color="auto"/>
              <w:bottom w:val="single" w:sz="8" w:color="auto"/>
              <w:right w:val="single" w:sz="8" w:color="auto"/>
            </w:tcBorders>
          </w:tcPr>
          <w:p>
            <w:pPr>
              <w:spacing w:after="0"/>
              <w:rPr>
                <w:sz w:val="24"/>
                <w:szCs w:val="24"/>
                <w:color w:val="auto"/>
              </w:rPr>
            </w:pPr>
          </w:p>
        </w:tc>
        <w:tc>
          <w:tcPr>
            <w:tcW w:w="1700" w:type="dxa"/>
            <w:vAlign w:val="bottom"/>
            <w:tcBorders>
              <w:bottom w:val="single" w:sz="8" w:color="auto"/>
              <w:right w:val="single" w:sz="8" w:color="auto"/>
            </w:tcBorders>
          </w:tcPr>
          <w:p>
            <w:pPr>
              <w:spacing w:after="0"/>
              <w:rPr>
                <w:sz w:val="24"/>
                <w:szCs w:val="24"/>
                <w:color w:val="auto"/>
              </w:rPr>
            </w:pPr>
          </w:p>
        </w:tc>
        <w:tc>
          <w:tcPr>
            <w:tcW w:w="1140" w:type="dxa"/>
            <w:vAlign w:val="bottom"/>
            <w:tcBorders>
              <w:bottom w:val="single" w:sz="8" w:color="auto"/>
              <w:right w:val="single" w:sz="8" w:color="auto"/>
            </w:tcBorders>
          </w:tcPr>
          <w:p>
            <w:pPr>
              <w:spacing w:after="0"/>
              <w:rPr>
                <w:sz w:val="24"/>
                <w:szCs w:val="24"/>
                <w:color w:val="auto"/>
              </w:rPr>
            </w:pPr>
          </w:p>
        </w:tc>
        <w:tc>
          <w:tcPr>
            <w:tcW w:w="1200" w:type="dxa"/>
            <w:vAlign w:val="bottom"/>
            <w:tcBorders>
              <w:bottom w:val="single" w:sz="8" w:color="auto"/>
            </w:tcBorders>
          </w:tcPr>
          <w:p>
            <w:pPr>
              <w:spacing w:after="0"/>
              <w:rPr>
                <w:sz w:val="24"/>
                <w:szCs w:val="24"/>
                <w:color w:val="auto"/>
              </w:rPr>
            </w:pPr>
          </w:p>
        </w:tc>
        <w:tc>
          <w:tcPr>
            <w:tcW w:w="500" w:type="dxa"/>
            <w:vAlign w:val="bottom"/>
            <w:tcBorders>
              <w:bottom w:val="single" w:sz="8" w:color="auto"/>
              <w:right w:val="single" w:sz="8" w:color="auto"/>
            </w:tcBorders>
          </w:tcPr>
          <w:p>
            <w:pPr>
              <w:spacing w:after="0"/>
              <w:rPr>
                <w:sz w:val="24"/>
                <w:szCs w:val="24"/>
                <w:color w:val="auto"/>
              </w:rPr>
            </w:pPr>
          </w:p>
        </w:tc>
        <w:tc>
          <w:tcPr>
            <w:tcW w:w="4400" w:type="dxa"/>
            <w:vAlign w:val="bottom"/>
            <w:tcBorders>
              <w:bottom w:val="single" w:sz="8" w:color="auto"/>
              <w:right w:val="single" w:sz="8" w:color="auto"/>
            </w:tcBorders>
            <w:gridSpan w:val="5"/>
          </w:tcPr>
          <w:p>
            <w:pPr>
              <w:spacing w:after="0"/>
              <w:rPr>
                <w:sz w:val="24"/>
                <w:szCs w:val="24"/>
                <w:color w:val="auto"/>
              </w:rPr>
            </w:pPr>
          </w:p>
        </w:tc>
        <w:tc>
          <w:tcPr>
            <w:tcW w:w="0" w:type="dxa"/>
            <w:vAlign w:val="bottom"/>
          </w:tcPr>
          <w:p>
            <w:pPr>
              <w:spacing w:after="0"/>
              <w:rPr>
                <w:sz w:val="1"/>
                <w:szCs w:val="1"/>
                <w:color w:val="auto"/>
              </w:rPr>
            </w:pPr>
          </w:p>
        </w:tc>
      </w:tr>
      <w:tr>
        <w:trPr>
          <w:trHeight w:val="260"/>
        </w:trPr>
        <w:tc>
          <w:tcPr>
            <w:tcW w:w="1720" w:type="dxa"/>
            <w:vAlign w:val="bottom"/>
            <w:tcBorders>
              <w:left w:val="single" w:sz="8" w:color="auto"/>
              <w:right w:val="single" w:sz="8" w:color="auto"/>
            </w:tcBorders>
          </w:tcPr>
          <w:p>
            <w:pPr>
              <w:ind w:left="120"/>
              <w:spacing w:after="0" w:line="260" w:lineRule="exact"/>
              <w:rPr>
                <w:sz w:val="20"/>
                <w:szCs w:val="20"/>
                <w:color w:val="auto"/>
              </w:rPr>
            </w:pPr>
            <w:r>
              <w:rPr>
                <w:rFonts w:ascii="Times New Roman" w:cs="Times New Roman" w:eastAsia="Times New Roman" w:hAnsi="Times New Roman"/>
                <w:sz w:val="24"/>
                <w:szCs w:val="24"/>
                <w:b w:val="1"/>
                <w:bCs w:val="1"/>
                <w:color w:val="auto"/>
              </w:rPr>
              <w:t>Кооперация</w:t>
            </w:r>
          </w:p>
        </w:tc>
        <w:tc>
          <w:tcPr>
            <w:tcW w:w="1700" w:type="dxa"/>
            <w:vAlign w:val="bottom"/>
            <w:tcBorders>
              <w:right w:val="single" w:sz="8" w:color="auto"/>
            </w:tcBorders>
          </w:tcPr>
          <w:p>
            <w:pPr>
              <w:ind w:left="100"/>
              <w:spacing w:after="0" w:line="260" w:lineRule="exact"/>
              <w:rPr>
                <w:sz w:val="20"/>
                <w:szCs w:val="20"/>
                <w:color w:val="auto"/>
              </w:rPr>
            </w:pPr>
            <w:r>
              <w:rPr>
                <w:rFonts w:ascii="Times New Roman" w:cs="Times New Roman" w:eastAsia="Times New Roman" w:hAnsi="Times New Roman"/>
                <w:sz w:val="24"/>
                <w:szCs w:val="24"/>
                <w:b w:val="1"/>
                <w:bCs w:val="1"/>
                <w:color w:val="auto"/>
              </w:rPr>
              <w:t xml:space="preserve">1  </w:t>
            </w:r>
            <w:r>
              <w:rPr>
                <w:rFonts w:ascii="Times New Roman" w:cs="Times New Roman" w:eastAsia="Times New Roman" w:hAnsi="Times New Roman"/>
                <w:sz w:val="24"/>
                <w:szCs w:val="24"/>
                <w:color w:val="auto"/>
              </w:rPr>
              <w:t>млн  –</w:t>
            </w:r>
            <w:r>
              <w:rPr>
                <w:rFonts w:ascii="Times New Roman" w:cs="Times New Roman" w:eastAsia="Times New Roman" w:hAnsi="Times New Roman"/>
                <w:sz w:val="24"/>
                <w:szCs w:val="24"/>
                <w:b w:val="1"/>
                <w:bCs w:val="1"/>
                <w:color w:val="auto"/>
              </w:rPr>
              <w:t xml:space="preserve">  500</w:t>
            </w:r>
          </w:p>
        </w:tc>
        <w:tc>
          <w:tcPr>
            <w:tcW w:w="1140" w:type="dxa"/>
            <w:vAlign w:val="bottom"/>
            <w:tcBorders>
              <w:right w:val="single" w:sz="8" w:color="auto"/>
            </w:tcBorders>
          </w:tcPr>
          <w:p>
            <w:pPr>
              <w:ind w:left="100"/>
              <w:spacing w:after="0" w:line="260" w:lineRule="exact"/>
              <w:rPr>
                <w:sz w:val="20"/>
                <w:szCs w:val="20"/>
                <w:color w:val="auto"/>
              </w:rPr>
            </w:pPr>
            <w:r>
              <w:rPr>
                <w:rFonts w:ascii="Times New Roman" w:cs="Times New Roman" w:eastAsia="Times New Roman" w:hAnsi="Times New Roman"/>
                <w:sz w:val="24"/>
                <w:szCs w:val="24"/>
                <w:color w:val="auto"/>
              </w:rPr>
              <w:t xml:space="preserve">до </w:t>
            </w:r>
            <w:r>
              <w:rPr>
                <w:rFonts w:ascii="Times New Roman" w:cs="Times New Roman" w:eastAsia="Times New Roman" w:hAnsi="Times New Roman"/>
                <w:sz w:val="24"/>
                <w:szCs w:val="24"/>
                <w:b w:val="1"/>
                <w:bCs w:val="1"/>
                <w:color w:val="auto"/>
              </w:rPr>
              <w:t>3</w:t>
            </w:r>
            <w:r>
              <w:rPr>
                <w:rFonts w:ascii="Times New Roman" w:cs="Times New Roman" w:eastAsia="Times New Roman" w:hAnsi="Times New Roman"/>
                <w:sz w:val="24"/>
                <w:szCs w:val="24"/>
                <w:color w:val="auto"/>
              </w:rPr>
              <w:t xml:space="preserve"> лет</w:t>
            </w:r>
          </w:p>
        </w:tc>
        <w:tc>
          <w:tcPr>
            <w:tcW w:w="1200" w:type="dxa"/>
            <w:vAlign w:val="bottom"/>
          </w:tcPr>
          <w:p>
            <w:pPr>
              <w:spacing w:after="0"/>
              <w:rPr>
                <w:sz w:val="22"/>
                <w:szCs w:val="22"/>
                <w:color w:val="auto"/>
              </w:rPr>
            </w:pPr>
          </w:p>
        </w:tc>
        <w:tc>
          <w:tcPr>
            <w:tcW w:w="500" w:type="dxa"/>
            <w:vAlign w:val="bottom"/>
            <w:tcBorders>
              <w:right w:val="single" w:sz="8" w:color="auto"/>
            </w:tcBorders>
          </w:tcPr>
          <w:p>
            <w:pPr>
              <w:spacing w:after="0"/>
              <w:rPr>
                <w:sz w:val="22"/>
                <w:szCs w:val="22"/>
                <w:color w:val="auto"/>
              </w:rPr>
            </w:pPr>
          </w:p>
        </w:tc>
        <w:tc>
          <w:tcPr>
            <w:tcW w:w="4400" w:type="dxa"/>
            <w:vAlign w:val="bottom"/>
            <w:tcBorders>
              <w:right w:val="single" w:sz="8" w:color="auto"/>
            </w:tcBorders>
            <w:gridSpan w:val="5"/>
          </w:tcPr>
          <w:p>
            <w:pPr>
              <w:ind w:left="100"/>
              <w:spacing w:after="0" w:line="260" w:lineRule="exact"/>
              <w:rPr>
                <w:sz w:val="20"/>
                <w:szCs w:val="20"/>
                <w:color w:val="auto"/>
              </w:rPr>
            </w:pPr>
            <w:r>
              <w:rPr>
                <w:rFonts w:ascii="Times New Roman" w:cs="Times New Roman" w:eastAsia="Times New Roman" w:hAnsi="Times New Roman"/>
                <w:sz w:val="24"/>
                <w:szCs w:val="24"/>
                <w:color w:val="auto"/>
              </w:rPr>
              <w:t>Получатели:  с/х  производственные  и</w:t>
            </w:r>
          </w:p>
        </w:tc>
        <w:tc>
          <w:tcPr>
            <w:tcW w:w="0" w:type="dxa"/>
            <w:vAlign w:val="bottom"/>
          </w:tcPr>
          <w:p>
            <w:pPr>
              <w:spacing w:after="0"/>
              <w:rPr>
                <w:sz w:val="1"/>
                <w:szCs w:val="1"/>
                <w:color w:val="auto"/>
              </w:rPr>
            </w:pPr>
          </w:p>
        </w:tc>
      </w:tr>
      <w:tr>
        <w:trPr>
          <w:trHeight w:val="271"/>
        </w:trPr>
        <w:tc>
          <w:tcPr>
            <w:tcW w:w="1720" w:type="dxa"/>
            <w:vAlign w:val="bottom"/>
            <w:tcBorders>
              <w:left w:val="single" w:sz="8" w:color="auto"/>
              <w:right w:val="single" w:sz="8" w:color="auto"/>
            </w:tcBorders>
          </w:tcPr>
          <w:p>
            <w:pPr>
              <w:ind w:left="120"/>
              <w:spacing w:after="0" w:line="271" w:lineRule="exact"/>
              <w:rPr>
                <w:sz w:val="20"/>
                <w:szCs w:val="20"/>
                <w:color w:val="auto"/>
              </w:rPr>
            </w:pPr>
            <w:r>
              <w:rPr>
                <w:rFonts w:ascii="Times New Roman" w:cs="Times New Roman" w:eastAsia="Times New Roman" w:hAnsi="Times New Roman"/>
                <w:sz w:val="24"/>
                <w:szCs w:val="24"/>
                <w:color w:val="auto"/>
              </w:rPr>
              <w:t>пополнение</w:t>
            </w:r>
          </w:p>
        </w:tc>
        <w:tc>
          <w:tcPr>
            <w:tcW w:w="1700" w:type="dxa"/>
            <w:vAlign w:val="bottom"/>
            <w:tcBorders>
              <w:right w:val="single" w:sz="8" w:color="auto"/>
            </w:tcBorders>
          </w:tcPr>
          <w:p>
            <w:pPr>
              <w:ind w:left="100"/>
              <w:spacing w:after="0" w:line="271" w:lineRule="exact"/>
              <w:rPr>
                <w:sz w:val="20"/>
                <w:szCs w:val="20"/>
                <w:color w:val="auto"/>
              </w:rPr>
            </w:pPr>
            <w:r>
              <w:rPr>
                <w:rFonts w:ascii="Times New Roman" w:cs="Times New Roman" w:eastAsia="Times New Roman" w:hAnsi="Times New Roman"/>
                <w:sz w:val="24"/>
                <w:szCs w:val="24"/>
                <w:color w:val="auto"/>
              </w:rPr>
              <w:t>млн рублей</w:t>
            </w:r>
          </w:p>
        </w:tc>
        <w:tc>
          <w:tcPr>
            <w:tcW w:w="1140" w:type="dxa"/>
            <w:vAlign w:val="bottom"/>
            <w:tcBorders>
              <w:right w:val="single" w:sz="8" w:color="auto"/>
            </w:tcBorders>
          </w:tcPr>
          <w:p>
            <w:pPr>
              <w:spacing w:after="0"/>
              <w:rPr>
                <w:sz w:val="23"/>
                <w:szCs w:val="23"/>
                <w:color w:val="auto"/>
              </w:rPr>
            </w:pPr>
          </w:p>
        </w:tc>
        <w:tc>
          <w:tcPr>
            <w:tcW w:w="1200" w:type="dxa"/>
            <w:vAlign w:val="bottom"/>
          </w:tcPr>
          <w:p>
            <w:pPr>
              <w:spacing w:after="0"/>
              <w:rPr>
                <w:sz w:val="23"/>
                <w:szCs w:val="23"/>
                <w:color w:val="auto"/>
              </w:rPr>
            </w:pPr>
          </w:p>
        </w:tc>
        <w:tc>
          <w:tcPr>
            <w:tcW w:w="500" w:type="dxa"/>
            <w:vAlign w:val="bottom"/>
            <w:tcBorders>
              <w:right w:val="single" w:sz="8" w:color="auto"/>
            </w:tcBorders>
          </w:tcPr>
          <w:p>
            <w:pPr>
              <w:spacing w:after="0"/>
              <w:rPr>
                <w:sz w:val="23"/>
                <w:szCs w:val="23"/>
                <w:color w:val="auto"/>
              </w:rPr>
            </w:pPr>
          </w:p>
        </w:tc>
        <w:tc>
          <w:tcPr>
            <w:tcW w:w="2220" w:type="dxa"/>
            <w:vAlign w:val="bottom"/>
            <w:gridSpan w:val="2"/>
          </w:tcPr>
          <w:p>
            <w:pPr>
              <w:ind w:left="100"/>
              <w:spacing w:after="0" w:line="271" w:lineRule="exact"/>
              <w:rPr>
                <w:sz w:val="20"/>
                <w:szCs w:val="20"/>
                <w:color w:val="auto"/>
              </w:rPr>
            </w:pPr>
            <w:r>
              <w:rPr>
                <w:rFonts w:ascii="Times New Roman" w:cs="Times New Roman" w:eastAsia="Times New Roman" w:hAnsi="Times New Roman"/>
                <w:sz w:val="24"/>
                <w:szCs w:val="24"/>
                <w:color w:val="auto"/>
              </w:rPr>
              <w:t>потребительские</w:t>
            </w:r>
          </w:p>
        </w:tc>
        <w:tc>
          <w:tcPr>
            <w:tcW w:w="1520" w:type="dxa"/>
            <w:vAlign w:val="bottom"/>
            <w:gridSpan w:val="2"/>
          </w:tcPr>
          <w:p>
            <w:pPr>
              <w:ind w:left="20"/>
              <w:spacing w:after="0" w:line="271" w:lineRule="exact"/>
              <w:rPr>
                <w:sz w:val="20"/>
                <w:szCs w:val="20"/>
                <w:color w:val="auto"/>
              </w:rPr>
            </w:pPr>
            <w:r>
              <w:rPr>
                <w:rFonts w:ascii="Times New Roman" w:cs="Times New Roman" w:eastAsia="Times New Roman" w:hAnsi="Times New Roman"/>
                <w:sz w:val="24"/>
                <w:szCs w:val="24"/>
                <w:color w:val="auto"/>
              </w:rPr>
              <w:t>кооперативы</w:t>
            </w:r>
          </w:p>
        </w:tc>
        <w:tc>
          <w:tcPr>
            <w:tcW w:w="660" w:type="dxa"/>
            <w:vAlign w:val="bottom"/>
            <w:tcBorders>
              <w:right w:val="single" w:sz="8" w:color="auto"/>
            </w:tcBorders>
          </w:tcPr>
          <w:p>
            <w:pPr>
              <w:jc w:val="right"/>
              <w:spacing w:after="0" w:line="271" w:lineRule="exact"/>
              <w:rPr>
                <w:sz w:val="20"/>
                <w:szCs w:val="20"/>
                <w:color w:val="auto"/>
              </w:rPr>
            </w:pPr>
            <w:r>
              <w:rPr>
                <w:rFonts w:ascii="Times New Roman" w:cs="Times New Roman" w:eastAsia="Times New Roman" w:hAnsi="Times New Roman"/>
                <w:sz w:val="24"/>
                <w:szCs w:val="24"/>
                <w:color w:val="auto"/>
              </w:rPr>
              <w:t>(за</w:t>
            </w:r>
          </w:p>
        </w:tc>
        <w:tc>
          <w:tcPr>
            <w:tcW w:w="0" w:type="dxa"/>
            <w:vAlign w:val="bottom"/>
          </w:tcPr>
          <w:p>
            <w:pPr>
              <w:spacing w:after="0"/>
              <w:rPr>
                <w:sz w:val="1"/>
                <w:szCs w:val="1"/>
                <w:color w:val="auto"/>
              </w:rPr>
            </w:pPr>
          </w:p>
        </w:tc>
      </w:tr>
      <w:tr>
        <w:trPr>
          <w:trHeight w:val="277"/>
        </w:trPr>
        <w:tc>
          <w:tcPr>
            <w:tcW w:w="17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оборотных</w:t>
            </w:r>
          </w:p>
        </w:tc>
        <w:tc>
          <w:tcPr>
            <w:tcW w:w="17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c>
          <w:tcPr>
            <w:tcW w:w="1200" w:type="dxa"/>
            <w:vAlign w:val="bottom"/>
          </w:tcPr>
          <w:p>
            <w:pPr>
              <w:spacing w:after="0"/>
              <w:rPr>
                <w:sz w:val="24"/>
                <w:szCs w:val="24"/>
                <w:color w:val="auto"/>
              </w:rPr>
            </w:pPr>
          </w:p>
        </w:tc>
        <w:tc>
          <w:tcPr>
            <w:tcW w:w="500" w:type="dxa"/>
            <w:vAlign w:val="bottom"/>
            <w:tcBorders>
              <w:right w:val="single" w:sz="8" w:color="auto"/>
            </w:tcBorders>
          </w:tcPr>
          <w:p>
            <w:pPr>
              <w:spacing w:after="0"/>
              <w:rPr>
                <w:sz w:val="24"/>
                <w:szCs w:val="24"/>
                <w:color w:val="auto"/>
              </w:rPr>
            </w:pPr>
          </w:p>
        </w:tc>
        <w:tc>
          <w:tcPr>
            <w:tcW w:w="440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исключением кредитных) и фермерские</w:t>
            </w:r>
          </w:p>
        </w:tc>
        <w:tc>
          <w:tcPr>
            <w:tcW w:w="0" w:type="dxa"/>
            <w:vAlign w:val="bottom"/>
          </w:tcPr>
          <w:p>
            <w:pPr>
              <w:spacing w:after="0"/>
              <w:rPr>
                <w:sz w:val="1"/>
                <w:szCs w:val="1"/>
                <w:color w:val="auto"/>
              </w:rPr>
            </w:pPr>
          </w:p>
        </w:tc>
      </w:tr>
      <w:tr>
        <w:trPr>
          <w:trHeight w:val="276"/>
        </w:trPr>
        <w:tc>
          <w:tcPr>
            <w:tcW w:w="172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средств</w:t>
            </w:r>
          </w:p>
        </w:tc>
        <w:tc>
          <w:tcPr>
            <w:tcW w:w="17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c>
          <w:tcPr>
            <w:tcW w:w="1200" w:type="dxa"/>
            <w:vAlign w:val="bottom"/>
          </w:tcPr>
          <w:p>
            <w:pPr>
              <w:spacing w:after="0"/>
              <w:rPr>
                <w:sz w:val="24"/>
                <w:szCs w:val="24"/>
                <w:color w:val="auto"/>
              </w:rPr>
            </w:pPr>
          </w:p>
        </w:tc>
        <w:tc>
          <w:tcPr>
            <w:tcW w:w="500" w:type="dxa"/>
            <w:vAlign w:val="bottom"/>
            <w:tcBorders>
              <w:right w:val="single" w:sz="8" w:color="auto"/>
            </w:tcBorders>
          </w:tcPr>
          <w:p>
            <w:pPr>
              <w:spacing w:after="0"/>
              <w:rPr>
                <w:sz w:val="24"/>
                <w:szCs w:val="24"/>
                <w:color w:val="auto"/>
              </w:rPr>
            </w:pPr>
          </w:p>
        </w:tc>
        <w:tc>
          <w:tcPr>
            <w:tcW w:w="3160" w:type="dxa"/>
            <w:vAlign w:val="bottom"/>
            <w:gridSpan w:val="3"/>
          </w:tcPr>
          <w:p>
            <w:pPr>
              <w:ind w:left="100"/>
              <w:spacing w:after="0"/>
              <w:rPr>
                <w:sz w:val="20"/>
                <w:szCs w:val="20"/>
                <w:color w:val="auto"/>
              </w:rPr>
            </w:pPr>
            <w:r>
              <w:rPr>
                <w:rFonts w:ascii="Times New Roman" w:cs="Times New Roman" w:eastAsia="Times New Roman" w:hAnsi="Times New Roman"/>
                <w:sz w:val="24"/>
                <w:szCs w:val="24"/>
                <w:color w:val="auto"/>
              </w:rPr>
              <w:t xml:space="preserve">хозяйства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члены СПоКов;</w:t>
            </w:r>
          </w:p>
        </w:tc>
        <w:tc>
          <w:tcPr>
            <w:tcW w:w="580" w:type="dxa"/>
            <w:vAlign w:val="bottom"/>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1"/>
        </w:trPr>
        <w:tc>
          <w:tcPr>
            <w:tcW w:w="1720" w:type="dxa"/>
            <w:vAlign w:val="bottom"/>
            <w:tcBorders>
              <w:left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c>
          <w:tcPr>
            <w:tcW w:w="1200" w:type="dxa"/>
            <w:vAlign w:val="bottom"/>
          </w:tcPr>
          <w:p>
            <w:pPr>
              <w:ind w:left="100"/>
              <w:spacing w:after="0"/>
              <w:rPr>
                <w:sz w:val="20"/>
                <w:szCs w:val="20"/>
                <w:color w:val="auto"/>
              </w:rPr>
            </w:pPr>
            <w:r>
              <w:rPr>
                <w:rFonts w:ascii="Times New Roman" w:cs="Times New Roman" w:eastAsia="Times New Roman" w:hAnsi="Times New Roman"/>
                <w:sz w:val="24"/>
                <w:szCs w:val="24"/>
                <w:b w:val="1"/>
                <w:bCs w:val="1"/>
                <w:color w:val="auto"/>
              </w:rPr>
              <w:t>8,5%</w:t>
            </w:r>
          </w:p>
        </w:tc>
        <w:tc>
          <w:tcPr>
            <w:tcW w:w="500" w:type="dxa"/>
            <w:vAlign w:val="bottom"/>
            <w:tcBorders>
              <w:right w:val="single" w:sz="8" w:color="auto"/>
            </w:tcBorders>
          </w:tcPr>
          <w:p>
            <w:pPr>
              <w:spacing w:after="0"/>
              <w:rPr>
                <w:sz w:val="24"/>
                <w:szCs w:val="24"/>
                <w:color w:val="auto"/>
              </w:rPr>
            </w:pPr>
          </w:p>
        </w:tc>
        <w:tc>
          <w:tcPr>
            <w:tcW w:w="108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Прямая</w:t>
            </w:r>
          </w:p>
        </w:tc>
        <w:tc>
          <w:tcPr>
            <w:tcW w:w="1140" w:type="dxa"/>
            <w:vAlign w:val="bottom"/>
          </w:tcPr>
          <w:p>
            <w:pPr>
              <w:ind w:left="200"/>
              <w:spacing w:after="0"/>
              <w:rPr>
                <w:sz w:val="20"/>
                <w:szCs w:val="20"/>
                <w:color w:val="auto"/>
              </w:rPr>
            </w:pPr>
            <w:r>
              <w:rPr>
                <w:rFonts w:ascii="Times New Roman" w:cs="Times New Roman" w:eastAsia="Times New Roman" w:hAnsi="Times New Roman"/>
                <w:sz w:val="24"/>
                <w:szCs w:val="24"/>
                <w:color w:val="auto"/>
              </w:rPr>
              <w:t>гарантия</w:t>
            </w:r>
          </w:p>
        </w:tc>
        <w:tc>
          <w:tcPr>
            <w:tcW w:w="940" w:type="dxa"/>
            <w:vAlign w:val="bottom"/>
          </w:tcPr>
          <w:p>
            <w:pPr>
              <w:ind w:left="380"/>
              <w:spacing w:after="0"/>
              <w:rPr>
                <w:sz w:val="20"/>
                <w:szCs w:val="20"/>
                <w:color w:val="auto"/>
              </w:rPr>
            </w:pPr>
            <w:r>
              <w:rPr>
                <w:rFonts w:ascii="Times New Roman" w:cs="Times New Roman" w:eastAsia="Times New Roman" w:hAnsi="Times New Roman"/>
                <w:sz w:val="24"/>
                <w:szCs w:val="24"/>
                <w:color w:val="auto"/>
              </w:rPr>
              <w:t>для</w:t>
            </w:r>
          </w:p>
        </w:tc>
        <w:tc>
          <w:tcPr>
            <w:tcW w:w="124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color w:val="auto"/>
              </w:rPr>
              <w:t>развития</w:t>
            </w:r>
          </w:p>
        </w:tc>
        <w:tc>
          <w:tcPr>
            <w:tcW w:w="0" w:type="dxa"/>
            <w:vAlign w:val="bottom"/>
          </w:tcPr>
          <w:p>
            <w:pPr>
              <w:spacing w:after="0"/>
              <w:rPr>
                <w:sz w:val="1"/>
                <w:szCs w:val="1"/>
                <w:color w:val="auto"/>
              </w:rPr>
            </w:pPr>
          </w:p>
        </w:tc>
      </w:tr>
      <w:tr>
        <w:trPr>
          <w:trHeight w:val="161"/>
        </w:trPr>
        <w:tc>
          <w:tcPr>
            <w:tcW w:w="1720" w:type="dxa"/>
            <w:vAlign w:val="bottom"/>
            <w:tcBorders>
              <w:left w:val="single" w:sz="8" w:color="auto"/>
              <w:bottom w:val="single" w:sz="8" w:color="auto"/>
              <w:right w:val="single" w:sz="8" w:color="auto"/>
            </w:tcBorders>
          </w:tcPr>
          <w:p>
            <w:pPr>
              <w:spacing w:after="0"/>
              <w:rPr>
                <w:sz w:val="14"/>
                <w:szCs w:val="14"/>
                <w:color w:val="auto"/>
              </w:rPr>
            </w:pPr>
          </w:p>
        </w:tc>
        <w:tc>
          <w:tcPr>
            <w:tcW w:w="1700" w:type="dxa"/>
            <w:vAlign w:val="bottom"/>
            <w:tcBorders>
              <w:bottom w:val="single" w:sz="8" w:color="auto"/>
              <w:right w:val="single" w:sz="8" w:color="auto"/>
            </w:tcBorders>
          </w:tcPr>
          <w:p>
            <w:pPr>
              <w:spacing w:after="0"/>
              <w:rPr>
                <w:sz w:val="14"/>
                <w:szCs w:val="14"/>
                <w:color w:val="auto"/>
              </w:rPr>
            </w:pPr>
          </w:p>
        </w:tc>
        <w:tc>
          <w:tcPr>
            <w:tcW w:w="1140" w:type="dxa"/>
            <w:vAlign w:val="bottom"/>
            <w:tcBorders>
              <w:bottom w:val="single" w:sz="8" w:color="auto"/>
              <w:right w:val="single" w:sz="8" w:color="auto"/>
            </w:tcBorders>
          </w:tcPr>
          <w:p>
            <w:pPr>
              <w:spacing w:after="0"/>
              <w:rPr>
                <w:sz w:val="14"/>
                <w:szCs w:val="14"/>
                <w:color w:val="auto"/>
              </w:rPr>
            </w:pPr>
          </w:p>
        </w:tc>
        <w:tc>
          <w:tcPr>
            <w:tcW w:w="1200" w:type="dxa"/>
            <w:vAlign w:val="bottom"/>
            <w:vMerge w:val="restart"/>
          </w:tcPr>
          <w:p>
            <w:pPr>
              <w:ind w:left="100"/>
              <w:spacing w:after="0" w:line="271" w:lineRule="exact"/>
              <w:rPr>
                <w:sz w:val="20"/>
                <w:szCs w:val="20"/>
                <w:color w:val="auto"/>
              </w:rPr>
            </w:pPr>
            <w:r>
              <w:rPr>
                <w:rFonts w:ascii="Times New Roman" w:cs="Times New Roman" w:eastAsia="Times New Roman" w:hAnsi="Times New Roman"/>
                <w:sz w:val="24"/>
                <w:szCs w:val="24"/>
                <w:color w:val="auto"/>
                <w:w w:val="99"/>
              </w:rPr>
              <w:t>годовыхот</w:t>
            </w:r>
          </w:p>
        </w:tc>
        <w:tc>
          <w:tcPr>
            <w:tcW w:w="500" w:type="dxa"/>
            <w:vAlign w:val="bottom"/>
            <w:tcBorders>
              <w:right w:val="single" w:sz="8" w:color="auto"/>
            </w:tcBorders>
            <w:vMerge w:val="restart"/>
          </w:tcPr>
          <w:p>
            <w:pPr>
              <w:jc w:val="right"/>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2220" w:type="dxa"/>
            <w:vAlign w:val="bottom"/>
            <w:gridSpan w:val="2"/>
            <w:vMerge w:val="restart"/>
          </w:tcPr>
          <w:p>
            <w:pPr>
              <w:ind w:left="100"/>
              <w:spacing w:after="0" w:line="271" w:lineRule="exact"/>
              <w:rPr>
                <w:sz w:val="20"/>
                <w:szCs w:val="20"/>
                <w:color w:val="auto"/>
              </w:rPr>
            </w:pPr>
            <w:r>
              <w:rPr>
                <w:rFonts w:ascii="Times New Roman" w:cs="Times New Roman" w:eastAsia="Times New Roman" w:hAnsi="Times New Roman"/>
                <w:sz w:val="24"/>
                <w:szCs w:val="24"/>
                <w:color w:val="auto"/>
              </w:rPr>
              <w:t>сельхозкооперации</w:t>
            </w:r>
          </w:p>
        </w:tc>
        <w:tc>
          <w:tcPr>
            <w:tcW w:w="2180" w:type="dxa"/>
            <w:vAlign w:val="bottom"/>
            <w:tcBorders>
              <w:right w:val="single" w:sz="8" w:color="auto"/>
            </w:tcBorders>
            <w:gridSpan w:val="3"/>
            <w:vMerge w:val="restart"/>
          </w:tcPr>
          <w:p>
            <w:pPr>
              <w:jc w:val="right"/>
              <w:ind w:right="20"/>
              <w:spacing w:after="0" w:line="271" w:lineRule="exact"/>
              <w:rPr>
                <w:sz w:val="20"/>
                <w:szCs w:val="20"/>
                <w:color w:val="auto"/>
              </w:rPr>
            </w:pPr>
            <w:r>
              <w:rPr>
                <w:rFonts w:ascii="Times New Roman" w:cs="Times New Roman" w:eastAsia="Times New Roman" w:hAnsi="Times New Roman"/>
                <w:sz w:val="24"/>
                <w:szCs w:val="24"/>
                <w:color w:val="auto"/>
              </w:rPr>
              <w:t>АО   «Корпорация</w:t>
            </w:r>
          </w:p>
        </w:tc>
        <w:tc>
          <w:tcPr>
            <w:tcW w:w="0" w:type="dxa"/>
            <w:vAlign w:val="bottom"/>
          </w:tcPr>
          <w:p>
            <w:pPr>
              <w:spacing w:after="0"/>
              <w:rPr>
                <w:sz w:val="1"/>
                <w:szCs w:val="1"/>
                <w:color w:val="auto"/>
              </w:rPr>
            </w:pPr>
          </w:p>
        </w:tc>
      </w:tr>
      <w:tr>
        <w:trPr>
          <w:trHeight w:val="90"/>
        </w:trPr>
        <w:tc>
          <w:tcPr>
            <w:tcW w:w="1720" w:type="dxa"/>
            <w:vAlign w:val="bottom"/>
            <w:tcBorders>
              <w:left w:val="single" w:sz="8" w:color="auto"/>
              <w:right w:val="single" w:sz="8" w:color="auto"/>
            </w:tcBorders>
            <w:vMerge w:val="restart"/>
          </w:tcPr>
          <w:p>
            <w:pPr>
              <w:ind w:left="120"/>
              <w:spacing w:after="0" w:line="260" w:lineRule="exact"/>
              <w:rPr>
                <w:sz w:val="20"/>
                <w:szCs w:val="20"/>
                <w:color w:val="auto"/>
              </w:rPr>
            </w:pPr>
            <w:r>
              <w:rPr>
                <w:rFonts w:ascii="Times New Roman" w:cs="Times New Roman" w:eastAsia="Times New Roman" w:hAnsi="Times New Roman"/>
                <w:sz w:val="24"/>
                <w:szCs w:val="24"/>
                <w:b w:val="1"/>
                <w:bCs w:val="1"/>
                <w:color w:val="auto"/>
              </w:rPr>
              <w:t>Кооперация</w:t>
            </w:r>
          </w:p>
        </w:tc>
        <w:tc>
          <w:tcPr>
            <w:tcW w:w="1700" w:type="dxa"/>
            <w:vAlign w:val="bottom"/>
            <w:tcBorders>
              <w:right w:val="single" w:sz="8" w:color="auto"/>
            </w:tcBorders>
            <w:vMerge w:val="restart"/>
          </w:tcPr>
          <w:p>
            <w:pPr>
              <w:ind w:left="100"/>
              <w:spacing w:after="0" w:line="260" w:lineRule="exact"/>
              <w:rPr>
                <w:sz w:val="20"/>
                <w:szCs w:val="20"/>
                <w:color w:val="auto"/>
              </w:rPr>
            </w:pPr>
            <w:r>
              <w:rPr>
                <w:rFonts w:ascii="Times New Roman" w:cs="Times New Roman" w:eastAsia="Times New Roman" w:hAnsi="Times New Roman"/>
                <w:sz w:val="24"/>
                <w:szCs w:val="24"/>
                <w:b w:val="1"/>
                <w:bCs w:val="1"/>
                <w:color w:val="auto"/>
              </w:rPr>
              <w:t xml:space="preserve">1 </w:t>
            </w:r>
            <w:r>
              <w:rPr>
                <w:rFonts w:ascii="Times New Roman" w:cs="Times New Roman" w:eastAsia="Times New Roman" w:hAnsi="Times New Roman"/>
                <w:sz w:val="24"/>
                <w:szCs w:val="24"/>
                <w:color w:val="auto"/>
              </w:rPr>
              <w:t>млн  –</w:t>
            </w:r>
            <w:r>
              <w:rPr>
                <w:rFonts w:ascii="Times New Roman" w:cs="Times New Roman" w:eastAsia="Times New Roman" w:hAnsi="Times New Roman"/>
                <w:sz w:val="24"/>
                <w:szCs w:val="24"/>
                <w:b w:val="1"/>
                <w:bCs w:val="1"/>
                <w:color w:val="auto"/>
              </w:rPr>
              <w:t xml:space="preserve">  1000</w:t>
            </w:r>
          </w:p>
        </w:tc>
        <w:tc>
          <w:tcPr>
            <w:tcW w:w="1140" w:type="dxa"/>
            <w:vAlign w:val="bottom"/>
            <w:tcBorders>
              <w:right w:val="single" w:sz="8" w:color="auto"/>
            </w:tcBorders>
            <w:vMerge w:val="restart"/>
          </w:tcPr>
          <w:p>
            <w:pPr>
              <w:ind w:left="100"/>
              <w:spacing w:after="0" w:line="260" w:lineRule="exact"/>
              <w:rPr>
                <w:sz w:val="20"/>
                <w:szCs w:val="20"/>
                <w:color w:val="auto"/>
              </w:rPr>
            </w:pPr>
            <w:r>
              <w:rPr>
                <w:rFonts w:ascii="Times New Roman" w:cs="Times New Roman" w:eastAsia="Times New Roman" w:hAnsi="Times New Roman"/>
                <w:sz w:val="24"/>
                <w:szCs w:val="24"/>
                <w:color w:val="auto"/>
              </w:rPr>
              <w:t xml:space="preserve">до </w:t>
            </w:r>
            <w:r>
              <w:rPr>
                <w:rFonts w:ascii="Times New Roman" w:cs="Times New Roman" w:eastAsia="Times New Roman" w:hAnsi="Times New Roman"/>
                <w:sz w:val="24"/>
                <w:szCs w:val="24"/>
                <w:b w:val="1"/>
                <w:bCs w:val="1"/>
                <w:color w:val="auto"/>
              </w:rPr>
              <w:t>7</w:t>
            </w:r>
            <w:r>
              <w:rPr>
                <w:rFonts w:ascii="Times New Roman" w:cs="Times New Roman" w:eastAsia="Times New Roman" w:hAnsi="Times New Roman"/>
                <w:sz w:val="24"/>
                <w:szCs w:val="24"/>
                <w:color w:val="auto"/>
              </w:rPr>
              <w:t xml:space="preserve"> лет</w:t>
            </w:r>
          </w:p>
        </w:tc>
        <w:tc>
          <w:tcPr>
            <w:tcW w:w="1200" w:type="dxa"/>
            <w:vAlign w:val="bottom"/>
            <w:vMerge w:val="continue"/>
          </w:tcPr>
          <w:p>
            <w:pPr>
              <w:spacing w:after="0"/>
              <w:rPr>
                <w:sz w:val="7"/>
                <w:szCs w:val="7"/>
                <w:color w:val="auto"/>
              </w:rPr>
            </w:pPr>
          </w:p>
        </w:tc>
        <w:tc>
          <w:tcPr>
            <w:tcW w:w="500" w:type="dxa"/>
            <w:vAlign w:val="bottom"/>
            <w:tcBorders>
              <w:right w:val="single" w:sz="8" w:color="auto"/>
            </w:tcBorders>
            <w:vMerge w:val="continue"/>
          </w:tcPr>
          <w:p>
            <w:pPr>
              <w:spacing w:after="0"/>
              <w:rPr>
                <w:sz w:val="7"/>
                <w:szCs w:val="7"/>
                <w:color w:val="auto"/>
              </w:rPr>
            </w:pPr>
          </w:p>
        </w:tc>
        <w:tc>
          <w:tcPr>
            <w:tcW w:w="2220" w:type="dxa"/>
            <w:vAlign w:val="bottom"/>
            <w:gridSpan w:val="2"/>
            <w:vMerge w:val="continue"/>
          </w:tcPr>
          <w:p>
            <w:pPr>
              <w:spacing w:after="0"/>
              <w:rPr>
                <w:sz w:val="7"/>
                <w:szCs w:val="7"/>
                <w:color w:val="auto"/>
              </w:rPr>
            </w:pPr>
          </w:p>
        </w:tc>
        <w:tc>
          <w:tcPr>
            <w:tcW w:w="2180" w:type="dxa"/>
            <w:vAlign w:val="bottom"/>
            <w:tcBorders>
              <w:right w:val="single" w:sz="8" w:color="auto"/>
            </w:tcBorders>
            <w:gridSpan w:val="3"/>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70"/>
        </w:trPr>
        <w:tc>
          <w:tcPr>
            <w:tcW w:w="1720" w:type="dxa"/>
            <w:vAlign w:val="bottom"/>
            <w:tcBorders>
              <w:left w:val="single" w:sz="8" w:color="auto"/>
              <w:right w:val="single" w:sz="8" w:color="auto"/>
            </w:tcBorders>
            <w:vMerge w:val="continue"/>
          </w:tcPr>
          <w:p>
            <w:pPr>
              <w:spacing w:after="0"/>
              <w:rPr>
                <w:sz w:val="14"/>
                <w:szCs w:val="14"/>
                <w:color w:val="auto"/>
              </w:rPr>
            </w:pPr>
          </w:p>
        </w:tc>
        <w:tc>
          <w:tcPr>
            <w:tcW w:w="1700" w:type="dxa"/>
            <w:vAlign w:val="bottom"/>
            <w:tcBorders>
              <w:right w:val="single" w:sz="8" w:color="auto"/>
            </w:tcBorders>
            <w:vMerge w:val="continue"/>
          </w:tcPr>
          <w:p>
            <w:pPr>
              <w:spacing w:after="0"/>
              <w:rPr>
                <w:sz w:val="14"/>
                <w:szCs w:val="14"/>
                <w:color w:val="auto"/>
              </w:rPr>
            </w:pPr>
          </w:p>
        </w:tc>
        <w:tc>
          <w:tcPr>
            <w:tcW w:w="1140" w:type="dxa"/>
            <w:vAlign w:val="bottom"/>
            <w:tcBorders>
              <w:right w:val="single" w:sz="8" w:color="auto"/>
            </w:tcBorders>
            <w:vMerge w:val="continue"/>
          </w:tcPr>
          <w:p>
            <w:pPr>
              <w:spacing w:after="0"/>
              <w:rPr>
                <w:sz w:val="14"/>
                <w:szCs w:val="14"/>
                <w:color w:val="auto"/>
              </w:rPr>
            </w:pPr>
          </w:p>
        </w:tc>
        <w:tc>
          <w:tcPr>
            <w:tcW w:w="1200" w:type="dxa"/>
            <w:vAlign w:val="bottom"/>
            <w:vMerge w:val="restart"/>
          </w:tcPr>
          <w:p>
            <w:pPr>
              <w:ind w:left="100"/>
              <w:spacing w:after="0"/>
              <w:rPr>
                <w:sz w:val="20"/>
                <w:szCs w:val="20"/>
                <w:color w:val="auto"/>
              </w:rPr>
            </w:pP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b w:val="1"/>
                <w:bCs w:val="1"/>
                <w:color w:val="auto"/>
              </w:rPr>
              <w:t>до</w:t>
            </w:r>
          </w:p>
        </w:tc>
        <w:tc>
          <w:tcPr>
            <w:tcW w:w="50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b w:val="1"/>
                <w:bCs w:val="1"/>
                <w:color w:val="auto"/>
                <w:w w:val="99"/>
              </w:rPr>
              <w:t>5%</w:t>
            </w:r>
          </w:p>
        </w:tc>
        <w:tc>
          <w:tcPr>
            <w:tcW w:w="4400" w:type="dxa"/>
            <w:vAlign w:val="bottom"/>
            <w:tcBorders>
              <w:right w:val="single" w:sz="8" w:color="auto"/>
            </w:tcBorders>
            <w:gridSpan w:val="5"/>
            <w:vMerge w:val="restart"/>
          </w:tcPr>
          <w:p>
            <w:pPr>
              <w:ind w:left="100"/>
              <w:spacing w:after="0"/>
              <w:rPr>
                <w:sz w:val="20"/>
                <w:szCs w:val="20"/>
                <w:color w:val="auto"/>
              </w:rPr>
            </w:pPr>
            <w:r>
              <w:rPr>
                <w:rFonts w:ascii="Times New Roman" w:cs="Times New Roman" w:eastAsia="Times New Roman" w:hAnsi="Times New Roman"/>
                <w:sz w:val="24"/>
                <w:szCs w:val="24"/>
                <w:color w:val="auto"/>
              </w:rPr>
              <w:t>«МСП» в объеме 70% от суммы кредита</w:t>
            </w:r>
          </w:p>
        </w:tc>
        <w:tc>
          <w:tcPr>
            <w:tcW w:w="0" w:type="dxa"/>
            <w:vAlign w:val="bottom"/>
          </w:tcPr>
          <w:p>
            <w:pPr>
              <w:spacing w:after="0"/>
              <w:rPr>
                <w:sz w:val="1"/>
                <w:szCs w:val="1"/>
                <w:color w:val="auto"/>
              </w:rPr>
            </w:pPr>
          </w:p>
        </w:tc>
      </w:tr>
      <w:tr>
        <w:trPr>
          <w:trHeight w:val="110"/>
        </w:trPr>
        <w:tc>
          <w:tcPr>
            <w:tcW w:w="1720" w:type="dxa"/>
            <w:vAlign w:val="bottom"/>
            <w:tcBorders>
              <w:left w:val="single" w:sz="8" w:color="auto"/>
              <w:right w:val="single" w:sz="8" w:color="auto"/>
            </w:tcBorders>
            <w:vMerge w:val="restart"/>
          </w:tcPr>
          <w:p>
            <w:pPr>
              <w:ind w:left="120"/>
              <w:spacing w:after="0" w:line="271" w:lineRule="exact"/>
              <w:rPr>
                <w:sz w:val="20"/>
                <w:szCs w:val="20"/>
                <w:color w:val="auto"/>
              </w:rPr>
            </w:pPr>
            <w:r>
              <w:rPr>
                <w:rFonts w:ascii="Times New Roman" w:cs="Times New Roman" w:eastAsia="Times New Roman" w:hAnsi="Times New Roman"/>
                <w:sz w:val="24"/>
                <w:szCs w:val="24"/>
                <w:color w:val="auto"/>
              </w:rPr>
              <w:t>финансирован</w:t>
            </w:r>
          </w:p>
        </w:tc>
        <w:tc>
          <w:tcPr>
            <w:tcW w:w="1700" w:type="dxa"/>
            <w:vAlign w:val="bottom"/>
            <w:tcBorders>
              <w:right w:val="single" w:sz="8" w:color="auto"/>
            </w:tcBorders>
            <w:vMerge w:val="restart"/>
          </w:tcPr>
          <w:p>
            <w:pPr>
              <w:ind w:left="100"/>
              <w:spacing w:after="0" w:line="271" w:lineRule="exact"/>
              <w:rPr>
                <w:sz w:val="20"/>
                <w:szCs w:val="20"/>
                <w:color w:val="auto"/>
              </w:rPr>
            </w:pPr>
            <w:r>
              <w:rPr>
                <w:rFonts w:ascii="Times New Roman" w:cs="Times New Roman" w:eastAsia="Times New Roman" w:hAnsi="Times New Roman"/>
                <w:sz w:val="24"/>
                <w:szCs w:val="24"/>
                <w:color w:val="auto"/>
              </w:rPr>
              <w:t>млн рублей</w:t>
            </w:r>
          </w:p>
        </w:tc>
        <w:tc>
          <w:tcPr>
            <w:tcW w:w="1140" w:type="dxa"/>
            <w:vAlign w:val="bottom"/>
            <w:tcBorders>
              <w:right w:val="single" w:sz="8" w:color="auto"/>
            </w:tcBorders>
          </w:tcPr>
          <w:p>
            <w:pPr>
              <w:spacing w:after="0"/>
              <w:rPr>
                <w:sz w:val="9"/>
                <w:szCs w:val="9"/>
                <w:color w:val="auto"/>
              </w:rPr>
            </w:pPr>
          </w:p>
        </w:tc>
        <w:tc>
          <w:tcPr>
            <w:tcW w:w="1200" w:type="dxa"/>
            <w:vAlign w:val="bottom"/>
            <w:vMerge w:val="continue"/>
          </w:tcPr>
          <w:p>
            <w:pPr>
              <w:spacing w:after="0"/>
              <w:rPr>
                <w:sz w:val="9"/>
                <w:szCs w:val="9"/>
                <w:color w:val="auto"/>
              </w:rPr>
            </w:pPr>
          </w:p>
        </w:tc>
        <w:tc>
          <w:tcPr>
            <w:tcW w:w="500" w:type="dxa"/>
            <w:vAlign w:val="bottom"/>
            <w:tcBorders>
              <w:right w:val="single" w:sz="8" w:color="auto"/>
            </w:tcBorders>
            <w:vMerge w:val="continue"/>
          </w:tcPr>
          <w:p>
            <w:pPr>
              <w:spacing w:after="0"/>
              <w:rPr>
                <w:sz w:val="9"/>
                <w:szCs w:val="9"/>
                <w:color w:val="auto"/>
              </w:rPr>
            </w:pPr>
          </w:p>
        </w:tc>
        <w:tc>
          <w:tcPr>
            <w:tcW w:w="4400" w:type="dxa"/>
            <w:vAlign w:val="bottom"/>
            <w:tcBorders>
              <w:right w:val="single" w:sz="8" w:color="auto"/>
            </w:tcBorders>
            <w:gridSpan w:val="5"/>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61"/>
        </w:trPr>
        <w:tc>
          <w:tcPr>
            <w:tcW w:w="1720" w:type="dxa"/>
            <w:vAlign w:val="bottom"/>
            <w:tcBorders>
              <w:left w:val="single" w:sz="8" w:color="auto"/>
              <w:right w:val="single" w:sz="8" w:color="auto"/>
            </w:tcBorders>
            <w:vMerge w:val="continue"/>
          </w:tcPr>
          <w:p>
            <w:pPr>
              <w:spacing w:after="0"/>
              <w:rPr>
                <w:sz w:val="13"/>
                <w:szCs w:val="13"/>
                <w:color w:val="auto"/>
              </w:rPr>
            </w:pPr>
          </w:p>
        </w:tc>
        <w:tc>
          <w:tcPr>
            <w:tcW w:w="1700" w:type="dxa"/>
            <w:vAlign w:val="bottom"/>
            <w:tcBorders>
              <w:right w:val="single" w:sz="8" w:color="auto"/>
            </w:tcBorders>
            <w:vMerge w:val="continue"/>
          </w:tcPr>
          <w:p>
            <w:pPr>
              <w:spacing w:after="0"/>
              <w:rPr>
                <w:sz w:val="13"/>
                <w:szCs w:val="13"/>
                <w:color w:val="auto"/>
              </w:rPr>
            </w:pPr>
          </w:p>
        </w:tc>
        <w:tc>
          <w:tcPr>
            <w:tcW w:w="1140" w:type="dxa"/>
            <w:vAlign w:val="bottom"/>
            <w:tcBorders>
              <w:right w:val="single" w:sz="8" w:color="auto"/>
            </w:tcBorders>
          </w:tcPr>
          <w:p>
            <w:pPr>
              <w:spacing w:after="0"/>
              <w:rPr>
                <w:sz w:val="13"/>
                <w:szCs w:val="13"/>
                <w:color w:val="auto"/>
              </w:rPr>
            </w:pPr>
          </w:p>
        </w:tc>
        <w:tc>
          <w:tcPr>
            <w:tcW w:w="1200" w:type="dxa"/>
            <w:vAlign w:val="bottom"/>
            <w:vMerge w:val="restart"/>
          </w:tcPr>
          <w:p>
            <w:pPr>
              <w:ind w:left="100"/>
              <w:spacing w:after="0" w:line="271" w:lineRule="exact"/>
              <w:rPr>
                <w:sz w:val="20"/>
                <w:szCs w:val="20"/>
                <w:color w:val="auto"/>
              </w:rPr>
            </w:pPr>
            <w:r>
              <w:rPr>
                <w:rFonts w:ascii="Times New Roman" w:cs="Times New Roman" w:eastAsia="Times New Roman" w:hAnsi="Times New Roman"/>
                <w:sz w:val="24"/>
                <w:szCs w:val="24"/>
                <w:color w:val="auto"/>
              </w:rPr>
              <w:t>годовых*</w:t>
            </w:r>
          </w:p>
        </w:tc>
        <w:tc>
          <w:tcPr>
            <w:tcW w:w="500" w:type="dxa"/>
            <w:vAlign w:val="bottom"/>
            <w:tcBorders>
              <w:right w:val="single" w:sz="8" w:color="auto"/>
            </w:tcBorders>
          </w:tcPr>
          <w:p>
            <w:pPr>
              <w:spacing w:after="0"/>
              <w:rPr>
                <w:sz w:val="13"/>
                <w:szCs w:val="13"/>
                <w:color w:val="auto"/>
              </w:rPr>
            </w:pPr>
          </w:p>
        </w:tc>
        <w:tc>
          <w:tcPr>
            <w:tcW w:w="3740" w:type="dxa"/>
            <w:vAlign w:val="bottom"/>
            <w:gridSpan w:val="4"/>
            <w:vMerge w:val="restart"/>
          </w:tcPr>
          <w:p>
            <w:pPr>
              <w:ind w:left="100"/>
              <w:spacing w:after="0" w:line="271" w:lineRule="exact"/>
              <w:rPr>
                <w:sz w:val="20"/>
                <w:szCs w:val="20"/>
                <w:color w:val="auto"/>
              </w:rPr>
            </w:pPr>
            <w:r>
              <w:rPr>
                <w:rFonts w:ascii="Times New Roman" w:cs="Times New Roman" w:eastAsia="Times New Roman" w:hAnsi="Times New Roman"/>
                <w:sz w:val="24"/>
                <w:szCs w:val="24"/>
                <w:color w:val="auto"/>
              </w:rPr>
              <w:t>Согарантия для с/х кооперативов</w:t>
            </w:r>
          </w:p>
        </w:tc>
        <w:tc>
          <w:tcPr>
            <w:tcW w:w="660" w:type="dxa"/>
            <w:vAlign w:val="bottom"/>
            <w:tcBorders>
              <w:right w:val="single" w:sz="8" w:color="auto"/>
            </w:tcBorders>
            <w:vMerge w:val="restart"/>
          </w:tcPr>
          <w:p>
            <w:pPr>
              <w:jc w:val="right"/>
              <w:spacing w:after="0" w:line="271" w:lineRule="exact"/>
              <w:rPr>
                <w:sz w:val="20"/>
                <w:szCs w:val="20"/>
                <w:color w:val="auto"/>
              </w:rPr>
            </w:pPr>
            <w:r>
              <w:rPr>
                <w:rFonts w:ascii="Times New Roman" w:cs="Times New Roman" w:eastAsia="Times New Roman" w:hAnsi="Times New Roman"/>
                <w:sz w:val="24"/>
                <w:szCs w:val="24"/>
                <w:color w:val="auto"/>
              </w:rPr>
              <w:t>АО</w:t>
            </w:r>
          </w:p>
        </w:tc>
        <w:tc>
          <w:tcPr>
            <w:tcW w:w="0" w:type="dxa"/>
            <w:vAlign w:val="bottom"/>
          </w:tcPr>
          <w:p>
            <w:pPr>
              <w:spacing w:after="0"/>
              <w:rPr>
                <w:sz w:val="1"/>
                <w:szCs w:val="1"/>
                <w:color w:val="auto"/>
              </w:rPr>
            </w:pPr>
          </w:p>
        </w:tc>
      </w:tr>
      <w:tr>
        <w:trPr>
          <w:trHeight w:val="110"/>
        </w:trPr>
        <w:tc>
          <w:tcPr>
            <w:tcW w:w="172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ие инвестиций</w:t>
            </w:r>
          </w:p>
        </w:tc>
        <w:tc>
          <w:tcPr>
            <w:tcW w:w="1700" w:type="dxa"/>
            <w:vAlign w:val="bottom"/>
            <w:tcBorders>
              <w:right w:val="single" w:sz="8" w:color="auto"/>
            </w:tcBorders>
          </w:tcPr>
          <w:p>
            <w:pPr>
              <w:spacing w:after="0"/>
              <w:rPr>
                <w:sz w:val="9"/>
                <w:szCs w:val="9"/>
                <w:color w:val="auto"/>
              </w:rPr>
            </w:pPr>
          </w:p>
        </w:tc>
        <w:tc>
          <w:tcPr>
            <w:tcW w:w="1140" w:type="dxa"/>
            <w:vAlign w:val="bottom"/>
            <w:tcBorders>
              <w:right w:val="single" w:sz="8" w:color="auto"/>
            </w:tcBorders>
          </w:tcPr>
          <w:p>
            <w:pPr>
              <w:spacing w:after="0"/>
              <w:rPr>
                <w:sz w:val="9"/>
                <w:szCs w:val="9"/>
                <w:color w:val="auto"/>
              </w:rPr>
            </w:pPr>
          </w:p>
        </w:tc>
        <w:tc>
          <w:tcPr>
            <w:tcW w:w="1200" w:type="dxa"/>
            <w:vAlign w:val="bottom"/>
            <w:vMerge w:val="continue"/>
          </w:tcPr>
          <w:p>
            <w:pPr>
              <w:spacing w:after="0"/>
              <w:rPr>
                <w:sz w:val="9"/>
                <w:szCs w:val="9"/>
                <w:color w:val="auto"/>
              </w:rPr>
            </w:pPr>
          </w:p>
        </w:tc>
        <w:tc>
          <w:tcPr>
            <w:tcW w:w="500" w:type="dxa"/>
            <w:vAlign w:val="bottom"/>
            <w:tcBorders>
              <w:right w:val="single" w:sz="8" w:color="auto"/>
            </w:tcBorders>
          </w:tcPr>
          <w:p>
            <w:pPr>
              <w:spacing w:after="0"/>
              <w:rPr>
                <w:sz w:val="9"/>
                <w:szCs w:val="9"/>
                <w:color w:val="auto"/>
              </w:rPr>
            </w:pPr>
          </w:p>
        </w:tc>
        <w:tc>
          <w:tcPr>
            <w:tcW w:w="3740" w:type="dxa"/>
            <w:vAlign w:val="bottom"/>
            <w:gridSpan w:val="4"/>
            <w:vMerge w:val="continue"/>
          </w:tcPr>
          <w:p>
            <w:pPr>
              <w:spacing w:after="0"/>
              <w:rPr>
                <w:sz w:val="9"/>
                <w:szCs w:val="9"/>
                <w:color w:val="auto"/>
              </w:rPr>
            </w:pPr>
          </w:p>
        </w:tc>
        <w:tc>
          <w:tcPr>
            <w:tcW w:w="660" w:type="dxa"/>
            <w:vAlign w:val="bottom"/>
            <w:tcBorders>
              <w:right w:val="single" w:sz="8" w:color="auto"/>
            </w:tcBorders>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66"/>
        </w:trPr>
        <w:tc>
          <w:tcPr>
            <w:tcW w:w="1720" w:type="dxa"/>
            <w:vAlign w:val="bottom"/>
            <w:tcBorders>
              <w:left w:val="single" w:sz="8" w:color="auto"/>
              <w:right w:val="single" w:sz="8" w:color="auto"/>
            </w:tcBorders>
            <w:vMerge w:val="continue"/>
          </w:tcPr>
          <w:p>
            <w:pPr>
              <w:spacing w:after="0"/>
              <w:rPr>
                <w:sz w:val="14"/>
                <w:szCs w:val="14"/>
                <w:color w:val="auto"/>
              </w:rPr>
            </w:pPr>
          </w:p>
        </w:tc>
        <w:tc>
          <w:tcPr>
            <w:tcW w:w="1700" w:type="dxa"/>
            <w:vAlign w:val="bottom"/>
            <w:tcBorders>
              <w:right w:val="single" w:sz="8" w:color="auto"/>
            </w:tcBorders>
          </w:tcPr>
          <w:p>
            <w:pPr>
              <w:spacing w:after="0"/>
              <w:rPr>
                <w:sz w:val="14"/>
                <w:szCs w:val="14"/>
                <w:color w:val="auto"/>
              </w:rPr>
            </w:pPr>
          </w:p>
        </w:tc>
        <w:tc>
          <w:tcPr>
            <w:tcW w:w="1140" w:type="dxa"/>
            <w:vAlign w:val="bottom"/>
            <w:tcBorders>
              <w:right w:val="single" w:sz="8" w:color="auto"/>
            </w:tcBorders>
          </w:tcPr>
          <w:p>
            <w:pPr>
              <w:spacing w:after="0"/>
              <w:rPr>
                <w:sz w:val="14"/>
                <w:szCs w:val="14"/>
                <w:color w:val="auto"/>
              </w:rPr>
            </w:pPr>
          </w:p>
        </w:tc>
        <w:tc>
          <w:tcPr>
            <w:tcW w:w="1200" w:type="dxa"/>
            <w:vAlign w:val="bottom"/>
          </w:tcPr>
          <w:p>
            <w:pPr>
              <w:spacing w:after="0"/>
              <w:rPr>
                <w:sz w:val="14"/>
                <w:szCs w:val="14"/>
                <w:color w:val="auto"/>
              </w:rPr>
            </w:pPr>
          </w:p>
        </w:tc>
        <w:tc>
          <w:tcPr>
            <w:tcW w:w="500" w:type="dxa"/>
            <w:vAlign w:val="bottom"/>
            <w:tcBorders>
              <w:right w:val="single" w:sz="8" w:color="auto"/>
            </w:tcBorders>
          </w:tcPr>
          <w:p>
            <w:pPr>
              <w:spacing w:after="0"/>
              <w:rPr>
                <w:sz w:val="14"/>
                <w:szCs w:val="14"/>
                <w:color w:val="auto"/>
              </w:rPr>
            </w:pPr>
          </w:p>
        </w:tc>
        <w:tc>
          <w:tcPr>
            <w:tcW w:w="4400" w:type="dxa"/>
            <w:vAlign w:val="bottom"/>
            <w:tcBorders>
              <w:right w:val="single" w:sz="8" w:color="auto"/>
            </w:tcBorders>
            <w:gridSpan w:val="5"/>
            <w:vMerge w:val="restart"/>
          </w:tcPr>
          <w:p>
            <w:pPr>
              <w:ind w:left="100"/>
              <w:spacing w:after="0"/>
              <w:rPr>
                <w:sz w:val="20"/>
                <w:szCs w:val="20"/>
                <w:color w:val="auto"/>
              </w:rPr>
            </w:pPr>
            <w:r>
              <w:rPr>
                <w:rFonts w:ascii="Times New Roman" w:cs="Times New Roman" w:eastAsia="Times New Roman" w:hAnsi="Times New Roman"/>
                <w:sz w:val="24"/>
                <w:szCs w:val="24"/>
                <w:color w:val="auto"/>
              </w:rPr>
              <w:t>«Корпорация «МСП» + РГО совместно</w:t>
            </w:r>
          </w:p>
        </w:tc>
        <w:tc>
          <w:tcPr>
            <w:tcW w:w="0" w:type="dxa"/>
            <w:vAlign w:val="bottom"/>
          </w:tcPr>
          <w:p>
            <w:pPr>
              <w:spacing w:after="0"/>
              <w:rPr>
                <w:sz w:val="1"/>
                <w:szCs w:val="1"/>
                <w:color w:val="auto"/>
              </w:rPr>
            </w:pPr>
          </w:p>
        </w:tc>
      </w:tr>
      <w:tr>
        <w:trPr>
          <w:trHeight w:val="110"/>
        </w:trPr>
        <w:tc>
          <w:tcPr>
            <w:tcW w:w="1720" w:type="dxa"/>
            <w:vAlign w:val="bottom"/>
            <w:tcBorders>
              <w:left w:val="single" w:sz="8" w:color="auto"/>
              <w:right w:val="single" w:sz="8" w:color="auto"/>
            </w:tcBorders>
          </w:tcPr>
          <w:p>
            <w:pPr>
              <w:spacing w:after="0"/>
              <w:rPr>
                <w:sz w:val="9"/>
                <w:szCs w:val="9"/>
                <w:color w:val="auto"/>
              </w:rPr>
            </w:pPr>
          </w:p>
        </w:tc>
        <w:tc>
          <w:tcPr>
            <w:tcW w:w="1700" w:type="dxa"/>
            <w:vAlign w:val="bottom"/>
            <w:tcBorders>
              <w:right w:val="single" w:sz="8" w:color="auto"/>
            </w:tcBorders>
          </w:tcPr>
          <w:p>
            <w:pPr>
              <w:spacing w:after="0"/>
              <w:rPr>
                <w:sz w:val="9"/>
                <w:szCs w:val="9"/>
                <w:color w:val="auto"/>
              </w:rPr>
            </w:pPr>
          </w:p>
        </w:tc>
        <w:tc>
          <w:tcPr>
            <w:tcW w:w="1140" w:type="dxa"/>
            <w:vAlign w:val="bottom"/>
            <w:tcBorders>
              <w:right w:val="single" w:sz="8" w:color="auto"/>
            </w:tcBorders>
          </w:tcPr>
          <w:p>
            <w:pPr>
              <w:spacing w:after="0"/>
              <w:rPr>
                <w:sz w:val="9"/>
                <w:szCs w:val="9"/>
                <w:color w:val="auto"/>
              </w:rPr>
            </w:pPr>
          </w:p>
        </w:tc>
        <w:tc>
          <w:tcPr>
            <w:tcW w:w="1200" w:type="dxa"/>
            <w:vAlign w:val="bottom"/>
          </w:tcPr>
          <w:p>
            <w:pPr>
              <w:spacing w:after="0"/>
              <w:rPr>
                <w:sz w:val="9"/>
                <w:szCs w:val="9"/>
                <w:color w:val="auto"/>
              </w:rPr>
            </w:pPr>
          </w:p>
        </w:tc>
        <w:tc>
          <w:tcPr>
            <w:tcW w:w="500" w:type="dxa"/>
            <w:vAlign w:val="bottom"/>
            <w:tcBorders>
              <w:right w:val="single" w:sz="8" w:color="auto"/>
            </w:tcBorders>
          </w:tcPr>
          <w:p>
            <w:pPr>
              <w:spacing w:after="0"/>
              <w:rPr>
                <w:sz w:val="9"/>
                <w:szCs w:val="9"/>
                <w:color w:val="auto"/>
              </w:rPr>
            </w:pPr>
          </w:p>
        </w:tc>
        <w:tc>
          <w:tcPr>
            <w:tcW w:w="4400" w:type="dxa"/>
            <w:vAlign w:val="bottom"/>
            <w:tcBorders>
              <w:right w:val="single" w:sz="8" w:color="auto"/>
            </w:tcBorders>
            <w:gridSpan w:val="5"/>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76"/>
        </w:trPr>
        <w:tc>
          <w:tcPr>
            <w:tcW w:w="1720" w:type="dxa"/>
            <w:vAlign w:val="bottom"/>
            <w:tcBorders>
              <w:left w:val="single" w:sz="8" w:color="auto"/>
              <w:right w:val="single" w:sz="8" w:color="auto"/>
            </w:tcBorders>
          </w:tcPr>
          <w:p>
            <w:pPr>
              <w:spacing w:after="0"/>
              <w:rPr>
                <w:sz w:val="23"/>
                <w:szCs w:val="23"/>
                <w:color w:val="auto"/>
              </w:rPr>
            </w:pPr>
          </w:p>
        </w:tc>
        <w:tc>
          <w:tcPr>
            <w:tcW w:w="1700" w:type="dxa"/>
            <w:vAlign w:val="bottom"/>
            <w:tcBorders>
              <w:right w:val="single" w:sz="8" w:color="auto"/>
            </w:tcBorders>
          </w:tcPr>
          <w:p>
            <w:pPr>
              <w:spacing w:after="0"/>
              <w:rPr>
                <w:sz w:val="23"/>
                <w:szCs w:val="23"/>
                <w:color w:val="auto"/>
              </w:rPr>
            </w:pPr>
          </w:p>
        </w:tc>
        <w:tc>
          <w:tcPr>
            <w:tcW w:w="1140" w:type="dxa"/>
            <w:vAlign w:val="bottom"/>
            <w:tcBorders>
              <w:right w:val="single" w:sz="8" w:color="auto"/>
            </w:tcBorders>
          </w:tcPr>
          <w:p>
            <w:pPr>
              <w:spacing w:after="0"/>
              <w:rPr>
                <w:sz w:val="23"/>
                <w:szCs w:val="23"/>
                <w:color w:val="auto"/>
              </w:rPr>
            </w:pPr>
          </w:p>
        </w:tc>
        <w:tc>
          <w:tcPr>
            <w:tcW w:w="1200" w:type="dxa"/>
            <w:vAlign w:val="bottom"/>
          </w:tcPr>
          <w:p>
            <w:pPr>
              <w:spacing w:after="0"/>
              <w:rPr>
                <w:sz w:val="23"/>
                <w:szCs w:val="23"/>
                <w:color w:val="auto"/>
              </w:rPr>
            </w:pPr>
          </w:p>
        </w:tc>
        <w:tc>
          <w:tcPr>
            <w:tcW w:w="500" w:type="dxa"/>
            <w:vAlign w:val="bottom"/>
            <w:tcBorders>
              <w:right w:val="single" w:sz="8" w:color="auto"/>
            </w:tcBorders>
          </w:tcPr>
          <w:p>
            <w:pPr>
              <w:spacing w:after="0"/>
              <w:rPr>
                <w:sz w:val="23"/>
                <w:szCs w:val="23"/>
                <w:color w:val="auto"/>
              </w:rPr>
            </w:pPr>
          </w:p>
        </w:tc>
        <w:tc>
          <w:tcPr>
            <w:tcW w:w="440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обеспечивая до 75% от суммы основного</w:t>
            </w:r>
          </w:p>
        </w:tc>
        <w:tc>
          <w:tcPr>
            <w:tcW w:w="0" w:type="dxa"/>
            <w:vAlign w:val="bottom"/>
          </w:tcPr>
          <w:p>
            <w:pPr>
              <w:spacing w:after="0"/>
              <w:rPr>
                <w:sz w:val="1"/>
                <w:szCs w:val="1"/>
                <w:color w:val="auto"/>
              </w:rPr>
            </w:pPr>
          </w:p>
        </w:tc>
      </w:tr>
      <w:tr>
        <w:trPr>
          <w:trHeight w:val="284"/>
        </w:trPr>
        <w:tc>
          <w:tcPr>
            <w:tcW w:w="1720" w:type="dxa"/>
            <w:vAlign w:val="bottom"/>
            <w:tcBorders>
              <w:left w:val="single" w:sz="8" w:color="auto"/>
              <w:bottom w:val="single" w:sz="8" w:color="auto"/>
              <w:right w:val="single" w:sz="8" w:color="auto"/>
            </w:tcBorders>
          </w:tcPr>
          <w:p>
            <w:pPr>
              <w:spacing w:after="0"/>
              <w:rPr>
                <w:sz w:val="24"/>
                <w:szCs w:val="24"/>
                <w:color w:val="auto"/>
              </w:rPr>
            </w:pPr>
          </w:p>
        </w:tc>
        <w:tc>
          <w:tcPr>
            <w:tcW w:w="1700" w:type="dxa"/>
            <w:vAlign w:val="bottom"/>
            <w:tcBorders>
              <w:bottom w:val="single" w:sz="8" w:color="auto"/>
              <w:right w:val="single" w:sz="8" w:color="auto"/>
            </w:tcBorders>
          </w:tcPr>
          <w:p>
            <w:pPr>
              <w:spacing w:after="0"/>
              <w:rPr>
                <w:sz w:val="24"/>
                <w:szCs w:val="24"/>
                <w:color w:val="auto"/>
              </w:rPr>
            </w:pPr>
          </w:p>
        </w:tc>
        <w:tc>
          <w:tcPr>
            <w:tcW w:w="1140" w:type="dxa"/>
            <w:vAlign w:val="bottom"/>
            <w:tcBorders>
              <w:bottom w:val="single" w:sz="8" w:color="auto"/>
              <w:right w:val="single" w:sz="8" w:color="auto"/>
            </w:tcBorders>
          </w:tcPr>
          <w:p>
            <w:pPr>
              <w:spacing w:after="0"/>
              <w:rPr>
                <w:sz w:val="24"/>
                <w:szCs w:val="24"/>
                <w:color w:val="auto"/>
              </w:rPr>
            </w:pPr>
          </w:p>
        </w:tc>
        <w:tc>
          <w:tcPr>
            <w:tcW w:w="1200" w:type="dxa"/>
            <w:vAlign w:val="bottom"/>
            <w:tcBorders>
              <w:bottom w:val="single" w:sz="8" w:color="auto"/>
            </w:tcBorders>
          </w:tcPr>
          <w:p>
            <w:pPr>
              <w:spacing w:after="0"/>
              <w:rPr>
                <w:sz w:val="24"/>
                <w:szCs w:val="24"/>
                <w:color w:val="auto"/>
              </w:rPr>
            </w:pPr>
          </w:p>
        </w:tc>
        <w:tc>
          <w:tcPr>
            <w:tcW w:w="500" w:type="dxa"/>
            <w:vAlign w:val="bottom"/>
            <w:tcBorders>
              <w:bottom w:val="single" w:sz="8" w:color="auto"/>
              <w:right w:val="single" w:sz="8" w:color="auto"/>
            </w:tcBorders>
          </w:tcPr>
          <w:p>
            <w:pPr>
              <w:spacing w:after="0"/>
              <w:rPr>
                <w:sz w:val="24"/>
                <w:szCs w:val="24"/>
                <w:color w:val="auto"/>
              </w:rPr>
            </w:pPr>
          </w:p>
        </w:tc>
        <w:tc>
          <w:tcPr>
            <w:tcW w:w="1080" w:type="dxa"/>
            <w:vAlign w:val="bottom"/>
            <w:tcBorders>
              <w:bottom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долга</w:t>
            </w:r>
          </w:p>
        </w:tc>
        <w:tc>
          <w:tcPr>
            <w:tcW w:w="1140" w:type="dxa"/>
            <w:vAlign w:val="bottom"/>
            <w:tcBorders>
              <w:bottom w:val="single" w:sz="8" w:color="auto"/>
            </w:tcBorders>
          </w:tcPr>
          <w:p>
            <w:pPr>
              <w:spacing w:after="0"/>
              <w:rPr>
                <w:sz w:val="24"/>
                <w:szCs w:val="24"/>
                <w:color w:val="auto"/>
              </w:rPr>
            </w:pPr>
          </w:p>
        </w:tc>
        <w:tc>
          <w:tcPr>
            <w:tcW w:w="94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6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6750050</wp:posOffset>
                </wp:positionH>
                <wp:positionV relativeFrom="paragraph">
                  <wp:posOffset>-1943100</wp:posOffset>
                </wp:positionV>
                <wp:extent cx="12700" cy="12065"/>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98" o:spid="_x0000_s1123" style="position:absolute;margin-left:531.5pt;margin-top:-153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6750050</wp:posOffset>
                </wp:positionH>
                <wp:positionV relativeFrom="paragraph">
                  <wp:posOffset>-8890</wp:posOffset>
                </wp:positionV>
                <wp:extent cx="12700" cy="12065"/>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99" o:spid="_x0000_s1124" style="position:absolute;margin-left:531.5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ectPr>
          <w:pgSz w:w="11900" w:h="16838" w:orient="portrait"/>
          <w:cols w:equalWidth="0" w:num="1">
            <w:col w:w="10640"/>
          </w:cols>
          <w:pgMar w:left="560" w:top="699" w:right="706" w:bottom="878" w:gutter="0" w:footer="0" w:header="0"/>
        </w:sectPr>
      </w:pPr>
    </w:p>
    <w:p>
      <w:pPr>
        <w:jc w:val="center"/>
        <w:ind w:left="720"/>
        <w:spacing w:after="0"/>
        <w:rPr>
          <w:sz w:val="20"/>
          <w:szCs w:val="20"/>
          <w:color w:val="auto"/>
        </w:rPr>
      </w:pPr>
      <w:r>
        <w:rPr>
          <w:rFonts w:ascii="Calibri" w:cs="Calibri" w:eastAsia="Calibri" w:hAnsi="Calibri"/>
          <w:sz w:val="22"/>
          <w:szCs w:val="22"/>
          <w:color w:val="auto"/>
        </w:rPr>
        <w:t>53</w:t>
      </w:r>
    </w:p>
    <w:p>
      <w:pPr>
        <w:spacing w:after="0" w:line="175" w:lineRule="exact"/>
        <w:rPr>
          <w:sz w:val="20"/>
          <w:szCs w:val="20"/>
          <w:color w:val="auto"/>
        </w:rPr>
      </w:pPr>
    </w:p>
    <w:p>
      <w:pPr>
        <w:ind w:left="1000" w:right="340"/>
        <w:spacing w:after="0" w:line="235" w:lineRule="auto"/>
        <w:rPr>
          <w:sz w:val="20"/>
          <w:szCs w:val="20"/>
          <w:color w:val="auto"/>
        </w:rPr>
      </w:pPr>
      <w:r>
        <w:rPr>
          <w:rFonts w:ascii="Times New Roman" w:cs="Times New Roman" w:eastAsia="Times New Roman" w:hAnsi="Times New Roman"/>
          <w:sz w:val="28"/>
          <w:szCs w:val="28"/>
          <w:b w:val="1"/>
          <w:bCs w:val="1"/>
          <w:color w:val="auto"/>
        </w:rPr>
        <w:t xml:space="preserve">Для получения кредитных средств необходимо обратиться в отделение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удаленное рабочее место</w:t>
      </w:r>
      <w:r>
        <w:rPr>
          <w:rFonts w:ascii="Times New Roman" w:cs="Times New Roman" w:eastAsia="Times New Roman" w:hAnsi="Times New Roman"/>
          <w:sz w:val="28"/>
          <w:szCs w:val="28"/>
          <w:b w:val="1"/>
          <w:bCs w:val="1"/>
          <w:color w:val="auto"/>
        </w:rPr>
        <w:t xml:space="preserve"> - </w:t>
      </w:r>
      <w:r>
        <w:rPr>
          <w:rFonts w:ascii="Times New Roman" w:cs="Times New Roman" w:eastAsia="Times New Roman" w:hAnsi="Times New Roman"/>
          <w:sz w:val="28"/>
          <w:szCs w:val="28"/>
          <w:b w:val="1"/>
          <w:bCs w:val="1"/>
          <w:color w:val="auto"/>
        </w:rPr>
        <w:t>УРМ</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color w:val="auto"/>
        </w:rPr>
        <w:t>или к агенту МСП Банка</w:t>
      </w:r>
      <w:r>
        <w:rPr>
          <w:rFonts w:ascii="Times New Roman" w:cs="Times New Roman" w:eastAsia="Times New Roman" w:hAnsi="Times New Roman"/>
          <w:sz w:val="28"/>
          <w:szCs w:val="28"/>
          <w:b w:val="1"/>
          <w:bCs w:val="1"/>
          <w:color w:val="auto"/>
        </w:rPr>
        <w:t>.</w:t>
      </w:r>
    </w:p>
    <w:p>
      <w:pPr>
        <w:spacing w:after="0" w:line="15" w:lineRule="exact"/>
        <w:rPr>
          <w:sz w:val="20"/>
          <w:szCs w:val="20"/>
          <w:color w:val="auto"/>
        </w:rPr>
      </w:pPr>
    </w:p>
    <w:p>
      <w:pPr>
        <w:ind w:left="1000" w:right="340"/>
        <w:spacing w:after="0" w:line="234" w:lineRule="auto"/>
        <w:rPr>
          <w:sz w:val="20"/>
          <w:szCs w:val="20"/>
          <w:color w:val="auto"/>
        </w:rPr>
      </w:pPr>
      <w:r>
        <w:rPr>
          <w:rFonts w:ascii="Times New Roman" w:cs="Times New Roman" w:eastAsia="Times New Roman" w:hAnsi="Times New Roman"/>
          <w:sz w:val="28"/>
          <w:szCs w:val="28"/>
          <w:b w:val="1"/>
          <w:bCs w:val="1"/>
          <w:color w:val="auto"/>
        </w:rPr>
        <w:t xml:space="preserve">Информация об отделениях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удаленных рабочих местах</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и агентах МСП Банка размещена по ссылке </w:t>
      </w:r>
      <w:r>
        <w:rPr>
          <w:rFonts w:ascii="Times New Roman" w:cs="Times New Roman" w:eastAsia="Times New Roman" w:hAnsi="Times New Roman"/>
          <w:sz w:val="28"/>
          <w:szCs w:val="28"/>
          <w:b w:val="1"/>
          <w:bCs w:val="1"/>
          <w:u w:val="single" w:color="auto"/>
          <w:color w:val="auto"/>
        </w:rPr>
        <w:t>https://www.mspbank.ru/contacts/</w:t>
      </w:r>
    </w:p>
    <w:p>
      <w:pPr>
        <w:spacing w:after="0" w:line="378" w:lineRule="exact"/>
        <w:rPr>
          <w:sz w:val="20"/>
          <w:szCs w:val="20"/>
          <w:color w:val="auto"/>
        </w:rPr>
      </w:pPr>
    </w:p>
    <w:p>
      <w:pPr>
        <w:ind w:left="2000" w:right="1780" w:hanging="719"/>
        <w:spacing w:after="0" w:line="248" w:lineRule="auto"/>
        <w:tabs>
          <w:tab w:leader="none" w:pos="1980" w:val="left"/>
        </w:tabs>
        <w:rPr>
          <w:sz w:val="20"/>
          <w:szCs w:val="20"/>
          <w:color w:val="auto"/>
        </w:rPr>
      </w:pPr>
      <w:r>
        <w:rPr>
          <w:rFonts w:ascii="Times New Roman" w:cs="Times New Roman" w:eastAsia="Times New Roman" w:hAnsi="Times New Roman"/>
          <w:sz w:val="28"/>
          <w:szCs w:val="28"/>
          <w:b w:val="1"/>
          <w:bCs w:val="1"/>
          <w:color w:val="2E74B5"/>
        </w:rPr>
        <w:t>2.4.</w:t>
      </w:r>
      <w:r>
        <w:rPr>
          <w:sz w:val="20"/>
          <w:szCs w:val="20"/>
          <w:color w:val="auto"/>
        </w:rPr>
        <w:tab/>
      </w:r>
      <w:r>
        <w:rPr>
          <w:rFonts w:ascii="Times New Roman" w:cs="Times New Roman" w:eastAsia="Times New Roman" w:hAnsi="Times New Roman"/>
          <w:sz w:val="26"/>
          <w:szCs w:val="26"/>
          <w:b w:val="1"/>
          <w:bCs w:val="1"/>
          <w:color w:val="5B9BD5"/>
        </w:rPr>
        <w:t>Льготный лизинг оборудования для сельхозкооперативов в Региональных лизинговых компаниях</w:t>
      </w:r>
    </w:p>
    <w:p>
      <w:pPr>
        <w:spacing w:after="0" w:line="338" w:lineRule="exact"/>
        <w:rPr>
          <w:sz w:val="20"/>
          <w:szCs w:val="20"/>
          <w:color w:val="auto"/>
        </w:rPr>
      </w:pPr>
    </w:p>
    <w:tbl>
      <w:tblPr>
        <w:tblLayout w:type="fixed"/>
        <w:tblInd w:w="10" w:type="dxa"/>
        <w:tblCellMar>
          <w:top w:w="0" w:type="dxa"/>
          <w:left w:w="0" w:type="dxa"/>
          <w:bottom w:w="0" w:type="dxa"/>
          <w:right w:w="0" w:type="dxa"/>
        </w:tblCellMar>
      </w:tblPr>
      <w:tr>
        <w:trPr>
          <w:trHeight w:val="329"/>
        </w:trPr>
        <w:tc>
          <w:tcPr>
            <w:tcW w:w="2580" w:type="dxa"/>
            <w:vAlign w:val="bottom"/>
            <w:tcBorders>
              <w:top w:val="single" w:sz="8" w:color="auto"/>
              <w:left w:val="single" w:sz="8" w:color="auto"/>
              <w:right w:val="single" w:sz="8" w:color="auto"/>
            </w:tcBorders>
            <w:gridSpan w:val="3"/>
          </w:tcPr>
          <w:p>
            <w:pPr>
              <w:ind w:left="420"/>
              <w:spacing w:after="0"/>
              <w:rPr>
                <w:sz w:val="20"/>
                <w:szCs w:val="20"/>
                <w:color w:val="auto"/>
              </w:rPr>
            </w:pPr>
            <w:r>
              <w:rPr>
                <w:rFonts w:ascii="Times New Roman" w:cs="Times New Roman" w:eastAsia="Times New Roman" w:hAnsi="Times New Roman"/>
                <w:sz w:val="28"/>
                <w:szCs w:val="28"/>
                <w:b w:val="1"/>
                <w:bCs w:val="1"/>
                <w:color w:val="auto"/>
              </w:rPr>
              <w:t>Вид продукта</w:t>
            </w:r>
          </w:p>
        </w:tc>
        <w:tc>
          <w:tcPr>
            <w:tcW w:w="1200" w:type="dxa"/>
            <w:vAlign w:val="bottom"/>
            <w:tcBorders>
              <w:top w:val="single" w:sz="8" w:color="auto"/>
            </w:tcBorders>
            <w:gridSpan w:val="2"/>
          </w:tcPr>
          <w:p>
            <w:pPr>
              <w:ind w:left="300"/>
              <w:spacing w:after="0"/>
              <w:rPr>
                <w:sz w:val="20"/>
                <w:szCs w:val="20"/>
                <w:color w:val="auto"/>
              </w:rPr>
            </w:pPr>
            <w:r>
              <w:rPr>
                <w:rFonts w:ascii="Times New Roman" w:cs="Times New Roman" w:eastAsia="Times New Roman" w:hAnsi="Times New Roman"/>
                <w:sz w:val="28"/>
                <w:szCs w:val="28"/>
                <w:b w:val="1"/>
                <w:bCs w:val="1"/>
                <w:color w:val="auto"/>
                <w:w w:val="98"/>
              </w:rPr>
              <w:t>Размер</w:t>
            </w:r>
          </w:p>
        </w:tc>
        <w:tc>
          <w:tcPr>
            <w:tcW w:w="360" w:type="dxa"/>
            <w:vAlign w:val="bottom"/>
            <w:tcBorders>
              <w:top w:val="single" w:sz="8" w:color="auto"/>
              <w:right w:val="single" w:sz="8" w:color="auto"/>
            </w:tcBorders>
          </w:tcPr>
          <w:p>
            <w:pPr>
              <w:spacing w:after="0"/>
              <w:rPr>
                <w:sz w:val="24"/>
                <w:szCs w:val="24"/>
                <w:color w:val="auto"/>
              </w:rPr>
            </w:pPr>
          </w:p>
        </w:tc>
        <w:tc>
          <w:tcPr>
            <w:tcW w:w="1700" w:type="dxa"/>
            <w:vAlign w:val="bottom"/>
            <w:tcBorders>
              <w:top w:val="single" w:sz="8" w:color="auto"/>
              <w:right w:val="single" w:sz="8" w:color="auto"/>
            </w:tcBorders>
          </w:tcPr>
          <w:p>
            <w:pPr>
              <w:ind w:left="500"/>
              <w:spacing w:after="0"/>
              <w:rPr>
                <w:sz w:val="20"/>
                <w:szCs w:val="20"/>
                <w:color w:val="auto"/>
              </w:rPr>
            </w:pPr>
            <w:r>
              <w:rPr>
                <w:rFonts w:ascii="Times New Roman" w:cs="Times New Roman" w:eastAsia="Times New Roman" w:hAnsi="Times New Roman"/>
                <w:sz w:val="28"/>
                <w:szCs w:val="28"/>
                <w:b w:val="1"/>
                <w:bCs w:val="1"/>
                <w:color w:val="auto"/>
              </w:rPr>
              <w:t>Срок</w:t>
            </w:r>
          </w:p>
        </w:tc>
        <w:tc>
          <w:tcPr>
            <w:tcW w:w="1700" w:type="dxa"/>
            <w:vAlign w:val="bottom"/>
            <w:tcBorders>
              <w:top w:val="single" w:sz="8" w:color="auto"/>
              <w:right w:val="single" w:sz="8" w:color="auto"/>
            </w:tcBorders>
          </w:tcPr>
          <w:p>
            <w:pPr>
              <w:ind w:left="360"/>
              <w:spacing w:after="0"/>
              <w:rPr>
                <w:sz w:val="20"/>
                <w:szCs w:val="20"/>
                <w:color w:val="auto"/>
              </w:rPr>
            </w:pPr>
            <w:r>
              <w:rPr>
                <w:rFonts w:ascii="Times New Roman" w:cs="Times New Roman" w:eastAsia="Times New Roman" w:hAnsi="Times New Roman"/>
                <w:sz w:val="28"/>
                <w:szCs w:val="28"/>
                <w:b w:val="1"/>
                <w:bCs w:val="1"/>
                <w:color w:val="auto"/>
              </w:rPr>
              <w:t>Ставка</w:t>
            </w:r>
          </w:p>
        </w:tc>
        <w:tc>
          <w:tcPr>
            <w:tcW w:w="660" w:type="dxa"/>
            <w:vAlign w:val="bottom"/>
            <w:tcBorders>
              <w:top w:val="single" w:sz="8" w:color="auto"/>
            </w:tcBorders>
          </w:tcPr>
          <w:p>
            <w:pPr>
              <w:spacing w:after="0"/>
              <w:rPr>
                <w:sz w:val="24"/>
                <w:szCs w:val="24"/>
                <w:color w:val="auto"/>
              </w:rPr>
            </w:pPr>
          </w:p>
        </w:tc>
        <w:tc>
          <w:tcPr>
            <w:tcW w:w="1960" w:type="dxa"/>
            <w:vAlign w:val="bottom"/>
            <w:tcBorders>
              <w:top w:val="single" w:sz="8" w:color="auto"/>
            </w:tcBorders>
            <w:gridSpan w:val="4"/>
          </w:tcPr>
          <w:p>
            <w:pPr>
              <w:ind w:left="180"/>
              <w:spacing w:after="0"/>
              <w:rPr>
                <w:sz w:val="20"/>
                <w:szCs w:val="20"/>
                <w:color w:val="auto"/>
              </w:rPr>
            </w:pPr>
            <w:r>
              <w:rPr>
                <w:rFonts w:ascii="Times New Roman" w:cs="Times New Roman" w:eastAsia="Times New Roman" w:hAnsi="Times New Roman"/>
                <w:sz w:val="28"/>
                <w:szCs w:val="28"/>
                <w:b w:val="1"/>
                <w:bCs w:val="1"/>
                <w:color w:val="auto"/>
              </w:rPr>
              <w:t>Примечание</w:t>
            </w:r>
          </w:p>
        </w:tc>
        <w:tc>
          <w:tcPr>
            <w:tcW w:w="700" w:type="dxa"/>
            <w:vAlign w:val="bottom"/>
            <w:tcBorders>
              <w:top w:val="single" w:sz="8" w:color="auto"/>
              <w:right w:val="single" w:sz="8" w:color="auto"/>
            </w:tcBorders>
          </w:tcPr>
          <w:p>
            <w:pPr>
              <w:spacing w:after="0"/>
              <w:rPr>
                <w:sz w:val="24"/>
                <w:szCs w:val="24"/>
                <w:color w:val="auto"/>
              </w:rPr>
            </w:pPr>
          </w:p>
        </w:tc>
      </w:tr>
      <w:tr>
        <w:trPr>
          <w:trHeight w:val="137"/>
        </w:trPr>
        <w:tc>
          <w:tcPr>
            <w:tcW w:w="1480" w:type="dxa"/>
            <w:vAlign w:val="bottom"/>
            <w:tcBorders>
              <w:left w:val="single" w:sz="8" w:color="auto"/>
              <w:bottom w:val="single" w:sz="8" w:color="auto"/>
            </w:tcBorders>
          </w:tcPr>
          <w:p>
            <w:pPr>
              <w:spacing w:after="0"/>
              <w:rPr>
                <w:sz w:val="11"/>
                <w:szCs w:val="11"/>
                <w:color w:val="auto"/>
              </w:rPr>
            </w:pPr>
          </w:p>
        </w:tc>
        <w:tc>
          <w:tcPr>
            <w:tcW w:w="480" w:type="dxa"/>
            <w:vAlign w:val="bottom"/>
            <w:tcBorders>
              <w:bottom w:val="single" w:sz="8" w:color="auto"/>
            </w:tcBorders>
          </w:tcPr>
          <w:p>
            <w:pPr>
              <w:spacing w:after="0"/>
              <w:rPr>
                <w:sz w:val="11"/>
                <w:szCs w:val="11"/>
                <w:color w:val="auto"/>
              </w:rPr>
            </w:pPr>
          </w:p>
        </w:tc>
        <w:tc>
          <w:tcPr>
            <w:tcW w:w="620" w:type="dxa"/>
            <w:vAlign w:val="bottom"/>
            <w:tcBorders>
              <w:bottom w:val="single" w:sz="8" w:color="auto"/>
              <w:right w:val="single" w:sz="8" w:color="auto"/>
            </w:tcBorders>
          </w:tcPr>
          <w:p>
            <w:pPr>
              <w:spacing w:after="0"/>
              <w:rPr>
                <w:sz w:val="11"/>
                <w:szCs w:val="11"/>
                <w:color w:val="auto"/>
              </w:rPr>
            </w:pPr>
          </w:p>
        </w:tc>
        <w:tc>
          <w:tcPr>
            <w:tcW w:w="1560" w:type="dxa"/>
            <w:vAlign w:val="bottom"/>
            <w:tcBorders>
              <w:bottom w:val="single" w:sz="8" w:color="auto"/>
              <w:right w:val="single" w:sz="8" w:color="auto"/>
            </w:tcBorders>
            <w:gridSpan w:val="3"/>
          </w:tcPr>
          <w:p>
            <w:pPr>
              <w:spacing w:after="0"/>
              <w:rPr>
                <w:sz w:val="11"/>
                <w:szCs w:val="11"/>
                <w:color w:val="auto"/>
              </w:rPr>
            </w:pPr>
          </w:p>
        </w:tc>
        <w:tc>
          <w:tcPr>
            <w:tcW w:w="1700" w:type="dxa"/>
            <w:vAlign w:val="bottom"/>
            <w:tcBorders>
              <w:bottom w:val="single" w:sz="8" w:color="auto"/>
              <w:right w:val="single" w:sz="8" w:color="auto"/>
            </w:tcBorders>
          </w:tcPr>
          <w:p>
            <w:pPr>
              <w:spacing w:after="0"/>
              <w:rPr>
                <w:sz w:val="11"/>
                <w:szCs w:val="11"/>
                <w:color w:val="auto"/>
              </w:rPr>
            </w:pPr>
          </w:p>
        </w:tc>
        <w:tc>
          <w:tcPr>
            <w:tcW w:w="1700" w:type="dxa"/>
            <w:vAlign w:val="bottom"/>
            <w:tcBorders>
              <w:bottom w:val="single" w:sz="8" w:color="auto"/>
              <w:right w:val="single" w:sz="8" w:color="auto"/>
            </w:tcBorders>
          </w:tcPr>
          <w:p>
            <w:pPr>
              <w:spacing w:after="0"/>
              <w:rPr>
                <w:sz w:val="11"/>
                <w:szCs w:val="11"/>
                <w:color w:val="auto"/>
              </w:rPr>
            </w:pPr>
          </w:p>
        </w:tc>
        <w:tc>
          <w:tcPr>
            <w:tcW w:w="2320" w:type="dxa"/>
            <w:vAlign w:val="bottom"/>
            <w:tcBorders>
              <w:bottom w:val="single" w:sz="8" w:color="auto"/>
            </w:tcBorders>
            <w:gridSpan w:val="4"/>
          </w:tcPr>
          <w:p>
            <w:pPr>
              <w:spacing w:after="0"/>
              <w:rPr>
                <w:sz w:val="11"/>
                <w:szCs w:val="11"/>
                <w:color w:val="auto"/>
              </w:rPr>
            </w:pPr>
          </w:p>
        </w:tc>
        <w:tc>
          <w:tcPr>
            <w:tcW w:w="1000" w:type="dxa"/>
            <w:vAlign w:val="bottom"/>
            <w:tcBorders>
              <w:bottom w:val="single" w:sz="8" w:color="auto"/>
              <w:right w:val="single" w:sz="8" w:color="auto"/>
            </w:tcBorders>
            <w:gridSpan w:val="2"/>
          </w:tcPr>
          <w:p>
            <w:pPr>
              <w:spacing w:after="0"/>
              <w:rPr>
                <w:sz w:val="11"/>
                <w:szCs w:val="11"/>
                <w:color w:val="auto"/>
              </w:rPr>
            </w:pPr>
          </w:p>
        </w:tc>
      </w:tr>
      <w:tr>
        <w:trPr>
          <w:trHeight w:val="260"/>
        </w:trPr>
        <w:tc>
          <w:tcPr>
            <w:tcW w:w="1480" w:type="dxa"/>
            <w:vAlign w:val="bottom"/>
            <w:tcBorders>
              <w:left w:val="single" w:sz="8" w:color="auto"/>
            </w:tcBorders>
          </w:tcPr>
          <w:p>
            <w:pPr>
              <w:ind w:left="120"/>
              <w:spacing w:after="0" w:line="260" w:lineRule="exact"/>
              <w:rPr>
                <w:sz w:val="20"/>
                <w:szCs w:val="20"/>
                <w:color w:val="auto"/>
              </w:rPr>
            </w:pPr>
            <w:r>
              <w:rPr>
                <w:rFonts w:ascii="Times New Roman" w:cs="Times New Roman" w:eastAsia="Times New Roman" w:hAnsi="Times New Roman"/>
                <w:sz w:val="24"/>
                <w:szCs w:val="24"/>
                <w:b w:val="1"/>
                <w:bCs w:val="1"/>
                <w:color w:val="auto"/>
              </w:rPr>
              <w:t>Программа</w:t>
            </w:r>
          </w:p>
        </w:tc>
        <w:tc>
          <w:tcPr>
            <w:tcW w:w="480" w:type="dxa"/>
            <w:vAlign w:val="bottom"/>
          </w:tcPr>
          <w:p>
            <w:pPr>
              <w:spacing w:after="0"/>
              <w:rPr>
                <w:sz w:val="22"/>
                <w:szCs w:val="22"/>
                <w:color w:val="auto"/>
              </w:rPr>
            </w:pPr>
          </w:p>
        </w:tc>
        <w:tc>
          <w:tcPr>
            <w:tcW w:w="620" w:type="dxa"/>
            <w:vAlign w:val="bottom"/>
            <w:tcBorders>
              <w:right w:val="single" w:sz="8" w:color="auto"/>
            </w:tcBorders>
          </w:tcPr>
          <w:p>
            <w:pPr>
              <w:spacing w:after="0"/>
              <w:rPr>
                <w:sz w:val="22"/>
                <w:szCs w:val="22"/>
                <w:color w:val="auto"/>
              </w:rPr>
            </w:pPr>
          </w:p>
        </w:tc>
        <w:tc>
          <w:tcPr>
            <w:tcW w:w="1560" w:type="dxa"/>
            <w:vAlign w:val="bottom"/>
            <w:tcBorders>
              <w:right w:val="single" w:sz="8" w:color="auto"/>
            </w:tcBorders>
            <w:gridSpan w:val="3"/>
          </w:tcPr>
          <w:p>
            <w:pPr>
              <w:ind w:left="80"/>
              <w:spacing w:after="0" w:line="260" w:lineRule="exact"/>
              <w:rPr>
                <w:sz w:val="20"/>
                <w:szCs w:val="20"/>
                <w:color w:val="auto"/>
              </w:rPr>
            </w:pPr>
            <w:r>
              <w:rPr>
                <w:rFonts w:ascii="Times New Roman" w:cs="Times New Roman" w:eastAsia="Times New Roman" w:hAnsi="Times New Roman"/>
                <w:sz w:val="24"/>
                <w:szCs w:val="24"/>
                <w:color w:val="auto"/>
              </w:rPr>
              <w:t xml:space="preserve">От </w:t>
            </w:r>
            <w:r>
              <w:rPr>
                <w:rFonts w:ascii="Times New Roman" w:cs="Times New Roman" w:eastAsia="Times New Roman" w:hAnsi="Times New Roman"/>
                <w:sz w:val="24"/>
                <w:szCs w:val="24"/>
                <w:b w:val="1"/>
                <w:bCs w:val="1"/>
                <w:color w:val="auto"/>
              </w:rPr>
              <w:t>2,5</w:t>
            </w:r>
            <w:r>
              <w:rPr>
                <w:rFonts w:ascii="Times New Roman" w:cs="Times New Roman" w:eastAsia="Times New Roman" w:hAnsi="Times New Roman"/>
                <w:sz w:val="24"/>
                <w:szCs w:val="24"/>
                <w:color w:val="auto"/>
              </w:rPr>
              <w:t xml:space="preserve"> до </w:t>
            </w:r>
            <w:r>
              <w:rPr>
                <w:rFonts w:ascii="Times New Roman" w:cs="Times New Roman" w:eastAsia="Times New Roman" w:hAnsi="Times New Roman"/>
                <w:sz w:val="24"/>
                <w:szCs w:val="24"/>
                <w:b w:val="1"/>
                <w:bCs w:val="1"/>
                <w:color w:val="auto"/>
              </w:rPr>
              <w:t>10</w:t>
            </w:r>
          </w:p>
        </w:tc>
        <w:tc>
          <w:tcPr>
            <w:tcW w:w="1700" w:type="dxa"/>
            <w:vAlign w:val="bottom"/>
            <w:tcBorders>
              <w:right w:val="single" w:sz="8" w:color="auto"/>
            </w:tcBorders>
          </w:tcPr>
          <w:p>
            <w:pPr>
              <w:spacing w:after="0"/>
              <w:rPr>
                <w:sz w:val="22"/>
                <w:szCs w:val="22"/>
                <w:color w:val="auto"/>
              </w:rPr>
            </w:pPr>
          </w:p>
        </w:tc>
        <w:tc>
          <w:tcPr>
            <w:tcW w:w="1700" w:type="dxa"/>
            <w:vAlign w:val="bottom"/>
            <w:tcBorders>
              <w:right w:val="single" w:sz="8" w:color="auto"/>
            </w:tcBorders>
          </w:tcPr>
          <w:p>
            <w:pPr>
              <w:spacing w:after="0"/>
              <w:rPr>
                <w:sz w:val="22"/>
                <w:szCs w:val="22"/>
                <w:color w:val="auto"/>
              </w:rPr>
            </w:pPr>
          </w:p>
        </w:tc>
        <w:tc>
          <w:tcPr>
            <w:tcW w:w="2320" w:type="dxa"/>
            <w:vAlign w:val="bottom"/>
            <w:gridSpan w:val="4"/>
          </w:tcPr>
          <w:p>
            <w:pPr>
              <w:ind w:left="100"/>
              <w:spacing w:after="0" w:line="260" w:lineRule="exact"/>
              <w:rPr>
                <w:sz w:val="20"/>
                <w:szCs w:val="20"/>
                <w:color w:val="auto"/>
              </w:rPr>
            </w:pPr>
            <w:r>
              <w:rPr>
                <w:rFonts w:ascii="Times New Roman" w:cs="Times New Roman" w:eastAsia="Times New Roman" w:hAnsi="Times New Roman"/>
                <w:sz w:val="24"/>
                <w:szCs w:val="24"/>
                <w:color w:val="auto"/>
              </w:rPr>
              <w:t>Лизингополучатель</w:t>
            </w:r>
          </w:p>
        </w:tc>
        <w:tc>
          <w:tcPr>
            <w:tcW w:w="1000" w:type="dxa"/>
            <w:vAlign w:val="bottom"/>
            <w:tcBorders>
              <w:right w:val="single" w:sz="8" w:color="auto"/>
            </w:tcBorders>
            <w:gridSpan w:val="2"/>
          </w:tcPr>
          <w:p>
            <w:pPr>
              <w:jc w:val="right"/>
              <w:spacing w:after="0" w:line="260" w:lineRule="exact"/>
              <w:rPr>
                <w:sz w:val="20"/>
                <w:szCs w:val="20"/>
                <w:color w:val="auto"/>
              </w:rPr>
            </w:pPr>
            <w:r>
              <w:rPr>
                <w:rFonts w:ascii="Times New Roman" w:cs="Times New Roman" w:eastAsia="Times New Roman" w:hAnsi="Times New Roman"/>
                <w:sz w:val="24"/>
                <w:szCs w:val="24"/>
                <w:color w:val="auto"/>
                <w:w w:val="97"/>
              </w:rPr>
              <w:t>является</w:t>
            </w:r>
          </w:p>
        </w:tc>
      </w:tr>
      <w:tr>
        <w:trPr>
          <w:trHeight w:val="276"/>
        </w:trPr>
        <w:tc>
          <w:tcPr>
            <w:tcW w:w="148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b w:val="1"/>
                <w:bCs w:val="1"/>
                <w:color w:val="auto"/>
              </w:rPr>
              <w:t>льготного</w:t>
            </w:r>
          </w:p>
        </w:tc>
        <w:tc>
          <w:tcPr>
            <w:tcW w:w="110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b w:val="1"/>
                <w:bCs w:val="1"/>
                <w:color w:val="auto"/>
              </w:rPr>
              <w:t>лизинга</w:t>
            </w:r>
          </w:p>
        </w:tc>
        <w:tc>
          <w:tcPr>
            <w:tcW w:w="660" w:type="dxa"/>
            <w:vAlign w:val="bottom"/>
          </w:tcPr>
          <w:p>
            <w:pPr>
              <w:ind w:left="80"/>
              <w:spacing w:after="0" w:line="271" w:lineRule="exact"/>
              <w:rPr>
                <w:sz w:val="20"/>
                <w:szCs w:val="20"/>
                <w:color w:val="auto"/>
              </w:rPr>
            </w:pPr>
            <w:r>
              <w:rPr>
                <w:rFonts w:ascii="Times New Roman" w:cs="Times New Roman" w:eastAsia="Times New Roman" w:hAnsi="Times New Roman"/>
                <w:sz w:val="24"/>
                <w:szCs w:val="24"/>
                <w:color w:val="auto"/>
              </w:rPr>
              <w:t>млн</w:t>
            </w:r>
          </w:p>
        </w:tc>
        <w:tc>
          <w:tcPr>
            <w:tcW w:w="900" w:type="dxa"/>
            <w:vAlign w:val="bottom"/>
            <w:tcBorders>
              <w:right w:val="single" w:sz="8" w:color="auto"/>
            </w:tcBorders>
            <w:gridSpan w:val="2"/>
          </w:tcPr>
          <w:p>
            <w:pPr>
              <w:jc w:val="right"/>
              <w:ind w:right="20"/>
              <w:spacing w:after="0" w:line="271" w:lineRule="exact"/>
              <w:rPr>
                <w:sz w:val="20"/>
                <w:szCs w:val="20"/>
                <w:color w:val="auto"/>
              </w:rPr>
            </w:pPr>
            <w:r>
              <w:rPr>
                <w:rFonts w:ascii="Times New Roman" w:cs="Times New Roman" w:eastAsia="Times New Roman" w:hAnsi="Times New Roman"/>
                <w:sz w:val="24"/>
                <w:szCs w:val="24"/>
                <w:color w:val="auto"/>
              </w:rPr>
              <w:t>рублей</w:t>
            </w:r>
          </w:p>
        </w:tc>
        <w:tc>
          <w:tcPr>
            <w:tcW w:w="170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1740" w:type="dxa"/>
            <w:vAlign w:val="bottom"/>
            <w:gridSpan w:val="2"/>
          </w:tcPr>
          <w:p>
            <w:pPr>
              <w:ind w:left="100"/>
              <w:spacing w:after="0" w:line="271" w:lineRule="exact"/>
              <w:rPr>
                <w:sz w:val="20"/>
                <w:szCs w:val="20"/>
                <w:color w:val="auto"/>
              </w:rPr>
            </w:pPr>
            <w:r>
              <w:rPr>
                <w:rFonts w:ascii="Times New Roman" w:cs="Times New Roman" w:eastAsia="Times New Roman" w:hAnsi="Times New Roman"/>
                <w:sz w:val="24"/>
                <w:szCs w:val="24"/>
                <w:color w:val="auto"/>
              </w:rPr>
              <w:t>юридическим</w:t>
            </w:r>
          </w:p>
        </w:tc>
        <w:tc>
          <w:tcPr>
            <w:tcW w:w="880" w:type="dxa"/>
            <w:vAlign w:val="bottom"/>
            <w:gridSpan w:val="3"/>
          </w:tcPr>
          <w:p>
            <w:pPr>
              <w:ind w:left="100"/>
              <w:spacing w:after="0" w:line="271" w:lineRule="exact"/>
              <w:rPr>
                <w:sz w:val="20"/>
                <w:szCs w:val="20"/>
                <w:color w:val="auto"/>
              </w:rPr>
            </w:pPr>
            <w:r>
              <w:rPr>
                <w:rFonts w:ascii="Times New Roman" w:cs="Times New Roman" w:eastAsia="Times New Roman" w:hAnsi="Times New Roman"/>
                <w:sz w:val="24"/>
                <w:szCs w:val="24"/>
                <w:color w:val="auto"/>
              </w:rPr>
              <w:t>лицом</w:t>
            </w:r>
          </w:p>
        </w:tc>
        <w:tc>
          <w:tcPr>
            <w:tcW w:w="700" w:type="dxa"/>
            <w:vAlign w:val="bottom"/>
            <w:tcBorders>
              <w:right w:val="single" w:sz="8" w:color="auto"/>
            </w:tcBorders>
          </w:tcPr>
          <w:p>
            <w:pPr>
              <w:jc w:val="right"/>
              <w:spacing w:after="0" w:line="271" w:lineRule="exact"/>
              <w:rPr>
                <w:sz w:val="20"/>
                <w:szCs w:val="20"/>
                <w:color w:val="auto"/>
              </w:rPr>
            </w:pPr>
            <w:r>
              <w:rPr>
                <w:rFonts w:ascii="Times New Roman" w:cs="Times New Roman" w:eastAsia="Times New Roman" w:hAnsi="Times New Roman"/>
                <w:sz w:val="24"/>
                <w:szCs w:val="24"/>
                <w:color w:val="auto"/>
              </w:rPr>
              <w:t>или</w:t>
            </w:r>
          </w:p>
        </w:tc>
      </w:tr>
      <w:tr>
        <w:trPr>
          <w:trHeight w:val="276"/>
        </w:trPr>
        <w:tc>
          <w:tcPr>
            <w:tcW w:w="1960" w:type="dxa"/>
            <w:vAlign w:val="bottom"/>
            <w:tcBorders>
              <w:lef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b w:val="1"/>
                <w:bCs w:val="1"/>
                <w:color w:val="auto"/>
              </w:rPr>
              <w:t>оборудования</w:t>
            </w:r>
          </w:p>
        </w:tc>
        <w:tc>
          <w:tcPr>
            <w:tcW w:w="62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b w:val="1"/>
                <w:bCs w:val="1"/>
                <w:color w:val="auto"/>
              </w:rPr>
              <w:t>для</w:t>
            </w:r>
          </w:p>
        </w:tc>
        <w:tc>
          <w:tcPr>
            <w:tcW w:w="1200" w:type="dxa"/>
            <w:vAlign w:val="bottom"/>
            <w:gridSpan w:val="2"/>
          </w:tcPr>
          <w:p>
            <w:pPr>
              <w:ind w:left="80"/>
              <w:spacing w:after="0" w:line="271" w:lineRule="exact"/>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аванс</w:t>
            </w:r>
          </w:p>
        </w:tc>
        <w:tc>
          <w:tcPr>
            <w:tcW w:w="360" w:type="dxa"/>
            <w:vAlign w:val="bottom"/>
            <w:tcBorders>
              <w:right w:val="single" w:sz="8" w:color="auto"/>
            </w:tcBorders>
          </w:tcPr>
          <w:p>
            <w:pPr>
              <w:jc w:val="right"/>
              <w:ind w:right="20"/>
              <w:spacing w:after="0" w:line="271" w:lineRule="exact"/>
              <w:rPr>
                <w:sz w:val="20"/>
                <w:szCs w:val="20"/>
                <w:color w:val="auto"/>
              </w:rPr>
            </w:pPr>
            <w:r>
              <w:rPr>
                <w:rFonts w:ascii="Times New Roman" w:cs="Times New Roman" w:eastAsia="Times New Roman" w:hAnsi="Times New Roman"/>
                <w:sz w:val="24"/>
                <w:szCs w:val="24"/>
                <w:color w:val="auto"/>
                <w:w w:val="88"/>
              </w:rPr>
              <w:t>от</w:t>
            </w:r>
          </w:p>
        </w:tc>
        <w:tc>
          <w:tcPr>
            <w:tcW w:w="170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2060" w:type="dxa"/>
            <w:vAlign w:val="bottom"/>
            <w:gridSpan w:val="3"/>
          </w:tcPr>
          <w:p>
            <w:pPr>
              <w:ind w:left="100"/>
              <w:spacing w:after="0" w:line="271" w:lineRule="exact"/>
              <w:rPr>
                <w:sz w:val="20"/>
                <w:szCs w:val="20"/>
                <w:color w:val="auto"/>
              </w:rPr>
            </w:pPr>
            <w:r>
              <w:rPr>
                <w:rFonts w:ascii="Times New Roman" w:cs="Times New Roman" w:eastAsia="Times New Roman" w:hAnsi="Times New Roman"/>
                <w:sz w:val="24"/>
                <w:szCs w:val="24"/>
                <w:color w:val="auto"/>
              </w:rPr>
              <w:t>индивидуальным</w:t>
            </w:r>
          </w:p>
        </w:tc>
        <w:tc>
          <w:tcPr>
            <w:tcW w:w="2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r>
      <w:tr>
        <w:trPr>
          <w:trHeight w:val="276"/>
        </w:trPr>
        <w:tc>
          <w:tcPr>
            <w:tcW w:w="1960" w:type="dxa"/>
            <w:vAlign w:val="bottom"/>
            <w:tcBorders>
              <w:lef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b w:val="1"/>
                <w:bCs w:val="1"/>
                <w:color w:val="auto"/>
              </w:rPr>
              <w:t>субъектов ИМП</w:t>
            </w:r>
          </w:p>
        </w:tc>
        <w:tc>
          <w:tcPr>
            <w:tcW w:w="620" w:type="dxa"/>
            <w:vAlign w:val="bottom"/>
            <w:tcBorders>
              <w:right w:val="single" w:sz="8" w:color="auto"/>
            </w:tcBorders>
          </w:tcPr>
          <w:p>
            <w:pPr>
              <w:spacing w:after="0"/>
              <w:rPr>
                <w:sz w:val="24"/>
                <w:szCs w:val="24"/>
                <w:color w:val="auto"/>
              </w:rPr>
            </w:pPr>
          </w:p>
        </w:tc>
        <w:tc>
          <w:tcPr>
            <w:tcW w:w="660" w:type="dxa"/>
            <w:vAlign w:val="bottom"/>
          </w:tcPr>
          <w:p>
            <w:pPr>
              <w:ind w:left="80"/>
              <w:spacing w:after="0" w:line="271" w:lineRule="exact"/>
              <w:rPr>
                <w:sz w:val="20"/>
                <w:szCs w:val="20"/>
                <w:color w:val="auto"/>
              </w:rPr>
            </w:pPr>
            <w:r>
              <w:rPr>
                <w:rFonts w:ascii="Times New Roman" w:cs="Times New Roman" w:eastAsia="Times New Roman" w:hAnsi="Times New Roman"/>
                <w:sz w:val="24"/>
                <w:szCs w:val="24"/>
                <w:color w:val="auto"/>
              </w:rPr>
              <w:t>10%)</w:t>
            </w:r>
          </w:p>
        </w:tc>
        <w:tc>
          <w:tcPr>
            <w:tcW w:w="540" w:type="dxa"/>
            <w:vAlign w:val="bottom"/>
          </w:tcPr>
          <w:p>
            <w:pPr>
              <w:spacing w:after="0"/>
              <w:rPr>
                <w:sz w:val="24"/>
                <w:szCs w:val="24"/>
                <w:color w:val="auto"/>
              </w:rPr>
            </w:pPr>
          </w:p>
        </w:tc>
        <w:tc>
          <w:tcPr>
            <w:tcW w:w="36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ind w:left="80"/>
              <w:spacing w:after="0" w:line="271" w:lineRule="exact"/>
              <w:rPr>
                <w:sz w:val="20"/>
                <w:szCs w:val="20"/>
                <w:color w:val="auto"/>
              </w:rPr>
            </w:pPr>
            <w:r>
              <w:rPr>
                <w:rFonts w:ascii="Times New Roman" w:cs="Times New Roman" w:eastAsia="Times New Roman" w:hAnsi="Times New Roman"/>
                <w:sz w:val="24"/>
                <w:szCs w:val="24"/>
                <w:color w:val="auto"/>
              </w:rPr>
              <w:t xml:space="preserve">от </w:t>
            </w:r>
            <w:r>
              <w:rPr>
                <w:rFonts w:ascii="Times New Roman" w:cs="Times New Roman" w:eastAsia="Times New Roman" w:hAnsi="Times New Roman"/>
                <w:sz w:val="24"/>
                <w:szCs w:val="24"/>
                <w:b w:val="1"/>
                <w:bCs w:val="1"/>
                <w:color w:val="auto"/>
              </w:rPr>
              <w:t>13</w:t>
            </w:r>
          </w:p>
        </w:tc>
        <w:tc>
          <w:tcPr>
            <w:tcW w:w="1700" w:type="dxa"/>
            <w:vAlign w:val="bottom"/>
            <w:tcBorders>
              <w:right w:val="single" w:sz="8" w:color="auto"/>
            </w:tcBorders>
          </w:tcPr>
          <w:p>
            <w:pPr>
              <w:spacing w:after="0"/>
              <w:rPr>
                <w:sz w:val="24"/>
                <w:szCs w:val="24"/>
                <w:color w:val="auto"/>
              </w:rPr>
            </w:pPr>
          </w:p>
        </w:tc>
        <w:tc>
          <w:tcPr>
            <w:tcW w:w="2060" w:type="dxa"/>
            <w:vAlign w:val="bottom"/>
            <w:gridSpan w:val="3"/>
          </w:tcPr>
          <w:p>
            <w:pPr>
              <w:ind w:left="100"/>
              <w:spacing w:after="0" w:line="271" w:lineRule="exact"/>
              <w:rPr>
                <w:sz w:val="20"/>
                <w:szCs w:val="20"/>
                <w:color w:val="auto"/>
              </w:rPr>
            </w:pPr>
            <w:r>
              <w:rPr>
                <w:rFonts w:ascii="Times New Roman" w:cs="Times New Roman" w:eastAsia="Times New Roman" w:hAnsi="Times New Roman"/>
                <w:sz w:val="24"/>
                <w:szCs w:val="24"/>
                <w:color w:val="auto"/>
                <w:w w:val="99"/>
              </w:rPr>
              <w:t>предпринимателем</w:t>
            </w:r>
          </w:p>
        </w:tc>
        <w:tc>
          <w:tcPr>
            <w:tcW w:w="260" w:type="dxa"/>
            <w:vAlign w:val="bottom"/>
          </w:tcPr>
          <w:p>
            <w:pPr>
              <w:jc w:val="right"/>
              <w:spacing w:after="0" w:line="271" w:lineRule="exact"/>
              <w:rPr>
                <w:sz w:val="20"/>
                <w:szCs w:val="20"/>
                <w:color w:val="auto"/>
              </w:rPr>
            </w:pPr>
            <w:r>
              <w:rPr>
                <w:rFonts w:ascii="Times New Roman" w:cs="Times New Roman" w:eastAsia="Times New Roman" w:hAnsi="Times New Roman"/>
                <w:sz w:val="24"/>
                <w:szCs w:val="24"/>
                <w:color w:val="auto"/>
              </w:rPr>
              <w:t>–</w:t>
            </w:r>
          </w:p>
        </w:tc>
        <w:tc>
          <w:tcPr>
            <w:tcW w:w="1000" w:type="dxa"/>
            <w:vAlign w:val="bottom"/>
            <w:tcBorders>
              <w:right w:val="single" w:sz="8" w:color="auto"/>
            </w:tcBorders>
            <w:gridSpan w:val="2"/>
          </w:tcPr>
          <w:p>
            <w:pPr>
              <w:jc w:val="right"/>
              <w:spacing w:after="0" w:line="271" w:lineRule="exact"/>
              <w:rPr>
                <w:sz w:val="20"/>
                <w:szCs w:val="20"/>
                <w:color w:val="auto"/>
              </w:rPr>
            </w:pPr>
            <w:r>
              <w:rPr>
                <w:rFonts w:ascii="Times New Roman" w:cs="Times New Roman" w:eastAsia="Times New Roman" w:hAnsi="Times New Roman"/>
                <w:sz w:val="24"/>
                <w:szCs w:val="24"/>
                <w:color w:val="auto"/>
              </w:rPr>
              <w:t>членом</w:t>
            </w:r>
          </w:p>
        </w:tc>
      </w:tr>
      <w:tr>
        <w:trPr>
          <w:trHeight w:val="277"/>
        </w:trPr>
        <w:tc>
          <w:tcPr>
            <w:tcW w:w="148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Создание</w:t>
            </w:r>
            <w:r>
              <w:rPr>
                <w:rFonts w:ascii="Times New Roman" w:cs="Times New Roman" w:eastAsia="Times New Roman" w:hAnsi="Times New Roman"/>
                <w:sz w:val="24"/>
                <w:szCs w:val="24"/>
                <w:b w:val="1"/>
                <w:bCs w:val="1"/>
                <w:color w:val="auto"/>
              </w:rPr>
              <w:t>)</w:t>
            </w:r>
          </w:p>
        </w:tc>
        <w:tc>
          <w:tcPr>
            <w:tcW w:w="480" w:type="dxa"/>
            <w:vAlign w:val="bottom"/>
          </w:tcPr>
          <w:p>
            <w:pPr>
              <w:spacing w:after="0"/>
              <w:rPr>
                <w:sz w:val="24"/>
                <w:szCs w:val="24"/>
                <w:color w:val="auto"/>
              </w:rPr>
            </w:pPr>
          </w:p>
        </w:tc>
        <w:tc>
          <w:tcPr>
            <w:tcW w:w="620" w:type="dxa"/>
            <w:vAlign w:val="bottom"/>
            <w:tcBorders>
              <w:right w:val="single" w:sz="8" w:color="auto"/>
            </w:tcBorders>
          </w:tcPr>
          <w:p>
            <w:pPr>
              <w:spacing w:after="0"/>
              <w:rPr>
                <w:sz w:val="24"/>
                <w:szCs w:val="24"/>
                <w:color w:val="auto"/>
              </w:rPr>
            </w:pPr>
          </w:p>
        </w:tc>
        <w:tc>
          <w:tcPr>
            <w:tcW w:w="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36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ind w:left="80"/>
              <w:spacing w:after="0" w:line="272" w:lineRule="exact"/>
              <w:rPr>
                <w:sz w:val="20"/>
                <w:szCs w:val="20"/>
                <w:color w:val="auto"/>
              </w:rPr>
            </w:pPr>
            <w:r>
              <w:rPr>
                <w:rFonts w:ascii="Times New Roman" w:cs="Times New Roman" w:eastAsia="Times New Roman" w:hAnsi="Times New Roman"/>
                <w:sz w:val="24"/>
                <w:szCs w:val="24"/>
                <w:color w:val="auto"/>
              </w:rPr>
              <w:t xml:space="preserve">до </w:t>
            </w:r>
            <w:r>
              <w:rPr>
                <w:rFonts w:ascii="Times New Roman" w:cs="Times New Roman" w:eastAsia="Times New Roman" w:hAnsi="Times New Roman"/>
                <w:sz w:val="24"/>
                <w:szCs w:val="24"/>
                <w:b w:val="1"/>
                <w:bCs w:val="1"/>
                <w:color w:val="auto"/>
              </w:rPr>
              <w:t>84</w:t>
            </w:r>
            <w:r>
              <w:rPr>
                <w:rFonts w:ascii="Times New Roman" w:cs="Times New Roman" w:eastAsia="Times New Roman" w:hAnsi="Times New Roman"/>
                <w:sz w:val="24"/>
                <w:szCs w:val="24"/>
                <w:color w:val="auto"/>
              </w:rPr>
              <w:t xml:space="preserve"> месяцев</w:t>
            </w:r>
          </w:p>
        </w:tc>
        <w:tc>
          <w:tcPr>
            <w:tcW w:w="1700" w:type="dxa"/>
            <w:vAlign w:val="bottom"/>
            <w:tcBorders>
              <w:right w:val="single" w:sz="8" w:color="auto"/>
            </w:tcBorders>
          </w:tcPr>
          <w:p>
            <w:pPr>
              <w:spacing w:after="0"/>
              <w:rPr>
                <w:sz w:val="24"/>
                <w:szCs w:val="24"/>
                <w:color w:val="auto"/>
              </w:rPr>
            </w:pPr>
          </w:p>
        </w:tc>
        <w:tc>
          <w:tcPr>
            <w:tcW w:w="2620" w:type="dxa"/>
            <w:vAlign w:val="bottom"/>
            <w:gridSpan w:val="5"/>
          </w:tcPr>
          <w:p>
            <w:pPr>
              <w:ind w:left="100"/>
              <w:spacing w:after="0" w:line="272" w:lineRule="exact"/>
              <w:rPr>
                <w:sz w:val="20"/>
                <w:szCs w:val="20"/>
                <w:color w:val="auto"/>
              </w:rPr>
            </w:pPr>
            <w:r>
              <w:rPr>
                <w:rFonts w:ascii="Times New Roman" w:cs="Times New Roman" w:eastAsia="Times New Roman" w:hAnsi="Times New Roman"/>
                <w:sz w:val="24"/>
                <w:szCs w:val="24"/>
                <w:color w:val="auto"/>
              </w:rPr>
              <w:t>сельскохозяйственного</w:t>
            </w:r>
          </w:p>
        </w:tc>
        <w:tc>
          <w:tcPr>
            <w:tcW w:w="700" w:type="dxa"/>
            <w:vAlign w:val="bottom"/>
            <w:tcBorders>
              <w:right w:val="single" w:sz="8" w:color="auto"/>
            </w:tcBorders>
          </w:tcPr>
          <w:p>
            <w:pPr>
              <w:spacing w:after="0"/>
              <w:rPr>
                <w:sz w:val="24"/>
                <w:szCs w:val="24"/>
                <w:color w:val="auto"/>
              </w:rPr>
            </w:pPr>
          </w:p>
        </w:tc>
      </w:tr>
      <w:tr>
        <w:trPr>
          <w:trHeight w:val="271"/>
        </w:trPr>
        <w:tc>
          <w:tcPr>
            <w:tcW w:w="1480" w:type="dxa"/>
            <w:vAlign w:val="bottom"/>
            <w:tcBorders>
              <w:left w:val="single" w:sz="8" w:color="auto"/>
            </w:tcBorders>
          </w:tcPr>
          <w:p>
            <w:pPr>
              <w:spacing w:after="0"/>
              <w:rPr>
                <w:sz w:val="23"/>
                <w:szCs w:val="23"/>
                <w:color w:val="auto"/>
              </w:rPr>
            </w:pPr>
          </w:p>
        </w:tc>
        <w:tc>
          <w:tcPr>
            <w:tcW w:w="480" w:type="dxa"/>
            <w:vAlign w:val="bottom"/>
          </w:tcPr>
          <w:p>
            <w:pPr>
              <w:spacing w:after="0"/>
              <w:rPr>
                <w:sz w:val="23"/>
                <w:szCs w:val="23"/>
                <w:color w:val="auto"/>
              </w:rPr>
            </w:pPr>
          </w:p>
        </w:tc>
        <w:tc>
          <w:tcPr>
            <w:tcW w:w="620" w:type="dxa"/>
            <w:vAlign w:val="bottom"/>
            <w:tcBorders>
              <w:right w:val="single" w:sz="8" w:color="auto"/>
            </w:tcBorders>
          </w:tcPr>
          <w:p>
            <w:pPr>
              <w:spacing w:after="0"/>
              <w:rPr>
                <w:sz w:val="23"/>
                <w:szCs w:val="23"/>
                <w:color w:val="auto"/>
              </w:rPr>
            </w:pPr>
          </w:p>
        </w:tc>
        <w:tc>
          <w:tcPr>
            <w:tcW w:w="66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360" w:type="dxa"/>
            <w:vAlign w:val="bottom"/>
            <w:tcBorders>
              <w:right w:val="single" w:sz="8" w:color="auto"/>
            </w:tcBorders>
          </w:tcPr>
          <w:p>
            <w:pPr>
              <w:spacing w:after="0"/>
              <w:rPr>
                <w:sz w:val="23"/>
                <w:szCs w:val="23"/>
                <w:color w:val="auto"/>
              </w:rPr>
            </w:pPr>
          </w:p>
        </w:tc>
        <w:tc>
          <w:tcPr>
            <w:tcW w:w="1700" w:type="dxa"/>
            <w:vAlign w:val="bottom"/>
            <w:tcBorders>
              <w:right w:val="single" w:sz="8" w:color="auto"/>
            </w:tcBorders>
          </w:tcPr>
          <w:p>
            <w:pPr>
              <w:ind w:left="80"/>
              <w:spacing w:after="0" w:line="271" w:lineRule="exact"/>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выкупная</w:t>
            </w:r>
          </w:p>
        </w:tc>
        <w:tc>
          <w:tcPr>
            <w:tcW w:w="1700" w:type="dxa"/>
            <w:vAlign w:val="bottom"/>
            <w:tcBorders>
              <w:right w:val="single" w:sz="8" w:color="auto"/>
            </w:tcBorders>
          </w:tcPr>
          <w:p>
            <w:pPr>
              <w:spacing w:after="0"/>
              <w:rPr>
                <w:sz w:val="23"/>
                <w:szCs w:val="23"/>
                <w:color w:val="auto"/>
              </w:rPr>
            </w:pPr>
          </w:p>
        </w:tc>
        <w:tc>
          <w:tcPr>
            <w:tcW w:w="2060" w:type="dxa"/>
            <w:vAlign w:val="bottom"/>
            <w:gridSpan w:val="3"/>
          </w:tcPr>
          <w:p>
            <w:pPr>
              <w:ind w:left="100"/>
              <w:spacing w:after="0" w:line="271" w:lineRule="exact"/>
              <w:rPr>
                <w:sz w:val="20"/>
                <w:szCs w:val="20"/>
                <w:color w:val="auto"/>
              </w:rPr>
            </w:pPr>
            <w:r>
              <w:rPr>
                <w:rFonts w:ascii="Times New Roman" w:cs="Times New Roman" w:eastAsia="Times New Roman" w:hAnsi="Times New Roman"/>
                <w:sz w:val="24"/>
                <w:szCs w:val="24"/>
                <w:color w:val="auto"/>
                <w:w w:val="98"/>
              </w:rPr>
              <w:t>производственного</w:t>
            </w:r>
          </w:p>
        </w:tc>
        <w:tc>
          <w:tcPr>
            <w:tcW w:w="26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700" w:type="dxa"/>
            <w:vAlign w:val="bottom"/>
            <w:tcBorders>
              <w:right w:val="single" w:sz="8" w:color="auto"/>
            </w:tcBorders>
          </w:tcPr>
          <w:p>
            <w:pPr>
              <w:spacing w:after="0"/>
              <w:rPr>
                <w:sz w:val="23"/>
                <w:szCs w:val="23"/>
                <w:color w:val="auto"/>
              </w:rPr>
            </w:pPr>
          </w:p>
        </w:tc>
      </w:tr>
      <w:tr>
        <w:trPr>
          <w:trHeight w:val="276"/>
        </w:trPr>
        <w:tc>
          <w:tcPr>
            <w:tcW w:w="1480" w:type="dxa"/>
            <w:vAlign w:val="bottom"/>
            <w:tcBorders>
              <w:left w:val="single" w:sz="8" w:color="auto"/>
            </w:tcBorders>
          </w:tcPr>
          <w:p>
            <w:pPr>
              <w:spacing w:after="0"/>
              <w:rPr>
                <w:sz w:val="24"/>
                <w:szCs w:val="24"/>
                <w:color w:val="auto"/>
              </w:rPr>
            </w:pPr>
          </w:p>
        </w:tc>
        <w:tc>
          <w:tcPr>
            <w:tcW w:w="480" w:type="dxa"/>
            <w:vAlign w:val="bottom"/>
          </w:tcPr>
          <w:p>
            <w:pPr>
              <w:spacing w:after="0"/>
              <w:rPr>
                <w:sz w:val="24"/>
                <w:szCs w:val="24"/>
                <w:color w:val="auto"/>
              </w:rPr>
            </w:pPr>
          </w:p>
        </w:tc>
        <w:tc>
          <w:tcPr>
            <w:tcW w:w="620" w:type="dxa"/>
            <w:vAlign w:val="bottom"/>
            <w:tcBorders>
              <w:right w:val="single" w:sz="8" w:color="auto"/>
            </w:tcBorders>
          </w:tcPr>
          <w:p>
            <w:pPr>
              <w:spacing w:after="0"/>
              <w:rPr>
                <w:sz w:val="24"/>
                <w:szCs w:val="24"/>
                <w:color w:val="auto"/>
              </w:rPr>
            </w:pPr>
          </w:p>
        </w:tc>
        <w:tc>
          <w:tcPr>
            <w:tcW w:w="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36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стоимость</w:t>
            </w:r>
          </w:p>
        </w:tc>
        <w:tc>
          <w:tcPr>
            <w:tcW w:w="1700" w:type="dxa"/>
            <w:vAlign w:val="bottom"/>
            <w:tcBorders>
              <w:right w:val="single" w:sz="8" w:color="auto"/>
            </w:tcBorders>
          </w:tcPr>
          <w:p>
            <w:pPr>
              <w:spacing w:after="0"/>
              <w:rPr>
                <w:sz w:val="24"/>
                <w:szCs w:val="24"/>
                <w:color w:val="auto"/>
              </w:rPr>
            </w:pPr>
          </w:p>
        </w:tc>
        <w:tc>
          <w:tcPr>
            <w:tcW w:w="1740" w:type="dxa"/>
            <w:vAlign w:val="bottom"/>
            <w:gridSpan w:val="2"/>
          </w:tcPr>
          <w:p>
            <w:pPr>
              <w:ind w:left="100"/>
              <w:spacing w:after="0"/>
              <w:rPr>
                <w:sz w:val="20"/>
                <w:szCs w:val="20"/>
                <w:color w:val="auto"/>
              </w:rPr>
            </w:pPr>
            <w:r>
              <w:rPr>
                <w:rFonts w:ascii="Times New Roman" w:cs="Times New Roman" w:eastAsia="Times New Roman" w:hAnsi="Times New Roman"/>
                <w:sz w:val="24"/>
                <w:szCs w:val="24"/>
                <w:color w:val="auto"/>
              </w:rPr>
              <w:t>кооператива</w:t>
            </w:r>
          </w:p>
        </w:tc>
        <w:tc>
          <w:tcPr>
            <w:tcW w:w="3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70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или</w:t>
            </w:r>
          </w:p>
        </w:tc>
      </w:tr>
      <w:tr>
        <w:trPr>
          <w:trHeight w:val="281"/>
        </w:trPr>
        <w:tc>
          <w:tcPr>
            <w:tcW w:w="1480" w:type="dxa"/>
            <w:vAlign w:val="bottom"/>
            <w:tcBorders>
              <w:left w:val="single" w:sz="8" w:color="auto"/>
            </w:tcBorders>
          </w:tcPr>
          <w:p>
            <w:pPr>
              <w:spacing w:after="0"/>
              <w:rPr>
                <w:sz w:val="24"/>
                <w:szCs w:val="24"/>
                <w:color w:val="auto"/>
              </w:rPr>
            </w:pPr>
          </w:p>
        </w:tc>
        <w:tc>
          <w:tcPr>
            <w:tcW w:w="480" w:type="dxa"/>
            <w:vAlign w:val="bottom"/>
          </w:tcPr>
          <w:p>
            <w:pPr>
              <w:spacing w:after="0"/>
              <w:rPr>
                <w:sz w:val="24"/>
                <w:szCs w:val="24"/>
                <w:color w:val="auto"/>
              </w:rPr>
            </w:pPr>
          </w:p>
        </w:tc>
        <w:tc>
          <w:tcPr>
            <w:tcW w:w="620" w:type="dxa"/>
            <w:vAlign w:val="bottom"/>
            <w:tcBorders>
              <w:right w:val="single" w:sz="8" w:color="auto"/>
            </w:tcBorders>
          </w:tcPr>
          <w:p>
            <w:pPr>
              <w:spacing w:after="0"/>
              <w:rPr>
                <w:sz w:val="24"/>
                <w:szCs w:val="24"/>
                <w:color w:val="auto"/>
              </w:rPr>
            </w:pPr>
          </w:p>
        </w:tc>
        <w:tc>
          <w:tcPr>
            <w:tcW w:w="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36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оборудования</w:t>
            </w:r>
          </w:p>
        </w:tc>
        <w:tc>
          <w:tcPr>
            <w:tcW w:w="17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color w:val="auto"/>
              </w:rPr>
              <w:t>6 %</w:t>
            </w:r>
          </w:p>
        </w:tc>
        <w:tc>
          <w:tcPr>
            <w:tcW w:w="2620" w:type="dxa"/>
            <w:vAlign w:val="bottom"/>
            <w:gridSpan w:val="5"/>
          </w:tcPr>
          <w:p>
            <w:pPr>
              <w:ind w:left="100"/>
              <w:spacing w:after="0"/>
              <w:rPr>
                <w:sz w:val="20"/>
                <w:szCs w:val="20"/>
                <w:color w:val="auto"/>
              </w:rPr>
            </w:pPr>
            <w:r>
              <w:rPr>
                <w:rFonts w:ascii="Times New Roman" w:cs="Times New Roman" w:eastAsia="Times New Roman" w:hAnsi="Times New Roman"/>
                <w:sz w:val="24"/>
                <w:szCs w:val="24"/>
                <w:color w:val="auto"/>
              </w:rPr>
              <w:t>сельскохозяйственного</w:t>
            </w:r>
          </w:p>
        </w:tc>
        <w:tc>
          <w:tcPr>
            <w:tcW w:w="700" w:type="dxa"/>
            <w:vAlign w:val="bottom"/>
            <w:tcBorders>
              <w:right w:val="single" w:sz="8" w:color="auto"/>
            </w:tcBorders>
          </w:tcPr>
          <w:p>
            <w:pPr>
              <w:spacing w:after="0"/>
              <w:rPr>
                <w:sz w:val="24"/>
                <w:szCs w:val="24"/>
                <w:color w:val="auto"/>
              </w:rPr>
            </w:pPr>
          </w:p>
        </w:tc>
      </w:tr>
      <w:tr>
        <w:trPr>
          <w:trHeight w:val="271"/>
        </w:trPr>
        <w:tc>
          <w:tcPr>
            <w:tcW w:w="1480" w:type="dxa"/>
            <w:vAlign w:val="bottom"/>
            <w:tcBorders>
              <w:left w:val="single" w:sz="8" w:color="auto"/>
            </w:tcBorders>
          </w:tcPr>
          <w:p>
            <w:pPr>
              <w:spacing w:after="0"/>
              <w:rPr>
                <w:sz w:val="23"/>
                <w:szCs w:val="23"/>
                <w:color w:val="auto"/>
              </w:rPr>
            </w:pPr>
          </w:p>
        </w:tc>
        <w:tc>
          <w:tcPr>
            <w:tcW w:w="480" w:type="dxa"/>
            <w:vAlign w:val="bottom"/>
          </w:tcPr>
          <w:p>
            <w:pPr>
              <w:spacing w:after="0"/>
              <w:rPr>
                <w:sz w:val="23"/>
                <w:szCs w:val="23"/>
                <w:color w:val="auto"/>
              </w:rPr>
            </w:pPr>
          </w:p>
        </w:tc>
        <w:tc>
          <w:tcPr>
            <w:tcW w:w="620" w:type="dxa"/>
            <w:vAlign w:val="bottom"/>
            <w:tcBorders>
              <w:right w:val="single" w:sz="8" w:color="auto"/>
            </w:tcBorders>
          </w:tcPr>
          <w:p>
            <w:pPr>
              <w:spacing w:after="0"/>
              <w:rPr>
                <w:sz w:val="23"/>
                <w:szCs w:val="23"/>
                <w:color w:val="auto"/>
              </w:rPr>
            </w:pPr>
          </w:p>
        </w:tc>
        <w:tc>
          <w:tcPr>
            <w:tcW w:w="66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360" w:type="dxa"/>
            <w:vAlign w:val="bottom"/>
            <w:tcBorders>
              <w:right w:val="single" w:sz="8" w:color="auto"/>
            </w:tcBorders>
          </w:tcPr>
          <w:p>
            <w:pPr>
              <w:spacing w:after="0"/>
              <w:rPr>
                <w:sz w:val="23"/>
                <w:szCs w:val="23"/>
                <w:color w:val="auto"/>
              </w:rPr>
            </w:pPr>
          </w:p>
        </w:tc>
        <w:tc>
          <w:tcPr>
            <w:tcW w:w="1700" w:type="dxa"/>
            <w:vAlign w:val="bottom"/>
            <w:tcBorders>
              <w:right w:val="single" w:sz="8" w:color="auto"/>
            </w:tcBorders>
          </w:tcPr>
          <w:p>
            <w:pPr>
              <w:ind w:left="80"/>
              <w:spacing w:after="0" w:line="271" w:lineRule="exact"/>
              <w:rPr>
                <w:sz w:val="20"/>
                <w:szCs w:val="20"/>
                <w:color w:val="auto"/>
              </w:rPr>
            </w:pP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до</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10%</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от</w:t>
            </w:r>
          </w:p>
        </w:tc>
        <w:tc>
          <w:tcPr>
            <w:tcW w:w="1700" w:type="dxa"/>
            <w:vAlign w:val="bottom"/>
            <w:tcBorders>
              <w:right w:val="single" w:sz="8" w:color="auto"/>
            </w:tcBorders>
          </w:tcPr>
          <w:p>
            <w:pPr>
              <w:ind w:left="100"/>
              <w:spacing w:after="0" w:line="271" w:lineRule="exact"/>
              <w:rPr>
                <w:sz w:val="20"/>
                <w:szCs w:val="20"/>
                <w:color w:val="auto"/>
              </w:rPr>
            </w:pPr>
            <w:r>
              <w:rPr>
                <w:rFonts w:ascii="Times New Roman" w:cs="Times New Roman" w:eastAsia="Times New Roman" w:hAnsi="Times New Roman"/>
                <w:sz w:val="24"/>
                <w:szCs w:val="24"/>
                <w:color w:val="auto"/>
              </w:rPr>
              <w:t>российское</w:t>
            </w:r>
          </w:p>
        </w:tc>
        <w:tc>
          <w:tcPr>
            <w:tcW w:w="2060" w:type="dxa"/>
            <w:vAlign w:val="bottom"/>
            <w:gridSpan w:val="3"/>
          </w:tcPr>
          <w:p>
            <w:pPr>
              <w:ind w:left="100"/>
              <w:spacing w:after="0" w:line="271" w:lineRule="exact"/>
              <w:rPr>
                <w:sz w:val="20"/>
                <w:szCs w:val="20"/>
                <w:color w:val="auto"/>
              </w:rPr>
            </w:pPr>
            <w:r>
              <w:rPr>
                <w:rFonts w:ascii="Times New Roman" w:cs="Times New Roman" w:eastAsia="Times New Roman" w:hAnsi="Times New Roman"/>
                <w:sz w:val="24"/>
                <w:szCs w:val="24"/>
                <w:color w:val="auto"/>
              </w:rPr>
              <w:t>потребительского</w:t>
            </w:r>
          </w:p>
        </w:tc>
        <w:tc>
          <w:tcPr>
            <w:tcW w:w="26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700" w:type="dxa"/>
            <w:vAlign w:val="bottom"/>
            <w:tcBorders>
              <w:right w:val="single" w:sz="8" w:color="auto"/>
            </w:tcBorders>
          </w:tcPr>
          <w:p>
            <w:pPr>
              <w:spacing w:after="0"/>
              <w:rPr>
                <w:sz w:val="23"/>
                <w:szCs w:val="23"/>
                <w:color w:val="auto"/>
              </w:rPr>
            </w:pPr>
          </w:p>
        </w:tc>
      </w:tr>
      <w:tr>
        <w:trPr>
          <w:trHeight w:val="276"/>
        </w:trPr>
        <w:tc>
          <w:tcPr>
            <w:tcW w:w="1480" w:type="dxa"/>
            <w:vAlign w:val="bottom"/>
            <w:tcBorders>
              <w:left w:val="single" w:sz="8" w:color="auto"/>
            </w:tcBorders>
          </w:tcPr>
          <w:p>
            <w:pPr>
              <w:spacing w:after="0"/>
              <w:rPr>
                <w:sz w:val="24"/>
                <w:szCs w:val="24"/>
                <w:color w:val="auto"/>
              </w:rPr>
            </w:pPr>
          </w:p>
        </w:tc>
        <w:tc>
          <w:tcPr>
            <w:tcW w:w="480" w:type="dxa"/>
            <w:vAlign w:val="bottom"/>
          </w:tcPr>
          <w:p>
            <w:pPr>
              <w:spacing w:after="0"/>
              <w:rPr>
                <w:sz w:val="24"/>
                <w:szCs w:val="24"/>
                <w:color w:val="auto"/>
              </w:rPr>
            </w:pPr>
          </w:p>
        </w:tc>
        <w:tc>
          <w:tcPr>
            <w:tcW w:w="620" w:type="dxa"/>
            <w:vAlign w:val="bottom"/>
            <w:tcBorders>
              <w:right w:val="single" w:sz="8" w:color="auto"/>
            </w:tcBorders>
          </w:tcPr>
          <w:p>
            <w:pPr>
              <w:spacing w:after="0"/>
              <w:rPr>
                <w:sz w:val="24"/>
                <w:szCs w:val="24"/>
                <w:color w:val="auto"/>
              </w:rPr>
            </w:pPr>
          </w:p>
        </w:tc>
        <w:tc>
          <w:tcPr>
            <w:tcW w:w="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36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стоимости</w:t>
            </w:r>
          </w:p>
        </w:tc>
        <w:tc>
          <w:tcPr>
            <w:tcW w:w="17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оборудование</w:t>
            </w:r>
          </w:p>
        </w:tc>
        <w:tc>
          <w:tcPr>
            <w:tcW w:w="1740" w:type="dxa"/>
            <w:vAlign w:val="bottom"/>
            <w:gridSpan w:val="2"/>
          </w:tcPr>
          <w:p>
            <w:pPr>
              <w:ind w:left="100"/>
              <w:spacing w:after="0"/>
              <w:rPr>
                <w:sz w:val="20"/>
                <w:szCs w:val="20"/>
                <w:color w:val="auto"/>
              </w:rPr>
            </w:pPr>
            <w:r>
              <w:rPr>
                <w:rFonts w:ascii="Times New Roman" w:cs="Times New Roman" w:eastAsia="Times New Roman" w:hAnsi="Times New Roman"/>
                <w:sz w:val="24"/>
                <w:szCs w:val="24"/>
                <w:color w:val="auto"/>
              </w:rPr>
              <w:t>кооператива</w:t>
            </w:r>
            <w:r>
              <w:rPr>
                <w:rFonts w:ascii="Times New Roman" w:cs="Times New Roman" w:eastAsia="Times New Roman" w:hAnsi="Times New Roman"/>
                <w:sz w:val="24"/>
                <w:szCs w:val="24"/>
                <w:color w:val="auto"/>
              </w:rPr>
              <w:t>,</w:t>
            </w:r>
          </w:p>
        </w:tc>
        <w:tc>
          <w:tcPr>
            <w:tcW w:w="3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r>
      <w:tr>
        <w:trPr>
          <w:trHeight w:val="276"/>
        </w:trPr>
        <w:tc>
          <w:tcPr>
            <w:tcW w:w="1480" w:type="dxa"/>
            <w:vAlign w:val="bottom"/>
            <w:tcBorders>
              <w:left w:val="single" w:sz="8" w:color="auto"/>
            </w:tcBorders>
          </w:tcPr>
          <w:p>
            <w:pPr>
              <w:spacing w:after="0"/>
              <w:rPr>
                <w:sz w:val="24"/>
                <w:szCs w:val="24"/>
                <w:color w:val="auto"/>
              </w:rPr>
            </w:pPr>
          </w:p>
        </w:tc>
        <w:tc>
          <w:tcPr>
            <w:tcW w:w="480" w:type="dxa"/>
            <w:vAlign w:val="bottom"/>
          </w:tcPr>
          <w:p>
            <w:pPr>
              <w:spacing w:after="0"/>
              <w:rPr>
                <w:sz w:val="24"/>
                <w:szCs w:val="24"/>
                <w:color w:val="auto"/>
              </w:rPr>
            </w:pPr>
          </w:p>
        </w:tc>
        <w:tc>
          <w:tcPr>
            <w:tcW w:w="620" w:type="dxa"/>
            <w:vAlign w:val="bottom"/>
            <w:tcBorders>
              <w:right w:val="single" w:sz="8" w:color="auto"/>
            </w:tcBorders>
          </w:tcPr>
          <w:p>
            <w:pPr>
              <w:spacing w:after="0"/>
              <w:rPr>
                <w:sz w:val="24"/>
                <w:szCs w:val="24"/>
                <w:color w:val="auto"/>
              </w:rPr>
            </w:pPr>
          </w:p>
        </w:tc>
        <w:tc>
          <w:tcPr>
            <w:tcW w:w="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36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предмета</w:t>
            </w:r>
          </w:p>
        </w:tc>
        <w:tc>
          <w:tcPr>
            <w:tcW w:w="1700" w:type="dxa"/>
            <w:vAlign w:val="bottom"/>
            <w:tcBorders>
              <w:right w:val="single" w:sz="8" w:color="auto"/>
            </w:tcBorders>
          </w:tcPr>
          <w:p>
            <w:pPr>
              <w:spacing w:after="0"/>
              <w:rPr>
                <w:sz w:val="24"/>
                <w:szCs w:val="24"/>
                <w:color w:val="auto"/>
              </w:rPr>
            </w:pPr>
          </w:p>
        </w:tc>
        <w:tc>
          <w:tcPr>
            <w:tcW w:w="33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 xml:space="preserve">зарегистрированного </w:t>
            </w:r>
            <w:r>
              <w:rPr>
                <w:rFonts w:ascii="Times New Roman" w:cs="Times New Roman" w:eastAsia="Times New Roman" w:hAnsi="Times New Roman"/>
                <w:sz w:val="24"/>
                <w:szCs w:val="24"/>
                <w:b w:val="1"/>
                <w:bCs w:val="1"/>
                <w:color w:val="auto"/>
              </w:rPr>
              <w:t>не более</w:t>
            </w:r>
          </w:p>
        </w:tc>
      </w:tr>
      <w:tr>
        <w:trPr>
          <w:trHeight w:val="276"/>
        </w:trPr>
        <w:tc>
          <w:tcPr>
            <w:tcW w:w="1480" w:type="dxa"/>
            <w:vAlign w:val="bottom"/>
            <w:tcBorders>
              <w:left w:val="single" w:sz="8" w:color="auto"/>
            </w:tcBorders>
          </w:tcPr>
          <w:p>
            <w:pPr>
              <w:spacing w:after="0"/>
              <w:rPr>
                <w:sz w:val="24"/>
                <w:szCs w:val="24"/>
                <w:color w:val="auto"/>
              </w:rPr>
            </w:pPr>
          </w:p>
        </w:tc>
        <w:tc>
          <w:tcPr>
            <w:tcW w:w="480" w:type="dxa"/>
            <w:vAlign w:val="bottom"/>
          </w:tcPr>
          <w:p>
            <w:pPr>
              <w:spacing w:after="0"/>
              <w:rPr>
                <w:sz w:val="24"/>
                <w:szCs w:val="24"/>
                <w:color w:val="auto"/>
              </w:rPr>
            </w:pPr>
          </w:p>
        </w:tc>
        <w:tc>
          <w:tcPr>
            <w:tcW w:w="620" w:type="dxa"/>
            <w:vAlign w:val="bottom"/>
            <w:tcBorders>
              <w:right w:val="single" w:sz="8" w:color="auto"/>
            </w:tcBorders>
          </w:tcPr>
          <w:p>
            <w:pPr>
              <w:spacing w:after="0"/>
              <w:rPr>
                <w:sz w:val="24"/>
                <w:szCs w:val="24"/>
                <w:color w:val="auto"/>
              </w:rPr>
            </w:pPr>
          </w:p>
        </w:tc>
        <w:tc>
          <w:tcPr>
            <w:tcW w:w="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36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лизинга</w:t>
            </w:r>
          </w:p>
        </w:tc>
        <w:tc>
          <w:tcPr>
            <w:tcW w:w="1700" w:type="dxa"/>
            <w:vAlign w:val="bottom"/>
            <w:tcBorders>
              <w:right w:val="single" w:sz="8" w:color="auto"/>
            </w:tcBorders>
          </w:tcPr>
          <w:p>
            <w:pPr>
              <w:spacing w:after="0"/>
              <w:rPr>
                <w:sz w:val="24"/>
                <w:szCs w:val="24"/>
                <w:color w:val="auto"/>
              </w:rPr>
            </w:pPr>
          </w:p>
        </w:tc>
        <w:tc>
          <w:tcPr>
            <w:tcW w:w="660" w:type="dxa"/>
            <w:vAlign w:val="bottom"/>
          </w:tcPr>
          <w:p>
            <w:pPr>
              <w:ind w:left="100"/>
              <w:spacing w:after="0"/>
              <w:rPr>
                <w:sz w:val="20"/>
                <w:szCs w:val="20"/>
                <w:color w:val="auto"/>
              </w:rPr>
            </w:pPr>
            <w:r>
              <w:rPr>
                <w:rFonts w:ascii="Times New Roman" w:cs="Times New Roman" w:eastAsia="Times New Roman" w:hAnsi="Times New Roman"/>
                <w:sz w:val="24"/>
                <w:szCs w:val="24"/>
                <w:b w:val="1"/>
                <w:bCs w:val="1"/>
                <w:color w:val="auto"/>
              </w:rPr>
              <w:t>12</w:t>
            </w:r>
          </w:p>
        </w:tc>
        <w:tc>
          <w:tcPr>
            <w:tcW w:w="1080" w:type="dxa"/>
            <w:vAlign w:val="bottom"/>
          </w:tcPr>
          <w:p>
            <w:pPr>
              <w:ind w:left="100"/>
              <w:spacing w:after="0"/>
              <w:rPr>
                <w:sz w:val="20"/>
                <w:szCs w:val="20"/>
                <w:color w:val="auto"/>
              </w:rPr>
            </w:pPr>
            <w:r>
              <w:rPr>
                <w:rFonts w:ascii="Times New Roman" w:cs="Times New Roman" w:eastAsia="Times New Roman" w:hAnsi="Times New Roman"/>
                <w:sz w:val="24"/>
                <w:szCs w:val="24"/>
                <w:b w:val="1"/>
                <w:bCs w:val="1"/>
                <w:color w:val="auto"/>
              </w:rPr>
              <w:t>месяцев</w:t>
            </w:r>
          </w:p>
        </w:tc>
        <w:tc>
          <w:tcPr>
            <w:tcW w:w="320" w:type="dxa"/>
            <w:vAlign w:val="bottom"/>
          </w:tcPr>
          <w:p>
            <w:pPr>
              <w:spacing w:after="0"/>
              <w:rPr>
                <w:sz w:val="24"/>
                <w:szCs w:val="24"/>
                <w:color w:val="auto"/>
              </w:rPr>
            </w:pPr>
          </w:p>
        </w:tc>
        <w:tc>
          <w:tcPr>
            <w:tcW w:w="260" w:type="dxa"/>
            <w:vAlign w:val="bottom"/>
          </w:tcPr>
          <w:p>
            <w:pPr>
              <w:jc w:val="right"/>
              <w:spacing w:after="0"/>
              <w:rPr>
                <w:sz w:val="20"/>
                <w:szCs w:val="20"/>
                <w:color w:val="auto"/>
              </w:rPr>
            </w:pPr>
            <w:r>
              <w:rPr>
                <w:rFonts w:ascii="Times New Roman" w:cs="Times New Roman" w:eastAsia="Times New Roman" w:hAnsi="Times New Roman"/>
                <w:sz w:val="24"/>
                <w:szCs w:val="24"/>
                <w:color w:val="auto"/>
                <w:w w:val="93"/>
              </w:rPr>
              <w:t>на</w:t>
            </w:r>
          </w:p>
        </w:tc>
        <w:tc>
          <w:tcPr>
            <w:tcW w:w="300" w:type="dxa"/>
            <w:vAlign w:val="bottom"/>
          </w:tcPr>
          <w:p>
            <w:pPr>
              <w:spacing w:after="0"/>
              <w:rPr>
                <w:sz w:val="24"/>
                <w:szCs w:val="24"/>
                <w:color w:val="auto"/>
              </w:rPr>
            </w:pPr>
          </w:p>
        </w:tc>
        <w:tc>
          <w:tcPr>
            <w:tcW w:w="70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дату</w:t>
            </w:r>
          </w:p>
        </w:tc>
      </w:tr>
      <w:tr>
        <w:trPr>
          <w:trHeight w:val="281"/>
        </w:trPr>
        <w:tc>
          <w:tcPr>
            <w:tcW w:w="1480" w:type="dxa"/>
            <w:vAlign w:val="bottom"/>
            <w:tcBorders>
              <w:left w:val="single" w:sz="8" w:color="auto"/>
              <w:bottom w:val="single" w:sz="8" w:color="auto"/>
            </w:tcBorders>
          </w:tcPr>
          <w:p>
            <w:pPr>
              <w:spacing w:after="0"/>
              <w:rPr>
                <w:sz w:val="24"/>
                <w:szCs w:val="24"/>
                <w:color w:val="auto"/>
              </w:rPr>
            </w:pPr>
          </w:p>
        </w:tc>
        <w:tc>
          <w:tcPr>
            <w:tcW w:w="480" w:type="dxa"/>
            <w:vAlign w:val="bottom"/>
            <w:tcBorders>
              <w:bottom w:val="single" w:sz="8" w:color="auto"/>
            </w:tcBorders>
          </w:tcPr>
          <w:p>
            <w:pPr>
              <w:spacing w:after="0"/>
              <w:rPr>
                <w:sz w:val="24"/>
                <w:szCs w:val="24"/>
                <w:color w:val="auto"/>
              </w:rPr>
            </w:pPr>
          </w:p>
        </w:tc>
        <w:tc>
          <w:tcPr>
            <w:tcW w:w="620" w:type="dxa"/>
            <w:vAlign w:val="bottom"/>
            <w:tcBorders>
              <w:bottom w:val="single" w:sz="8" w:color="auto"/>
              <w:right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360" w:type="dxa"/>
            <w:vAlign w:val="bottom"/>
            <w:tcBorders>
              <w:bottom w:val="single" w:sz="8" w:color="auto"/>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color w:val="auto"/>
              </w:rPr>
              <w:t>8 %</w:t>
            </w:r>
          </w:p>
        </w:tc>
        <w:tc>
          <w:tcPr>
            <w:tcW w:w="2060" w:type="dxa"/>
            <w:vAlign w:val="bottom"/>
            <w:tcBorders>
              <w:bottom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обращения в РЛК</w:t>
            </w:r>
          </w:p>
        </w:tc>
        <w:tc>
          <w:tcPr>
            <w:tcW w:w="26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r>
      <w:tr>
        <w:trPr>
          <w:trHeight w:val="263"/>
        </w:trPr>
        <w:tc>
          <w:tcPr>
            <w:tcW w:w="1480" w:type="dxa"/>
            <w:vAlign w:val="bottom"/>
            <w:tcBorders>
              <w:left w:val="single" w:sz="8" w:color="auto"/>
            </w:tcBorders>
          </w:tcPr>
          <w:p>
            <w:pPr>
              <w:ind w:left="120"/>
              <w:spacing w:after="0" w:line="264" w:lineRule="exact"/>
              <w:rPr>
                <w:sz w:val="20"/>
                <w:szCs w:val="20"/>
                <w:color w:val="auto"/>
              </w:rPr>
            </w:pPr>
            <w:r>
              <w:rPr>
                <w:rFonts w:ascii="Times New Roman" w:cs="Times New Roman" w:eastAsia="Times New Roman" w:hAnsi="Times New Roman"/>
                <w:sz w:val="24"/>
                <w:szCs w:val="24"/>
                <w:b w:val="1"/>
                <w:bCs w:val="1"/>
                <w:color w:val="auto"/>
              </w:rPr>
              <w:t>Программа</w:t>
            </w:r>
          </w:p>
        </w:tc>
        <w:tc>
          <w:tcPr>
            <w:tcW w:w="480" w:type="dxa"/>
            <w:vAlign w:val="bottom"/>
          </w:tcPr>
          <w:p>
            <w:pPr>
              <w:spacing w:after="0"/>
              <w:rPr>
                <w:sz w:val="22"/>
                <w:szCs w:val="22"/>
                <w:color w:val="auto"/>
              </w:rPr>
            </w:pPr>
          </w:p>
        </w:tc>
        <w:tc>
          <w:tcPr>
            <w:tcW w:w="620" w:type="dxa"/>
            <w:vAlign w:val="bottom"/>
            <w:tcBorders>
              <w:right w:val="single" w:sz="8" w:color="auto"/>
            </w:tcBorders>
          </w:tcPr>
          <w:p>
            <w:pPr>
              <w:spacing w:after="0"/>
              <w:rPr>
                <w:sz w:val="22"/>
                <w:szCs w:val="22"/>
                <w:color w:val="auto"/>
              </w:rPr>
            </w:pPr>
          </w:p>
        </w:tc>
        <w:tc>
          <w:tcPr>
            <w:tcW w:w="1560" w:type="dxa"/>
            <w:vAlign w:val="bottom"/>
            <w:tcBorders>
              <w:right w:val="single" w:sz="8" w:color="auto"/>
            </w:tcBorders>
            <w:gridSpan w:val="3"/>
          </w:tcPr>
          <w:p>
            <w:pPr>
              <w:ind w:left="80"/>
              <w:spacing w:after="0" w:line="264" w:lineRule="exact"/>
              <w:rPr>
                <w:sz w:val="20"/>
                <w:szCs w:val="20"/>
                <w:color w:val="auto"/>
              </w:rPr>
            </w:pPr>
            <w:r>
              <w:rPr>
                <w:rFonts w:ascii="Times New Roman" w:cs="Times New Roman" w:eastAsia="Times New Roman" w:hAnsi="Times New Roman"/>
                <w:sz w:val="24"/>
                <w:szCs w:val="24"/>
                <w:color w:val="auto"/>
              </w:rPr>
              <w:t xml:space="preserve">От </w:t>
            </w:r>
            <w:r>
              <w:rPr>
                <w:rFonts w:ascii="Times New Roman" w:cs="Times New Roman" w:eastAsia="Times New Roman" w:hAnsi="Times New Roman"/>
                <w:sz w:val="24"/>
                <w:szCs w:val="24"/>
                <w:b w:val="1"/>
                <w:bCs w:val="1"/>
                <w:color w:val="auto"/>
              </w:rPr>
              <w:t>2,5</w:t>
            </w:r>
            <w:r>
              <w:rPr>
                <w:rFonts w:ascii="Times New Roman" w:cs="Times New Roman" w:eastAsia="Times New Roman" w:hAnsi="Times New Roman"/>
                <w:sz w:val="24"/>
                <w:szCs w:val="24"/>
                <w:color w:val="auto"/>
              </w:rPr>
              <w:t xml:space="preserve"> до </w:t>
            </w:r>
            <w:r>
              <w:rPr>
                <w:rFonts w:ascii="Times New Roman" w:cs="Times New Roman" w:eastAsia="Times New Roman" w:hAnsi="Times New Roman"/>
                <w:sz w:val="24"/>
                <w:szCs w:val="24"/>
                <w:b w:val="1"/>
                <w:bCs w:val="1"/>
                <w:color w:val="auto"/>
              </w:rPr>
              <w:t>200</w:t>
            </w:r>
          </w:p>
        </w:tc>
        <w:tc>
          <w:tcPr>
            <w:tcW w:w="1700" w:type="dxa"/>
            <w:vAlign w:val="bottom"/>
            <w:tcBorders>
              <w:right w:val="single" w:sz="8" w:color="auto"/>
            </w:tcBorders>
          </w:tcPr>
          <w:p>
            <w:pPr>
              <w:ind w:left="80"/>
              <w:spacing w:after="0" w:line="251" w:lineRule="exact"/>
              <w:rPr>
                <w:sz w:val="20"/>
                <w:szCs w:val="20"/>
                <w:color w:val="auto"/>
              </w:rPr>
            </w:pPr>
            <w:r>
              <w:rPr>
                <w:rFonts w:ascii="Times New Roman" w:cs="Times New Roman" w:eastAsia="Times New Roman" w:hAnsi="Times New Roman"/>
                <w:sz w:val="24"/>
                <w:szCs w:val="24"/>
                <w:color w:val="auto"/>
              </w:rPr>
              <w:t xml:space="preserve">от </w:t>
            </w:r>
            <w:r>
              <w:rPr>
                <w:rFonts w:ascii="Times New Roman" w:cs="Times New Roman" w:eastAsia="Times New Roman" w:hAnsi="Times New Roman"/>
                <w:sz w:val="24"/>
                <w:szCs w:val="24"/>
                <w:b w:val="1"/>
                <w:bCs w:val="1"/>
                <w:color w:val="auto"/>
              </w:rPr>
              <w:t>13</w:t>
            </w:r>
          </w:p>
        </w:tc>
        <w:tc>
          <w:tcPr>
            <w:tcW w:w="1700" w:type="dxa"/>
            <w:vAlign w:val="bottom"/>
            <w:tcBorders>
              <w:right w:val="single" w:sz="8" w:color="auto"/>
            </w:tcBorders>
          </w:tcPr>
          <w:p>
            <w:pPr>
              <w:ind w:left="100"/>
              <w:spacing w:after="0" w:line="251" w:lineRule="exact"/>
              <w:rPr>
                <w:sz w:val="20"/>
                <w:szCs w:val="20"/>
                <w:color w:val="auto"/>
              </w:rPr>
            </w:pPr>
            <w:r>
              <w:rPr>
                <w:rFonts w:ascii="Times New Roman" w:cs="Times New Roman" w:eastAsia="Times New Roman" w:hAnsi="Times New Roman"/>
                <w:sz w:val="24"/>
                <w:szCs w:val="24"/>
                <w:color w:val="auto"/>
              </w:rPr>
              <w:t>иностранное</w:t>
            </w:r>
          </w:p>
        </w:tc>
        <w:tc>
          <w:tcPr>
            <w:tcW w:w="2320" w:type="dxa"/>
            <w:vAlign w:val="bottom"/>
            <w:gridSpan w:val="4"/>
          </w:tcPr>
          <w:p>
            <w:pPr>
              <w:ind w:left="100"/>
              <w:spacing w:after="0" w:line="264" w:lineRule="exact"/>
              <w:rPr>
                <w:sz w:val="20"/>
                <w:szCs w:val="20"/>
                <w:color w:val="auto"/>
              </w:rPr>
            </w:pPr>
            <w:r>
              <w:rPr>
                <w:rFonts w:ascii="Times New Roman" w:cs="Times New Roman" w:eastAsia="Times New Roman" w:hAnsi="Times New Roman"/>
                <w:sz w:val="24"/>
                <w:szCs w:val="24"/>
                <w:color w:val="auto"/>
              </w:rPr>
              <w:t>Лизингополучатель</w:t>
            </w:r>
          </w:p>
        </w:tc>
        <w:tc>
          <w:tcPr>
            <w:tcW w:w="1000" w:type="dxa"/>
            <w:vAlign w:val="bottom"/>
            <w:tcBorders>
              <w:right w:val="single" w:sz="8" w:color="auto"/>
            </w:tcBorders>
            <w:gridSpan w:val="2"/>
          </w:tcPr>
          <w:p>
            <w:pPr>
              <w:jc w:val="right"/>
              <w:spacing w:after="0" w:line="264" w:lineRule="exact"/>
              <w:rPr>
                <w:sz w:val="20"/>
                <w:szCs w:val="20"/>
                <w:color w:val="auto"/>
              </w:rPr>
            </w:pPr>
            <w:r>
              <w:rPr>
                <w:rFonts w:ascii="Times New Roman" w:cs="Times New Roman" w:eastAsia="Times New Roman" w:hAnsi="Times New Roman"/>
                <w:sz w:val="24"/>
                <w:szCs w:val="24"/>
                <w:color w:val="auto"/>
                <w:w w:val="97"/>
              </w:rPr>
              <w:t>является</w:t>
            </w:r>
          </w:p>
        </w:tc>
      </w:tr>
      <w:tr>
        <w:trPr>
          <w:trHeight w:val="276"/>
        </w:trPr>
        <w:tc>
          <w:tcPr>
            <w:tcW w:w="148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b w:val="1"/>
                <w:bCs w:val="1"/>
                <w:color w:val="auto"/>
              </w:rPr>
              <w:t>льготного</w:t>
            </w:r>
          </w:p>
        </w:tc>
        <w:tc>
          <w:tcPr>
            <w:tcW w:w="110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b w:val="1"/>
                <w:bCs w:val="1"/>
                <w:color w:val="auto"/>
              </w:rPr>
              <w:t>лизинга</w:t>
            </w:r>
          </w:p>
        </w:tc>
        <w:tc>
          <w:tcPr>
            <w:tcW w:w="660" w:type="dxa"/>
            <w:vAlign w:val="bottom"/>
          </w:tcPr>
          <w:p>
            <w:pPr>
              <w:ind w:left="80"/>
              <w:spacing w:after="0" w:line="273" w:lineRule="exact"/>
              <w:rPr>
                <w:sz w:val="20"/>
                <w:szCs w:val="20"/>
                <w:color w:val="auto"/>
              </w:rPr>
            </w:pPr>
            <w:r>
              <w:rPr>
                <w:rFonts w:ascii="Times New Roman" w:cs="Times New Roman" w:eastAsia="Times New Roman" w:hAnsi="Times New Roman"/>
                <w:sz w:val="24"/>
                <w:szCs w:val="24"/>
                <w:color w:val="auto"/>
              </w:rPr>
              <w:t>млн</w:t>
            </w:r>
          </w:p>
        </w:tc>
        <w:tc>
          <w:tcPr>
            <w:tcW w:w="900" w:type="dxa"/>
            <w:vAlign w:val="bottom"/>
            <w:tcBorders>
              <w:right w:val="single" w:sz="8" w:color="auto"/>
            </w:tcBorders>
            <w:gridSpan w:val="2"/>
          </w:tcPr>
          <w:p>
            <w:pPr>
              <w:jc w:val="right"/>
              <w:ind w:right="20"/>
              <w:spacing w:after="0" w:line="273" w:lineRule="exact"/>
              <w:rPr>
                <w:sz w:val="20"/>
                <w:szCs w:val="20"/>
                <w:color w:val="auto"/>
              </w:rPr>
            </w:pPr>
            <w:r>
              <w:rPr>
                <w:rFonts w:ascii="Times New Roman" w:cs="Times New Roman" w:eastAsia="Times New Roman" w:hAnsi="Times New Roman"/>
                <w:sz w:val="24"/>
                <w:szCs w:val="24"/>
                <w:color w:val="auto"/>
              </w:rPr>
              <w:t>рублей</w:t>
            </w:r>
          </w:p>
        </w:tc>
        <w:tc>
          <w:tcPr>
            <w:tcW w:w="1700" w:type="dxa"/>
            <w:vAlign w:val="bottom"/>
            <w:tcBorders>
              <w:right w:val="single" w:sz="8" w:color="auto"/>
            </w:tcBorders>
          </w:tcPr>
          <w:p>
            <w:pPr>
              <w:ind w:left="80"/>
              <w:spacing w:after="0" w:line="264" w:lineRule="exact"/>
              <w:rPr>
                <w:sz w:val="20"/>
                <w:szCs w:val="20"/>
                <w:color w:val="auto"/>
              </w:rPr>
            </w:pPr>
            <w:r>
              <w:rPr>
                <w:rFonts w:ascii="Times New Roman" w:cs="Times New Roman" w:eastAsia="Times New Roman" w:hAnsi="Times New Roman"/>
                <w:sz w:val="24"/>
                <w:szCs w:val="24"/>
                <w:color w:val="auto"/>
              </w:rPr>
              <w:t xml:space="preserve">до </w:t>
            </w:r>
            <w:r>
              <w:rPr>
                <w:rFonts w:ascii="Times New Roman" w:cs="Times New Roman" w:eastAsia="Times New Roman" w:hAnsi="Times New Roman"/>
                <w:sz w:val="24"/>
                <w:szCs w:val="24"/>
                <w:b w:val="1"/>
                <w:bCs w:val="1"/>
                <w:color w:val="auto"/>
              </w:rPr>
              <w:t>24</w:t>
            </w:r>
            <w:r>
              <w:rPr>
                <w:rFonts w:ascii="Times New Roman" w:cs="Times New Roman" w:eastAsia="Times New Roman" w:hAnsi="Times New Roman"/>
                <w:sz w:val="24"/>
                <w:szCs w:val="24"/>
                <w:color w:val="auto"/>
              </w:rPr>
              <w:t xml:space="preserve"> месяцев</w:t>
            </w:r>
          </w:p>
        </w:tc>
        <w:tc>
          <w:tcPr>
            <w:tcW w:w="1700" w:type="dxa"/>
            <w:vAlign w:val="bottom"/>
            <w:tcBorders>
              <w:right w:val="single" w:sz="8" w:color="auto"/>
            </w:tcBorders>
          </w:tcPr>
          <w:p>
            <w:pPr>
              <w:ind w:left="100"/>
              <w:spacing w:after="0" w:line="264" w:lineRule="exact"/>
              <w:rPr>
                <w:sz w:val="20"/>
                <w:szCs w:val="20"/>
                <w:color w:val="auto"/>
              </w:rPr>
            </w:pPr>
            <w:r>
              <w:rPr>
                <w:rFonts w:ascii="Times New Roman" w:cs="Times New Roman" w:eastAsia="Times New Roman" w:hAnsi="Times New Roman"/>
                <w:sz w:val="24"/>
                <w:szCs w:val="24"/>
                <w:color w:val="auto"/>
              </w:rPr>
              <w:t>оборудование</w:t>
            </w:r>
          </w:p>
        </w:tc>
        <w:tc>
          <w:tcPr>
            <w:tcW w:w="1740" w:type="dxa"/>
            <w:vAlign w:val="bottom"/>
            <w:gridSpan w:val="2"/>
          </w:tcPr>
          <w:p>
            <w:pPr>
              <w:ind w:left="100"/>
              <w:spacing w:after="0" w:line="273" w:lineRule="exact"/>
              <w:rPr>
                <w:sz w:val="20"/>
                <w:szCs w:val="20"/>
                <w:color w:val="auto"/>
              </w:rPr>
            </w:pPr>
            <w:r>
              <w:rPr>
                <w:rFonts w:ascii="Times New Roman" w:cs="Times New Roman" w:eastAsia="Times New Roman" w:hAnsi="Times New Roman"/>
                <w:sz w:val="24"/>
                <w:szCs w:val="24"/>
                <w:color w:val="auto"/>
              </w:rPr>
              <w:t>юридическим</w:t>
            </w:r>
          </w:p>
        </w:tc>
        <w:tc>
          <w:tcPr>
            <w:tcW w:w="880" w:type="dxa"/>
            <w:vAlign w:val="bottom"/>
            <w:gridSpan w:val="3"/>
          </w:tcPr>
          <w:p>
            <w:pPr>
              <w:ind w:left="100"/>
              <w:spacing w:after="0" w:line="273" w:lineRule="exact"/>
              <w:rPr>
                <w:sz w:val="20"/>
                <w:szCs w:val="20"/>
                <w:color w:val="auto"/>
              </w:rPr>
            </w:pPr>
            <w:r>
              <w:rPr>
                <w:rFonts w:ascii="Times New Roman" w:cs="Times New Roman" w:eastAsia="Times New Roman" w:hAnsi="Times New Roman"/>
                <w:sz w:val="24"/>
                <w:szCs w:val="24"/>
                <w:color w:val="auto"/>
              </w:rPr>
              <w:t>лицом</w:t>
            </w:r>
          </w:p>
        </w:tc>
        <w:tc>
          <w:tcPr>
            <w:tcW w:w="700" w:type="dxa"/>
            <w:vAlign w:val="bottom"/>
            <w:tcBorders>
              <w:right w:val="single" w:sz="8" w:color="auto"/>
            </w:tcBorders>
          </w:tcPr>
          <w:p>
            <w:pPr>
              <w:jc w:val="right"/>
              <w:spacing w:after="0" w:line="273" w:lineRule="exact"/>
              <w:rPr>
                <w:sz w:val="20"/>
                <w:szCs w:val="20"/>
                <w:color w:val="auto"/>
              </w:rPr>
            </w:pPr>
            <w:r>
              <w:rPr>
                <w:rFonts w:ascii="Times New Roman" w:cs="Times New Roman" w:eastAsia="Times New Roman" w:hAnsi="Times New Roman"/>
                <w:sz w:val="24"/>
                <w:szCs w:val="24"/>
                <w:color w:val="auto"/>
              </w:rPr>
              <w:t>или</w:t>
            </w:r>
          </w:p>
        </w:tc>
      </w:tr>
      <w:tr>
        <w:trPr>
          <w:trHeight w:val="276"/>
        </w:trPr>
        <w:tc>
          <w:tcPr>
            <w:tcW w:w="1960" w:type="dxa"/>
            <w:vAlign w:val="bottom"/>
            <w:tcBorders>
              <w:lef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b w:val="1"/>
                <w:bCs w:val="1"/>
                <w:color w:val="auto"/>
              </w:rPr>
              <w:t>оборудования</w:t>
            </w:r>
          </w:p>
        </w:tc>
        <w:tc>
          <w:tcPr>
            <w:tcW w:w="62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b w:val="1"/>
                <w:bCs w:val="1"/>
                <w:color w:val="auto"/>
              </w:rPr>
              <w:t>для</w:t>
            </w:r>
          </w:p>
        </w:tc>
        <w:tc>
          <w:tcPr>
            <w:tcW w:w="1200" w:type="dxa"/>
            <w:vAlign w:val="bottom"/>
            <w:gridSpan w:val="2"/>
          </w:tcPr>
          <w:p>
            <w:pPr>
              <w:ind w:left="80"/>
              <w:spacing w:after="0" w:line="273" w:lineRule="exact"/>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аванс</w:t>
            </w:r>
          </w:p>
        </w:tc>
        <w:tc>
          <w:tcPr>
            <w:tcW w:w="360" w:type="dxa"/>
            <w:vAlign w:val="bottom"/>
            <w:tcBorders>
              <w:right w:val="single" w:sz="8" w:color="auto"/>
            </w:tcBorders>
          </w:tcPr>
          <w:p>
            <w:pPr>
              <w:jc w:val="right"/>
              <w:ind w:right="20"/>
              <w:spacing w:after="0" w:line="273" w:lineRule="exact"/>
              <w:rPr>
                <w:sz w:val="20"/>
                <w:szCs w:val="20"/>
                <w:color w:val="auto"/>
              </w:rPr>
            </w:pPr>
            <w:r>
              <w:rPr>
                <w:rFonts w:ascii="Times New Roman" w:cs="Times New Roman" w:eastAsia="Times New Roman" w:hAnsi="Times New Roman"/>
                <w:sz w:val="24"/>
                <w:szCs w:val="24"/>
                <w:color w:val="auto"/>
                <w:w w:val="88"/>
              </w:rPr>
              <w:t>от</w:t>
            </w:r>
          </w:p>
        </w:tc>
        <w:tc>
          <w:tcPr>
            <w:tcW w:w="1700" w:type="dxa"/>
            <w:vAlign w:val="bottom"/>
            <w:tcBorders>
              <w:right w:val="single" w:sz="8" w:color="auto"/>
            </w:tcBorders>
          </w:tcPr>
          <w:p>
            <w:pPr>
              <w:ind w:left="80"/>
              <w:spacing w:after="0" w:line="264" w:lineRule="exact"/>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выкупная</w:t>
            </w:r>
          </w:p>
        </w:tc>
        <w:tc>
          <w:tcPr>
            <w:tcW w:w="1700" w:type="dxa"/>
            <w:vAlign w:val="bottom"/>
            <w:tcBorders>
              <w:right w:val="single" w:sz="8" w:color="auto"/>
            </w:tcBorders>
          </w:tcPr>
          <w:p>
            <w:pPr>
              <w:spacing w:after="0"/>
              <w:rPr>
                <w:sz w:val="24"/>
                <w:szCs w:val="24"/>
                <w:color w:val="auto"/>
              </w:rPr>
            </w:pPr>
          </w:p>
        </w:tc>
        <w:tc>
          <w:tcPr>
            <w:tcW w:w="2060" w:type="dxa"/>
            <w:vAlign w:val="bottom"/>
            <w:gridSpan w:val="3"/>
          </w:tcPr>
          <w:p>
            <w:pPr>
              <w:ind w:left="100"/>
              <w:spacing w:after="0" w:line="273" w:lineRule="exact"/>
              <w:rPr>
                <w:sz w:val="20"/>
                <w:szCs w:val="20"/>
                <w:color w:val="auto"/>
              </w:rPr>
            </w:pPr>
            <w:r>
              <w:rPr>
                <w:rFonts w:ascii="Times New Roman" w:cs="Times New Roman" w:eastAsia="Times New Roman" w:hAnsi="Times New Roman"/>
                <w:sz w:val="24"/>
                <w:szCs w:val="24"/>
                <w:color w:val="auto"/>
              </w:rPr>
              <w:t>индивидуальным</w:t>
            </w:r>
          </w:p>
        </w:tc>
        <w:tc>
          <w:tcPr>
            <w:tcW w:w="2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r>
      <w:tr>
        <w:trPr>
          <w:trHeight w:val="276"/>
        </w:trPr>
        <w:tc>
          <w:tcPr>
            <w:tcW w:w="1960" w:type="dxa"/>
            <w:vAlign w:val="bottom"/>
            <w:tcBorders>
              <w:lef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b w:val="1"/>
                <w:bCs w:val="1"/>
                <w:color w:val="auto"/>
              </w:rPr>
              <w:t>субъектов ИМП</w:t>
            </w:r>
          </w:p>
        </w:tc>
        <w:tc>
          <w:tcPr>
            <w:tcW w:w="620" w:type="dxa"/>
            <w:vAlign w:val="bottom"/>
            <w:tcBorders>
              <w:right w:val="single" w:sz="8" w:color="auto"/>
            </w:tcBorders>
          </w:tcPr>
          <w:p>
            <w:pPr>
              <w:spacing w:after="0"/>
              <w:rPr>
                <w:sz w:val="24"/>
                <w:szCs w:val="24"/>
                <w:color w:val="auto"/>
              </w:rPr>
            </w:pPr>
          </w:p>
        </w:tc>
        <w:tc>
          <w:tcPr>
            <w:tcW w:w="660" w:type="dxa"/>
            <w:vAlign w:val="bottom"/>
          </w:tcPr>
          <w:p>
            <w:pPr>
              <w:ind w:left="80"/>
              <w:spacing w:after="0" w:line="273" w:lineRule="exact"/>
              <w:rPr>
                <w:sz w:val="20"/>
                <w:szCs w:val="20"/>
                <w:color w:val="auto"/>
              </w:rPr>
            </w:pPr>
            <w:r>
              <w:rPr>
                <w:rFonts w:ascii="Times New Roman" w:cs="Times New Roman" w:eastAsia="Times New Roman" w:hAnsi="Times New Roman"/>
                <w:sz w:val="24"/>
                <w:szCs w:val="24"/>
                <w:color w:val="auto"/>
              </w:rPr>
              <w:t>10%)</w:t>
            </w:r>
          </w:p>
        </w:tc>
        <w:tc>
          <w:tcPr>
            <w:tcW w:w="540" w:type="dxa"/>
            <w:vAlign w:val="bottom"/>
          </w:tcPr>
          <w:p>
            <w:pPr>
              <w:spacing w:after="0"/>
              <w:rPr>
                <w:sz w:val="24"/>
                <w:szCs w:val="24"/>
                <w:color w:val="auto"/>
              </w:rPr>
            </w:pPr>
          </w:p>
        </w:tc>
        <w:tc>
          <w:tcPr>
            <w:tcW w:w="36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ind w:left="80"/>
              <w:spacing w:after="0" w:line="264" w:lineRule="exact"/>
              <w:rPr>
                <w:sz w:val="20"/>
                <w:szCs w:val="20"/>
                <w:color w:val="auto"/>
              </w:rPr>
            </w:pPr>
            <w:r>
              <w:rPr>
                <w:rFonts w:ascii="Times New Roman" w:cs="Times New Roman" w:eastAsia="Times New Roman" w:hAnsi="Times New Roman"/>
                <w:sz w:val="24"/>
                <w:szCs w:val="24"/>
                <w:color w:val="auto"/>
              </w:rPr>
              <w:t>стоимость</w:t>
            </w:r>
          </w:p>
        </w:tc>
        <w:tc>
          <w:tcPr>
            <w:tcW w:w="1700" w:type="dxa"/>
            <w:vAlign w:val="bottom"/>
            <w:tcBorders>
              <w:right w:val="single" w:sz="8" w:color="auto"/>
            </w:tcBorders>
          </w:tcPr>
          <w:p>
            <w:pPr>
              <w:spacing w:after="0"/>
              <w:rPr>
                <w:sz w:val="24"/>
                <w:szCs w:val="24"/>
                <w:color w:val="auto"/>
              </w:rPr>
            </w:pPr>
          </w:p>
        </w:tc>
        <w:tc>
          <w:tcPr>
            <w:tcW w:w="2060" w:type="dxa"/>
            <w:vAlign w:val="bottom"/>
            <w:gridSpan w:val="3"/>
          </w:tcPr>
          <w:p>
            <w:pPr>
              <w:ind w:left="100"/>
              <w:spacing w:after="0" w:line="273" w:lineRule="exact"/>
              <w:rPr>
                <w:sz w:val="20"/>
                <w:szCs w:val="20"/>
                <w:color w:val="auto"/>
              </w:rPr>
            </w:pPr>
            <w:r>
              <w:rPr>
                <w:rFonts w:ascii="Times New Roman" w:cs="Times New Roman" w:eastAsia="Times New Roman" w:hAnsi="Times New Roman"/>
                <w:sz w:val="24"/>
                <w:szCs w:val="24"/>
                <w:color w:val="auto"/>
                <w:w w:val="99"/>
              </w:rPr>
              <w:t>предпринимателем</w:t>
            </w:r>
          </w:p>
        </w:tc>
        <w:tc>
          <w:tcPr>
            <w:tcW w:w="260" w:type="dxa"/>
            <w:vAlign w:val="bottom"/>
          </w:tcPr>
          <w:p>
            <w:pPr>
              <w:jc w:val="right"/>
              <w:spacing w:after="0" w:line="273" w:lineRule="exact"/>
              <w:rPr>
                <w:sz w:val="20"/>
                <w:szCs w:val="20"/>
                <w:color w:val="auto"/>
              </w:rPr>
            </w:pPr>
            <w:r>
              <w:rPr>
                <w:rFonts w:ascii="Times New Roman" w:cs="Times New Roman" w:eastAsia="Times New Roman" w:hAnsi="Times New Roman"/>
                <w:sz w:val="24"/>
                <w:szCs w:val="24"/>
                <w:color w:val="auto"/>
              </w:rPr>
              <w:t>–</w:t>
            </w:r>
          </w:p>
        </w:tc>
        <w:tc>
          <w:tcPr>
            <w:tcW w:w="1000" w:type="dxa"/>
            <w:vAlign w:val="bottom"/>
            <w:tcBorders>
              <w:right w:val="single" w:sz="8" w:color="auto"/>
            </w:tcBorders>
            <w:gridSpan w:val="2"/>
          </w:tcPr>
          <w:p>
            <w:pPr>
              <w:jc w:val="right"/>
              <w:spacing w:after="0" w:line="273" w:lineRule="exact"/>
              <w:rPr>
                <w:sz w:val="20"/>
                <w:szCs w:val="20"/>
                <w:color w:val="auto"/>
              </w:rPr>
            </w:pPr>
            <w:r>
              <w:rPr>
                <w:rFonts w:ascii="Times New Roman" w:cs="Times New Roman" w:eastAsia="Times New Roman" w:hAnsi="Times New Roman"/>
                <w:sz w:val="24"/>
                <w:szCs w:val="24"/>
                <w:color w:val="auto"/>
              </w:rPr>
              <w:t>членом</w:t>
            </w:r>
          </w:p>
        </w:tc>
      </w:tr>
      <w:tr>
        <w:trPr>
          <w:trHeight w:val="276"/>
        </w:trPr>
        <w:tc>
          <w:tcPr>
            <w:tcW w:w="148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Развитие</w:t>
            </w:r>
            <w:r>
              <w:rPr>
                <w:rFonts w:ascii="Times New Roman" w:cs="Times New Roman" w:eastAsia="Times New Roman" w:hAnsi="Times New Roman"/>
                <w:sz w:val="24"/>
                <w:szCs w:val="24"/>
                <w:b w:val="1"/>
                <w:bCs w:val="1"/>
                <w:color w:val="auto"/>
              </w:rPr>
              <w:t>)</w:t>
            </w:r>
          </w:p>
        </w:tc>
        <w:tc>
          <w:tcPr>
            <w:tcW w:w="480" w:type="dxa"/>
            <w:vAlign w:val="bottom"/>
          </w:tcPr>
          <w:p>
            <w:pPr>
              <w:spacing w:after="0"/>
              <w:rPr>
                <w:sz w:val="24"/>
                <w:szCs w:val="24"/>
                <w:color w:val="auto"/>
              </w:rPr>
            </w:pPr>
          </w:p>
        </w:tc>
        <w:tc>
          <w:tcPr>
            <w:tcW w:w="620" w:type="dxa"/>
            <w:vAlign w:val="bottom"/>
            <w:tcBorders>
              <w:right w:val="single" w:sz="8" w:color="auto"/>
            </w:tcBorders>
          </w:tcPr>
          <w:p>
            <w:pPr>
              <w:spacing w:after="0"/>
              <w:rPr>
                <w:sz w:val="24"/>
                <w:szCs w:val="24"/>
                <w:color w:val="auto"/>
              </w:rPr>
            </w:pPr>
          </w:p>
        </w:tc>
        <w:tc>
          <w:tcPr>
            <w:tcW w:w="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36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ind w:left="80"/>
              <w:spacing w:after="0" w:line="264" w:lineRule="exact"/>
              <w:rPr>
                <w:sz w:val="20"/>
                <w:szCs w:val="20"/>
                <w:color w:val="auto"/>
              </w:rPr>
            </w:pPr>
            <w:r>
              <w:rPr>
                <w:rFonts w:ascii="Times New Roman" w:cs="Times New Roman" w:eastAsia="Times New Roman" w:hAnsi="Times New Roman"/>
                <w:sz w:val="24"/>
                <w:szCs w:val="24"/>
                <w:color w:val="auto"/>
              </w:rPr>
              <w:t>оборудования</w:t>
            </w:r>
          </w:p>
        </w:tc>
        <w:tc>
          <w:tcPr>
            <w:tcW w:w="1700" w:type="dxa"/>
            <w:vAlign w:val="bottom"/>
            <w:tcBorders>
              <w:right w:val="single" w:sz="8" w:color="auto"/>
            </w:tcBorders>
          </w:tcPr>
          <w:p>
            <w:pPr>
              <w:spacing w:after="0"/>
              <w:rPr>
                <w:sz w:val="24"/>
                <w:szCs w:val="24"/>
                <w:color w:val="auto"/>
              </w:rPr>
            </w:pPr>
          </w:p>
        </w:tc>
        <w:tc>
          <w:tcPr>
            <w:tcW w:w="2620" w:type="dxa"/>
            <w:vAlign w:val="bottom"/>
            <w:gridSpan w:val="5"/>
          </w:tcPr>
          <w:p>
            <w:pPr>
              <w:ind w:left="100"/>
              <w:spacing w:after="0" w:line="273" w:lineRule="exact"/>
              <w:rPr>
                <w:sz w:val="20"/>
                <w:szCs w:val="20"/>
                <w:color w:val="auto"/>
              </w:rPr>
            </w:pPr>
            <w:r>
              <w:rPr>
                <w:rFonts w:ascii="Times New Roman" w:cs="Times New Roman" w:eastAsia="Times New Roman" w:hAnsi="Times New Roman"/>
                <w:sz w:val="24"/>
                <w:szCs w:val="24"/>
                <w:color w:val="auto"/>
              </w:rPr>
              <w:t>сельскохозяйственного</w:t>
            </w:r>
          </w:p>
        </w:tc>
        <w:tc>
          <w:tcPr>
            <w:tcW w:w="700" w:type="dxa"/>
            <w:vAlign w:val="bottom"/>
            <w:tcBorders>
              <w:right w:val="single" w:sz="8" w:color="auto"/>
            </w:tcBorders>
          </w:tcPr>
          <w:p>
            <w:pPr>
              <w:spacing w:after="0"/>
              <w:rPr>
                <w:sz w:val="24"/>
                <w:szCs w:val="24"/>
                <w:color w:val="auto"/>
              </w:rPr>
            </w:pPr>
          </w:p>
        </w:tc>
      </w:tr>
      <w:tr>
        <w:trPr>
          <w:trHeight w:val="273"/>
        </w:trPr>
        <w:tc>
          <w:tcPr>
            <w:tcW w:w="1480" w:type="dxa"/>
            <w:vAlign w:val="bottom"/>
            <w:tcBorders>
              <w:left w:val="single" w:sz="8" w:color="auto"/>
            </w:tcBorders>
          </w:tcPr>
          <w:p>
            <w:pPr>
              <w:spacing w:after="0"/>
              <w:rPr>
                <w:sz w:val="23"/>
                <w:szCs w:val="23"/>
                <w:color w:val="auto"/>
              </w:rPr>
            </w:pPr>
          </w:p>
        </w:tc>
        <w:tc>
          <w:tcPr>
            <w:tcW w:w="480" w:type="dxa"/>
            <w:vAlign w:val="bottom"/>
          </w:tcPr>
          <w:p>
            <w:pPr>
              <w:spacing w:after="0"/>
              <w:rPr>
                <w:sz w:val="23"/>
                <w:szCs w:val="23"/>
                <w:color w:val="auto"/>
              </w:rPr>
            </w:pPr>
          </w:p>
        </w:tc>
        <w:tc>
          <w:tcPr>
            <w:tcW w:w="620" w:type="dxa"/>
            <w:vAlign w:val="bottom"/>
            <w:tcBorders>
              <w:right w:val="single" w:sz="8" w:color="auto"/>
            </w:tcBorders>
          </w:tcPr>
          <w:p>
            <w:pPr>
              <w:spacing w:after="0"/>
              <w:rPr>
                <w:sz w:val="23"/>
                <w:szCs w:val="23"/>
                <w:color w:val="auto"/>
              </w:rPr>
            </w:pPr>
          </w:p>
        </w:tc>
        <w:tc>
          <w:tcPr>
            <w:tcW w:w="66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360" w:type="dxa"/>
            <w:vAlign w:val="bottom"/>
            <w:tcBorders>
              <w:right w:val="single" w:sz="8" w:color="auto"/>
            </w:tcBorders>
          </w:tcPr>
          <w:p>
            <w:pPr>
              <w:spacing w:after="0"/>
              <w:rPr>
                <w:sz w:val="23"/>
                <w:szCs w:val="23"/>
                <w:color w:val="auto"/>
              </w:rPr>
            </w:pPr>
          </w:p>
        </w:tc>
        <w:tc>
          <w:tcPr>
            <w:tcW w:w="1700" w:type="dxa"/>
            <w:vAlign w:val="bottom"/>
            <w:tcBorders>
              <w:right w:val="single" w:sz="8" w:color="auto"/>
            </w:tcBorders>
          </w:tcPr>
          <w:p>
            <w:pPr>
              <w:ind w:left="80"/>
              <w:spacing w:after="0" w:line="264" w:lineRule="exact"/>
              <w:rPr>
                <w:sz w:val="20"/>
                <w:szCs w:val="20"/>
                <w:color w:val="auto"/>
              </w:rPr>
            </w:pP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до</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60%</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от</w:t>
            </w:r>
          </w:p>
        </w:tc>
        <w:tc>
          <w:tcPr>
            <w:tcW w:w="1700" w:type="dxa"/>
            <w:vAlign w:val="bottom"/>
            <w:tcBorders>
              <w:right w:val="single" w:sz="8" w:color="auto"/>
            </w:tcBorders>
          </w:tcPr>
          <w:p>
            <w:pPr>
              <w:spacing w:after="0"/>
              <w:rPr>
                <w:sz w:val="23"/>
                <w:szCs w:val="23"/>
                <w:color w:val="auto"/>
              </w:rPr>
            </w:pPr>
          </w:p>
        </w:tc>
        <w:tc>
          <w:tcPr>
            <w:tcW w:w="2060" w:type="dxa"/>
            <w:vAlign w:val="bottom"/>
            <w:gridSpan w:val="3"/>
          </w:tcPr>
          <w:p>
            <w:pPr>
              <w:ind w:left="100"/>
              <w:spacing w:after="0" w:line="273" w:lineRule="exact"/>
              <w:rPr>
                <w:sz w:val="20"/>
                <w:szCs w:val="20"/>
                <w:color w:val="auto"/>
              </w:rPr>
            </w:pPr>
            <w:r>
              <w:rPr>
                <w:rFonts w:ascii="Times New Roman" w:cs="Times New Roman" w:eastAsia="Times New Roman" w:hAnsi="Times New Roman"/>
                <w:sz w:val="24"/>
                <w:szCs w:val="24"/>
                <w:color w:val="auto"/>
                <w:w w:val="98"/>
              </w:rPr>
              <w:t>производственного</w:t>
            </w:r>
          </w:p>
        </w:tc>
        <w:tc>
          <w:tcPr>
            <w:tcW w:w="26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700" w:type="dxa"/>
            <w:vAlign w:val="bottom"/>
            <w:tcBorders>
              <w:right w:val="single" w:sz="8" w:color="auto"/>
            </w:tcBorders>
          </w:tcPr>
          <w:p>
            <w:pPr>
              <w:spacing w:after="0"/>
              <w:rPr>
                <w:sz w:val="23"/>
                <w:szCs w:val="23"/>
                <w:color w:val="auto"/>
              </w:rPr>
            </w:pPr>
          </w:p>
        </w:tc>
      </w:tr>
      <w:tr>
        <w:trPr>
          <w:trHeight w:val="276"/>
        </w:trPr>
        <w:tc>
          <w:tcPr>
            <w:tcW w:w="1480" w:type="dxa"/>
            <w:vAlign w:val="bottom"/>
            <w:tcBorders>
              <w:left w:val="single" w:sz="8" w:color="auto"/>
            </w:tcBorders>
          </w:tcPr>
          <w:p>
            <w:pPr>
              <w:spacing w:after="0"/>
              <w:rPr>
                <w:sz w:val="24"/>
                <w:szCs w:val="24"/>
                <w:color w:val="auto"/>
              </w:rPr>
            </w:pPr>
          </w:p>
        </w:tc>
        <w:tc>
          <w:tcPr>
            <w:tcW w:w="480" w:type="dxa"/>
            <w:vAlign w:val="bottom"/>
          </w:tcPr>
          <w:p>
            <w:pPr>
              <w:spacing w:after="0"/>
              <w:rPr>
                <w:sz w:val="24"/>
                <w:szCs w:val="24"/>
                <w:color w:val="auto"/>
              </w:rPr>
            </w:pPr>
          </w:p>
        </w:tc>
        <w:tc>
          <w:tcPr>
            <w:tcW w:w="620" w:type="dxa"/>
            <w:vAlign w:val="bottom"/>
            <w:tcBorders>
              <w:right w:val="single" w:sz="8" w:color="auto"/>
            </w:tcBorders>
          </w:tcPr>
          <w:p>
            <w:pPr>
              <w:spacing w:after="0"/>
              <w:rPr>
                <w:sz w:val="24"/>
                <w:szCs w:val="24"/>
                <w:color w:val="auto"/>
              </w:rPr>
            </w:pPr>
          </w:p>
        </w:tc>
        <w:tc>
          <w:tcPr>
            <w:tcW w:w="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36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ind w:left="80"/>
              <w:spacing w:after="0" w:line="266" w:lineRule="exact"/>
              <w:rPr>
                <w:sz w:val="20"/>
                <w:szCs w:val="20"/>
                <w:color w:val="auto"/>
              </w:rPr>
            </w:pPr>
            <w:r>
              <w:rPr>
                <w:rFonts w:ascii="Times New Roman" w:cs="Times New Roman" w:eastAsia="Times New Roman" w:hAnsi="Times New Roman"/>
                <w:sz w:val="24"/>
                <w:szCs w:val="24"/>
                <w:color w:val="auto"/>
              </w:rPr>
              <w:t>стоимости</w:t>
            </w:r>
          </w:p>
        </w:tc>
        <w:tc>
          <w:tcPr>
            <w:tcW w:w="1700" w:type="dxa"/>
            <w:vAlign w:val="bottom"/>
            <w:tcBorders>
              <w:right w:val="single" w:sz="8" w:color="auto"/>
            </w:tcBorders>
          </w:tcPr>
          <w:p>
            <w:pPr>
              <w:spacing w:after="0"/>
              <w:rPr>
                <w:sz w:val="24"/>
                <w:szCs w:val="24"/>
                <w:color w:val="auto"/>
              </w:rPr>
            </w:pPr>
          </w:p>
        </w:tc>
        <w:tc>
          <w:tcPr>
            <w:tcW w:w="1740" w:type="dxa"/>
            <w:vAlign w:val="bottom"/>
            <w:gridSpan w:val="2"/>
          </w:tcPr>
          <w:p>
            <w:pPr>
              <w:ind w:left="100"/>
              <w:spacing w:after="0"/>
              <w:rPr>
                <w:sz w:val="20"/>
                <w:szCs w:val="20"/>
                <w:color w:val="auto"/>
              </w:rPr>
            </w:pPr>
            <w:r>
              <w:rPr>
                <w:rFonts w:ascii="Times New Roman" w:cs="Times New Roman" w:eastAsia="Times New Roman" w:hAnsi="Times New Roman"/>
                <w:sz w:val="24"/>
                <w:szCs w:val="24"/>
                <w:color w:val="auto"/>
              </w:rPr>
              <w:t>кооператива</w:t>
            </w:r>
          </w:p>
        </w:tc>
        <w:tc>
          <w:tcPr>
            <w:tcW w:w="3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70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или</w:t>
            </w:r>
          </w:p>
        </w:tc>
      </w:tr>
      <w:tr>
        <w:trPr>
          <w:trHeight w:val="276"/>
        </w:trPr>
        <w:tc>
          <w:tcPr>
            <w:tcW w:w="1480" w:type="dxa"/>
            <w:vAlign w:val="bottom"/>
            <w:tcBorders>
              <w:left w:val="single" w:sz="8" w:color="auto"/>
            </w:tcBorders>
          </w:tcPr>
          <w:p>
            <w:pPr>
              <w:spacing w:after="0"/>
              <w:rPr>
                <w:sz w:val="24"/>
                <w:szCs w:val="24"/>
                <w:color w:val="auto"/>
              </w:rPr>
            </w:pPr>
          </w:p>
        </w:tc>
        <w:tc>
          <w:tcPr>
            <w:tcW w:w="480" w:type="dxa"/>
            <w:vAlign w:val="bottom"/>
          </w:tcPr>
          <w:p>
            <w:pPr>
              <w:spacing w:after="0"/>
              <w:rPr>
                <w:sz w:val="24"/>
                <w:szCs w:val="24"/>
                <w:color w:val="auto"/>
              </w:rPr>
            </w:pPr>
          </w:p>
        </w:tc>
        <w:tc>
          <w:tcPr>
            <w:tcW w:w="620" w:type="dxa"/>
            <w:vAlign w:val="bottom"/>
            <w:tcBorders>
              <w:right w:val="single" w:sz="8" w:color="auto"/>
            </w:tcBorders>
          </w:tcPr>
          <w:p>
            <w:pPr>
              <w:spacing w:after="0"/>
              <w:rPr>
                <w:sz w:val="24"/>
                <w:szCs w:val="24"/>
                <w:color w:val="auto"/>
              </w:rPr>
            </w:pPr>
          </w:p>
        </w:tc>
        <w:tc>
          <w:tcPr>
            <w:tcW w:w="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36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ind w:left="80"/>
              <w:spacing w:after="0" w:line="266" w:lineRule="exact"/>
              <w:rPr>
                <w:sz w:val="20"/>
                <w:szCs w:val="20"/>
                <w:color w:val="auto"/>
              </w:rPr>
            </w:pPr>
            <w:r>
              <w:rPr>
                <w:rFonts w:ascii="Times New Roman" w:cs="Times New Roman" w:eastAsia="Times New Roman" w:hAnsi="Times New Roman"/>
                <w:sz w:val="24"/>
                <w:szCs w:val="24"/>
                <w:color w:val="auto"/>
              </w:rPr>
              <w:t>предмета</w:t>
            </w:r>
          </w:p>
        </w:tc>
        <w:tc>
          <w:tcPr>
            <w:tcW w:w="1700" w:type="dxa"/>
            <w:vAlign w:val="bottom"/>
            <w:tcBorders>
              <w:right w:val="single" w:sz="8" w:color="auto"/>
            </w:tcBorders>
          </w:tcPr>
          <w:p>
            <w:pPr>
              <w:spacing w:after="0"/>
              <w:rPr>
                <w:sz w:val="24"/>
                <w:szCs w:val="24"/>
                <w:color w:val="auto"/>
              </w:rPr>
            </w:pPr>
          </w:p>
        </w:tc>
        <w:tc>
          <w:tcPr>
            <w:tcW w:w="2620" w:type="dxa"/>
            <w:vAlign w:val="bottom"/>
            <w:gridSpan w:val="5"/>
          </w:tcPr>
          <w:p>
            <w:pPr>
              <w:ind w:left="100"/>
              <w:spacing w:after="0"/>
              <w:rPr>
                <w:sz w:val="20"/>
                <w:szCs w:val="20"/>
                <w:color w:val="auto"/>
              </w:rPr>
            </w:pPr>
            <w:r>
              <w:rPr>
                <w:rFonts w:ascii="Times New Roman" w:cs="Times New Roman" w:eastAsia="Times New Roman" w:hAnsi="Times New Roman"/>
                <w:sz w:val="24"/>
                <w:szCs w:val="24"/>
                <w:color w:val="auto"/>
              </w:rPr>
              <w:t>сельскохозяйственного</w:t>
            </w:r>
          </w:p>
        </w:tc>
        <w:tc>
          <w:tcPr>
            <w:tcW w:w="700" w:type="dxa"/>
            <w:vAlign w:val="bottom"/>
            <w:tcBorders>
              <w:right w:val="single" w:sz="8" w:color="auto"/>
            </w:tcBorders>
          </w:tcPr>
          <w:p>
            <w:pPr>
              <w:spacing w:after="0"/>
              <w:rPr>
                <w:sz w:val="24"/>
                <w:szCs w:val="24"/>
                <w:color w:val="auto"/>
              </w:rPr>
            </w:pPr>
          </w:p>
        </w:tc>
      </w:tr>
      <w:tr>
        <w:trPr>
          <w:trHeight w:val="276"/>
        </w:trPr>
        <w:tc>
          <w:tcPr>
            <w:tcW w:w="1480" w:type="dxa"/>
            <w:vAlign w:val="bottom"/>
            <w:tcBorders>
              <w:left w:val="single" w:sz="8" w:color="auto"/>
            </w:tcBorders>
          </w:tcPr>
          <w:p>
            <w:pPr>
              <w:spacing w:after="0"/>
              <w:rPr>
                <w:sz w:val="24"/>
                <w:szCs w:val="24"/>
                <w:color w:val="auto"/>
              </w:rPr>
            </w:pPr>
          </w:p>
        </w:tc>
        <w:tc>
          <w:tcPr>
            <w:tcW w:w="480" w:type="dxa"/>
            <w:vAlign w:val="bottom"/>
          </w:tcPr>
          <w:p>
            <w:pPr>
              <w:spacing w:after="0"/>
              <w:rPr>
                <w:sz w:val="24"/>
                <w:szCs w:val="24"/>
                <w:color w:val="auto"/>
              </w:rPr>
            </w:pPr>
          </w:p>
        </w:tc>
        <w:tc>
          <w:tcPr>
            <w:tcW w:w="620" w:type="dxa"/>
            <w:vAlign w:val="bottom"/>
            <w:tcBorders>
              <w:right w:val="single" w:sz="8" w:color="auto"/>
            </w:tcBorders>
          </w:tcPr>
          <w:p>
            <w:pPr>
              <w:spacing w:after="0"/>
              <w:rPr>
                <w:sz w:val="24"/>
                <w:szCs w:val="24"/>
                <w:color w:val="auto"/>
              </w:rPr>
            </w:pPr>
          </w:p>
        </w:tc>
        <w:tc>
          <w:tcPr>
            <w:tcW w:w="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36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ind w:left="80"/>
              <w:spacing w:after="0" w:line="266" w:lineRule="exact"/>
              <w:rPr>
                <w:sz w:val="20"/>
                <w:szCs w:val="20"/>
                <w:color w:val="auto"/>
              </w:rPr>
            </w:pPr>
            <w:r>
              <w:rPr>
                <w:rFonts w:ascii="Times New Roman" w:cs="Times New Roman" w:eastAsia="Times New Roman" w:hAnsi="Times New Roman"/>
                <w:sz w:val="24"/>
                <w:szCs w:val="24"/>
                <w:color w:val="auto"/>
              </w:rPr>
              <w:t>лизинга</w:t>
            </w:r>
          </w:p>
        </w:tc>
        <w:tc>
          <w:tcPr>
            <w:tcW w:w="1700" w:type="dxa"/>
            <w:vAlign w:val="bottom"/>
            <w:tcBorders>
              <w:right w:val="single" w:sz="8" w:color="auto"/>
            </w:tcBorders>
          </w:tcPr>
          <w:p>
            <w:pPr>
              <w:spacing w:after="0"/>
              <w:rPr>
                <w:sz w:val="24"/>
                <w:szCs w:val="24"/>
                <w:color w:val="auto"/>
              </w:rPr>
            </w:pPr>
          </w:p>
        </w:tc>
        <w:tc>
          <w:tcPr>
            <w:tcW w:w="2060" w:type="dxa"/>
            <w:vAlign w:val="bottom"/>
            <w:gridSpan w:val="3"/>
          </w:tcPr>
          <w:p>
            <w:pPr>
              <w:ind w:left="100"/>
              <w:spacing w:after="0"/>
              <w:rPr>
                <w:sz w:val="20"/>
                <w:szCs w:val="20"/>
                <w:color w:val="auto"/>
              </w:rPr>
            </w:pPr>
            <w:r>
              <w:rPr>
                <w:rFonts w:ascii="Times New Roman" w:cs="Times New Roman" w:eastAsia="Times New Roman" w:hAnsi="Times New Roman"/>
                <w:sz w:val="24"/>
                <w:szCs w:val="24"/>
                <w:color w:val="auto"/>
              </w:rPr>
              <w:t>потребительского</w:t>
            </w:r>
          </w:p>
        </w:tc>
        <w:tc>
          <w:tcPr>
            <w:tcW w:w="2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r>
      <w:tr>
        <w:trPr>
          <w:trHeight w:val="276"/>
        </w:trPr>
        <w:tc>
          <w:tcPr>
            <w:tcW w:w="1480" w:type="dxa"/>
            <w:vAlign w:val="bottom"/>
            <w:tcBorders>
              <w:left w:val="single" w:sz="8" w:color="auto"/>
            </w:tcBorders>
          </w:tcPr>
          <w:p>
            <w:pPr>
              <w:spacing w:after="0"/>
              <w:rPr>
                <w:sz w:val="24"/>
                <w:szCs w:val="24"/>
                <w:color w:val="auto"/>
              </w:rPr>
            </w:pPr>
          </w:p>
        </w:tc>
        <w:tc>
          <w:tcPr>
            <w:tcW w:w="480" w:type="dxa"/>
            <w:vAlign w:val="bottom"/>
          </w:tcPr>
          <w:p>
            <w:pPr>
              <w:spacing w:after="0"/>
              <w:rPr>
                <w:sz w:val="24"/>
                <w:szCs w:val="24"/>
                <w:color w:val="auto"/>
              </w:rPr>
            </w:pPr>
          </w:p>
        </w:tc>
        <w:tc>
          <w:tcPr>
            <w:tcW w:w="620" w:type="dxa"/>
            <w:vAlign w:val="bottom"/>
            <w:tcBorders>
              <w:right w:val="single" w:sz="8" w:color="auto"/>
            </w:tcBorders>
          </w:tcPr>
          <w:p>
            <w:pPr>
              <w:spacing w:after="0"/>
              <w:rPr>
                <w:sz w:val="24"/>
                <w:szCs w:val="24"/>
                <w:color w:val="auto"/>
              </w:rPr>
            </w:pPr>
          </w:p>
        </w:tc>
        <w:tc>
          <w:tcPr>
            <w:tcW w:w="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36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1740" w:type="dxa"/>
            <w:vAlign w:val="bottom"/>
            <w:gridSpan w:val="2"/>
          </w:tcPr>
          <w:p>
            <w:pPr>
              <w:ind w:left="100"/>
              <w:spacing w:after="0"/>
              <w:rPr>
                <w:sz w:val="20"/>
                <w:szCs w:val="20"/>
                <w:color w:val="auto"/>
              </w:rPr>
            </w:pPr>
            <w:r>
              <w:rPr>
                <w:rFonts w:ascii="Times New Roman" w:cs="Times New Roman" w:eastAsia="Times New Roman" w:hAnsi="Times New Roman"/>
                <w:sz w:val="24"/>
                <w:szCs w:val="24"/>
                <w:color w:val="auto"/>
              </w:rPr>
              <w:t>кооператива</w:t>
            </w:r>
            <w:r>
              <w:rPr>
                <w:rFonts w:ascii="Times New Roman" w:cs="Times New Roman" w:eastAsia="Times New Roman" w:hAnsi="Times New Roman"/>
                <w:sz w:val="24"/>
                <w:szCs w:val="24"/>
                <w:color w:val="auto"/>
              </w:rPr>
              <w:t>,</w:t>
            </w:r>
          </w:p>
        </w:tc>
        <w:tc>
          <w:tcPr>
            <w:tcW w:w="3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r>
      <w:tr>
        <w:trPr>
          <w:trHeight w:val="276"/>
        </w:trPr>
        <w:tc>
          <w:tcPr>
            <w:tcW w:w="1480" w:type="dxa"/>
            <w:vAlign w:val="bottom"/>
            <w:tcBorders>
              <w:left w:val="single" w:sz="8" w:color="auto"/>
            </w:tcBorders>
          </w:tcPr>
          <w:p>
            <w:pPr>
              <w:spacing w:after="0"/>
              <w:rPr>
                <w:sz w:val="24"/>
                <w:szCs w:val="24"/>
                <w:color w:val="auto"/>
              </w:rPr>
            </w:pPr>
          </w:p>
        </w:tc>
        <w:tc>
          <w:tcPr>
            <w:tcW w:w="480" w:type="dxa"/>
            <w:vAlign w:val="bottom"/>
          </w:tcPr>
          <w:p>
            <w:pPr>
              <w:spacing w:after="0"/>
              <w:rPr>
                <w:sz w:val="24"/>
                <w:szCs w:val="24"/>
                <w:color w:val="auto"/>
              </w:rPr>
            </w:pPr>
          </w:p>
        </w:tc>
        <w:tc>
          <w:tcPr>
            <w:tcW w:w="620" w:type="dxa"/>
            <w:vAlign w:val="bottom"/>
            <w:tcBorders>
              <w:right w:val="single" w:sz="8" w:color="auto"/>
            </w:tcBorders>
          </w:tcPr>
          <w:p>
            <w:pPr>
              <w:spacing w:after="0"/>
              <w:rPr>
                <w:sz w:val="24"/>
                <w:szCs w:val="24"/>
                <w:color w:val="auto"/>
              </w:rPr>
            </w:pPr>
          </w:p>
        </w:tc>
        <w:tc>
          <w:tcPr>
            <w:tcW w:w="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36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33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 xml:space="preserve">зарегистрированного </w:t>
            </w:r>
            <w:r>
              <w:rPr>
                <w:rFonts w:ascii="Times New Roman" w:cs="Times New Roman" w:eastAsia="Times New Roman" w:hAnsi="Times New Roman"/>
                <w:sz w:val="24"/>
                <w:szCs w:val="24"/>
                <w:b w:val="1"/>
                <w:bCs w:val="1"/>
                <w:color w:val="auto"/>
              </w:rPr>
              <w:t>более</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12</w:t>
            </w:r>
          </w:p>
        </w:tc>
      </w:tr>
      <w:tr>
        <w:trPr>
          <w:trHeight w:val="276"/>
        </w:trPr>
        <w:tc>
          <w:tcPr>
            <w:tcW w:w="1480" w:type="dxa"/>
            <w:vAlign w:val="bottom"/>
            <w:tcBorders>
              <w:left w:val="single" w:sz="8" w:color="auto"/>
            </w:tcBorders>
          </w:tcPr>
          <w:p>
            <w:pPr>
              <w:spacing w:after="0"/>
              <w:rPr>
                <w:sz w:val="24"/>
                <w:szCs w:val="24"/>
                <w:color w:val="auto"/>
              </w:rPr>
            </w:pPr>
          </w:p>
        </w:tc>
        <w:tc>
          <w:tcPr>
            <w:tcW w:w="480" w:type="dxa"/>
            <w:vAlign w:val="bottom"/>
          </w:tcPr>
          <w:p>
            <w:pPr>
              <w:spacing w:after="0"/>
              <w:rPr>
                <w:sz w:val="24"/>
                <w:szCs w:val="24"/>
                <w:color w:val="auto"/>
              </w:rPr>
            </w:pPr>
          </w:p>
        </w:tc>
        <w:tc>
          <w:tcPr>
            <w:tcW w:w="620" w:type="dxa"/>
            <w:vAlign w:val="bottom"/>
            <w:tcBorders>
              <w:right w:val="single" w:sz="8" w:color="auto"/>
            </w:tcBorders>
          </w:tcPr>
          <w:p>
            <w:pPr>
              <w:spacing w:after="0"/>
              <w:rPr>
                <w:sz w:val="24"/>
                <w:szCs w:val="24"/>
                <w:color w:val="auto"/>
              </w:rPr>
            </w:pPr>
          </w:p>
        </w:tc>
        <w:tc>
          <w:tcPr>
            <w:tcW w:w="6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36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33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b w:val="1"/>
                <w:bCs w:val="1"/>
                <w:color w:val="auto"/>
              </w:rPr>
              <w:t xml:space="preserve">месяцев </w:t>
            </w:r>
            <w:r>
              <w:rPr>
                <w:rFonts w:ascii="Times New Roman" w:cs="Times New Roman" w:eastAsia="Times New Roman" w:hAnsi="Times New Roman"/>
                <w:sz w:val="24"/>
                <w:szCs w:val="24"/>
                <w:color w:val="auto"/>
              </w:rPr>
              <w:t>на дату обращения в</w:t>
            </w:r>
          </w:p>
        </w:tc>
      </w:tr>
      <w:tr>
        <w:trPr>
          <w:trHeight w:val="284"/>
        </w:trPr>
        <w:tc>
          <w:tcPr>
            <w:tcW w:w="1480" w:type="dxa"/>
            <w:vAlign w:val="bottom"/>
            <w:tcBorders>
              <w:left w:val="single" w:sz="8" w:color="auto"/>
              <w:bottom w:val="single" w:sz="8" w:color="auto"/>
            </w:tcBorders>
          </w:tcPr>
          <w:p>
            <w:pPr>
              <w:spacing w:after="0"/>
              <w:rPr>
                <w:sz w:val="24"/>
                <w:szCs w:val="24"/>
                <w:color w:val="auto"/>
              </w:rPr>
            </w:pPr>
          </w:p>
        </w:tc>
        <w:tc>
          <w:tcPr>
            <w:tcW w:w="480" w:type="dxa"/>
            <w:vAlign w:val="bottom"/>
            <w:tcBorders>
              <w:bottom w:val="single" w:sz="8" w:color="auto"/>
            </w:tcBorders>
          </w:tcPr>
          <w:p>
            <w:pPr>
              <w:spacing w:after="0"/>
              <w:rPr>
                <w:sz w:val="24"/>
                <w:szCs w:val="24"/>
                <w:color w:val="auto"/>
              </w:rPr>
            </w:pPr>
          </w:p>
        </w:tc>
        <w:tc>
          <w:tcPr>
            <w:tcW w:w="620" w:type="dxa"/>
            <w:vAlign w:val="bottom"/>
            <w:tcBorders>
              <w:bottom w:val="single" w:sz="8" w:color="auto"/>
              <w:right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360" w:type="dxa"/>
            <w:vAlign w:val="bottom"/>
            <w:tcBorders>
              <w:bottom w:val="single" w:sz="8" w:color="auto"/>
              <w:right w:val="single" w:sz="8" w:color="auto"/>
            </w:tcBorders>
          </w:tcPr>
          <w:p>
            <w:pPr>
              <w:spacing w:after="0"/>
              <w:rPr>
                <w:sz w:val="24"/>
                <w:szCs w:val="24"/>
                <w:color w:val="auto"/>
              </w:rPr>
            </w:pPr>
          </w:p>
        </w:tc>
        <w:tc>
          <w:tcPr>
            <w:tcW w:w="1700" w:type="dxa"/>
            <w:vAlign w:val="bottom"/>
            <w:tcBorders>
              <w:bottom w:val="single" w:sz="8" w:color="auto"/>
              <w:right w:val="single" w:sz="8" w:color="auto"/>
            </w:tcBorders>
          </w:tcPr>
          <w:p>
            <w:pPr>
              <w:spacing w:after="0"/>
              <w:rPr>
                <w:sz w:val="24"/>
                <w:szCs w:val="24"/>
                <w:color w:val="auto"/>
              </w:rPr>
            </w:pPr>
          </w:p>
        </w:tc>
        <w:tc>
          <w:tcPr>
            <w:tcW w:w="1700" w:type="dxa"/>
            <w:vAlign w:val="bottom"/>
            <w:tcBorders>
              <w:bottom w:val="single" w:sz="8" w:color="auto"/>
              <w:right w:val="single" w:sz="8" w:color="auto"/>
            </w:tcBorders>
          </w:tcPr>
          <w:p>
            <w:pPr>
              <w:spacing w:after="0"/>
              <w:rPr>
                <w:sz w:val="24"/>
                <w:szCs w:val="24"/>
                <w:color w:val="auto"/>
              </w:rPr>
            </w:pPr>
          </w:p>
        </w:tc>
        <w:tc>
          <w:tcPr>
            <w:tcW w:w="660" w:type="dxa"/>
            <w:vAlign w:val="bottom"/>
            <w:tcBorders>
              <w:bottom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РЛК</w:t>
            </w:r>
          </w:p>
        </w:tc>
        <w:tc>
          <w:tcPr>
            <w:tcW w:w="108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6879590</wp:posOffset>
                </wp:positionH>
                <wp:positionV relativeFrom="paragraph">
                  <wp:posOffset>-8890</wp:posOffset>
                </wp:positionV>
                <wp:extent cx="12700" cy="12065"/>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100" o:spid="_x0000_s1125" style="position:absolute;margin-left:541.7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ind w:left="1000"/>
        <w:spacing w:after="0" w:line="237" w:lineRule="auto"/>
        <w:rPr>
          <w:sz w:val="20"/>
          <w:szCs w:val="20"/>
          <w:color w:val="auto"/>
        </w:rPr>
      </w:pPr>
      <w:r>
        <w:rPr>
          <w:rFonts w:ascii="Times New Roman" w:cs="Times New Roman" w:eastAsia="Times New Roman" w:hAnsi="Times New Roman"/>
          <w:sz w:val="28"/>
          <w:szCs w:val="28"/>
          <w:b w:val="1"/>
          <w:bCs w:val="1"/>
          <w:color w:val="auto"/>
        </w:rPr>
        <w:t>Региональные лизинговые компании</w:t>
      </w:r>
      <w:r>
        <w:rPr>
          <w:rFonts w:ascii="Times New Roman" w:cs="Times New Roman" w:eastAsia="Times New Roman" w:hAnsi="Times New Roman"/>
          <w:sz w:val="28"/>
          <w:szCs w:val="28"/>
          <w:b w:val="1"/>
          <w:bCs w:val="1"/>
          <w:color w:val="auto"/>
        </w:rPr>
        <w:t>:</w:t>
      </w:r>
    </w:p>
    <w:p>
      <w:pPr>
        <w:ind w:left="2420" w:hanging="700"/>
        <w:spacing w:after="0" w:line="237" w:lineRule="auto"/>
        <w:tabs>
          <w:tab w:leader="none" w:pos="2420" w:val="left"/>
        </w:tabs>
        <w:numPr>
          <w:ilvl w:val="0"/>
          <w:numId w:val="1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Региональная   лизинговая   компания   Республики   Татарстан</w:t>
      </w:r>
    </w:p>
    <w:p>
      <w:pPr>
        <w:ind w:left="172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u w:val="single" w:color="auto"/>
          <w:color w:val="0563C1"/>
        </w:rPr>
        <w:t>http://rlcrt.ru/</w:t>
      </w:r>
      <w:r>
        <w:rPr>
          <w:rFonts w:ascii="Times New Roman" w:cs="Times New Roman" w:eastAsia="Times New Roman" w:hAnsi="Times New Roman"/>
          <w:sz w:val="28"/>
          <w:szCs w:val="28"/>
          <w:color w:val="auto"/>
        </w:rPr>
        <w:t>)</w:t>
      </w:r>
    </w:p>
    <w:p>
      <w:pPr>
        <w:spacing w:after="0" w:line="1" w:lineRule="exact"/>
        <w:rPr>
          <w:rFonts w:ascii="Times New Roman" w:cs="Times New Roman" w:eastAsia="Times New Roman" w:hAnsi="Times New Roman"/>
          <w:sz w:val="28"/>
          <w:szCs w:val="28"/>
          <w:color w:val="auto"/>
        </w:rPr>
      </w:pPr>
    </w:p>
    <w:p>
      <w:pPr>
        <w:ind w:left="2420" w:hanging="700"/>
        <w:spacing w:after="0"/>
        <w:tabs>
          <w:tab w:leader="none" w:pos="2420" w:val="left"/>
        </w:tabs>
        <w:numPr>
          <w:ilvl w:val="0"/>
          <w:numId w:val="1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Региональная  лизинговая  компания  Республики  Башкортостан</w:t>
      </w:r>
    </w:p>
    <w:p>
      <w:pPr>
        <w:ind w:left="172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u w:val="single" w:color="auto"/>
          <w:color w:val="0563C1"/>
        </w:rPr>
        <w:t>www.rlcrb.ru</w:t>
      </w:r>
      <w:r>
        <w:rPr>
          <w:rFonts w:ascii="Times New Roman" w:cs="Times New Roman" w:eastAsia="Times New Roman" w:hAnsi="Times New Roman"/>
          <w:sz w:val="28"/>
          <w:szCs w:val="28"/>
          <w:color w:val="auto"/>
        </w:rPr>
        <w:t>)</w:t>
      </w:r>
    </w:p>
    <w:p>
      <w:pPr>
        <w:ind w:left="2420" w:hanging="700"/>
        <w:spacing w:after="0"/>
        <w:tabs>
          <w:tab w:leader="none" w:pos="2420" w:val="left"/>
        </w:tabs>
        <w:numPr>
          <w:ilvl w:val="0"/>
          <w:numId w:val="1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Региональная  лизинговая  компания  Республики  Саха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Якутия</w:t>
      </w:r>
      <w:r>
        <w:rPr>
          <w:rFonts w:ascii="Times New Roman" w:cs="Times New Roman" w:eastAsia="Times New Roman" w:hAnsi="Times New Roman"/>
          <w:sz w:val="28"/>
          <w:szCs w:val="28"/>
          <w:color w:val="auto"/>
        </w:rPr>
        <w:t>)</w:t>
      </w:r>
    </w:p>
    <w:p>
      <w:pPr>
        <w:ind w:left="172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u w:val="single" w:color="auto"/>
          <w:color w:val="0563C1"/>
        </w:rPr>
        <w:t>www.rlcykt.ru</w:t>
      </w:r>
      <w:r>
        <w:rPr>
          <w:rFonts w:ascii="Times New Roman" w:cs="Times New Roman" w:eastAsia="Times New Roman" w:hAnsi="Times New Roman"/>
          <w:sz w:val="28"/>
          <w:szCs w:val="28"/>
          <w:color w:val="auto"/>
        </w:rPr>
        <w:t>)</w:t>
      </w:r>
    </w:p>
    <w:p>
      <w:pPr>
        <w:ind w:left="2420" w:hanging="700"/>
        <w:spacing w:after="0"/>
        <w:tabs>
          <w:tab w:leader="none" w:pos="2420" w:val="left"/>
        </w:tabs>
        <w:numPr>
          <w:ilvl w:val="0"/>
          <w:numId w:val="1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Региональная    лизинговая    компания    Ярославской    области</w:t>
      </w:r>
    </w:p>
    <w:p>
      <w:pPr>
        <w:ind w:left="172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(www.rlc76.ru)</w:t>
      </w:r>
    </w:p>
    <w:p>
      <w:pPr>
        <w:spacing w:after="0" w:line="143" w:lineRule="exact"/>
        <w:rPr>
          <w:sz w:val="20"/>
          <w:szCs w:val="20"/>
          <w:color w:val="auto"/>
        </w:rPr>
      </w:pPr>
    </w:p>
    <w:p>
      <w:pPr>
        <w:ind w:left="1000"/>
        <w:spacing w:after="0"/>
        <w:tabs>
          <w:tab w:leader="none" w:pos="2920" w:val="left"/>
          <w:tab w:leader="none" w:pos="3500" w:val="left"/>
          <w:tab w:leader="none" w:pos="5240" w:val="left"/>
          <w:tab w:leader="none" w:pos="6860" w:val="left"/>
          <w:tab w:leader="none" w:pos="8520" w:val="left"/>
          <w:tab w:leader="none" w:pos="9100" w:val="left"/>
          <w:tab w:leader="none" w:pos="10060" w:val="left"/>
        </w:tabs>
        <w:rPr>
          <w:sz w:val="20"/>
          <w:szCs w:val="20"/>
          <w:color w:val="auto"/>
        </w:rPr>
      </w:pPr>
      <w:r>
        <w:rPr>
          <w:rFonts w:ascii="Times New Roman" w:cs="Times New Roman" w:eastAsia="Times New Roman" w:hAnsi="Times New Roman"/>
          <w:sz w:val="28"/>
          <w:szCs w:val="28"/>
          <w:b w:val="1"/>
          <w:bCs w:val="1"/>
          <w:color w:val="auto"/>
        </w:rPr>
        <w:t>Информация</w:t>
        <w:tab/>
        <w:t>по</w:t>
        <w:tab/>
        <w:t>лизинговой</w:t>
        <w:tab/>
        <w:t>поддержке</w:t>
        <w:tab/>
        <w:t>размещена</w:t>
        <w:tab/>
        <w:t>на</w:t>
        <w:tab/>
        <w:t>сайте</w:t>
        <w:tab/>
        <w:t>АО</w:t>
      </w:r>
    </w:p>
    <w:p>
      <w:pPr>
        <w:spacing w:after="0" w:line="13" w:lineRule="exact"/>
        <w:rPr>
          <w:sz w:val="20"/>
          <w:szCs w:val="20"/>
          <w:color w:val="auto"/>
        </w:rPr>
      </w:pPr>
    </w:p>
    <w:p>
      <w:pPr>
        <w:ind w:left="1000" w:right="340"/>
        <w:spacing w:after="0" w:line="234" w:lineRule="auto"/>
        <w:rPr>
          <w:sz w:val="20"/>
          <w:szCs w:val="20"/>
          <w:color w:val="auto"/>
        </w:rPr>
      </w:pP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Корпорация МСП</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color w:val="auto"/>
        </w:rPr>
        <w:t>по ссылке</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u w:val="single" w:color="auto"/>
          <w:color w:val="auto"/>
        </w:rPr>
        <w:t>https://corpmsp.ru/finansovaya-podderzhka/lizingovaya-podderzhka/</w:t>
      </w:r>
    </w:p>
    <w:p>
      <w:pPr>
        <w:sectPr>
          <w:pgSz w:w="11900" w:h="16838" w:orient="portrait"/>
          <w:cols w:equalWidth="0" w:num="1">
            <w:col w:w="10840"/>
          </w:cols>
          <w:pgMar w:left="560" w:top="699" w:right="506" w:bottom="835" w:gutter="0" w:footer="0" w:header="0"/>
        </w:sectPr>
      </w:pPr>
    </w:p>
    <w:p>
      <w:pPr>
        <w:jc w:val="center"/>
        <w:ind w:right="-119"/>
        <w:spacing w:after="0"/>
        <w:rPr>
          <w:sz w:val="20"/>
          <w:szCs w:val="20"/>
          <w:color w:val="auto"/>
        </w:rPr>
      </w:pPr>
      <w:r>
        <w:rPr>
          <w:rFonts w:ascii="Calibri" w:cs="Calibri" w:eastAsia="Calibri" w:hAnsi="Calibri"/>
          <w:sz w:val="22"/>
          <w:szCs w:val="22"/>
          <w:color w:val="auto"/>
        </w:rPr>
        <w:t>54</w:t>
      </w:r>
    </w:p>
    <w:p>
      <w:pPr>
        <w:spacing w:after="0" w:line="170" w:lineRule="exact"/>
        <w:rPr>
          <w:sz w:val="20"/>
          <w:szCs w:val="20"/>
          <w:color w:val="auto"/>
        </w:rPr>
      </w:pPr>
    </w:p>
    <w:p>
      <w:pPr>
        <w:jc w:val="both"/>
        <w:ind w:left="1120"/>
        <w:spacing w:after="0" w:line="238" w:lineRule="auto"/>
        <w:rPr>
          <w:sz w:val="20"/>
          <w:szCs w:val="20"/>
          <w:color w:val="auto"/>
        </w:rPr>
      </w:pPr>
      <w:r>
        <w:rPr>
          <w:rFonts w:ascii="Times New Roman" w:cs="Times New Roman" w:eastAsia="Times New Roman" w:hAnsi="Times New Roman"/>
          <w:sz w:val="28"/>
          <w:szCs w:val="28"/>
          <w:b w:val="1"/>
          <w:bCs w:val="1"/>
          <w:color w:val="2E74B5"/>
        </w:rPr>
        <w:t xml:space="preserve">2.5. </w:t>
      </w:r>
      <w:r>
        <w:rPr>
          <w:rFonts w:ascii="Times New Roman" w:cs="Times New Roman" w:eastAsia="Times New Roman" w:hAnsi="Times New Roman"/>
          <w:sz w:val="28"/>
          <w:szCs w:val="28"/>
          <w:color w:val="2E74B5"/>
        </w:rPr>
        <w:t>Грантовая поддержка Министерства сельского хозяйства</w:t>
      </w:r>
      <w:r>
        <w:rPr>
          <w:rFonts w:ascii="Times New Roman" w:cs="Times New Roman" w:eastAsia="Times New Roman" w:hAnsi="Times New Roman"/>
          <w:sz w:val="28"/>
          <w:szCs w:val="28"/>
          <w:b w:val="1"/>
          <w:bCs w:val="1"/>
          <w:color w:val="2E74B5"/>
        </w:rPr>
        <w:t xml:space="preserve"> </w:t>
      </w:r>
      <w:r>
        <w:rPr>
          <w:rFonts w:ascii="Times New Roman" w:cs="Times New Roman" w:eastAsia="Times New Roman" w:hAnsi="Times New Roman"/>
          <w:sz w:val="28"/>
          <w:szCs w:val="28"/>
          <w:color w:val="2E74B5"/>
        </w:rPr>
        <w:t xml:space="preserve">Российской Федерации в рамках Федерального проекта </w:t>
      </w:r>
      <w:r>
        <w:rPr>
          <w:rFonts w:ascii="Times New Roman" w:cs="Times New Roman" w:eastAsia="Times New Roman" w:hAnsi="Times New Roman"/>
          <w:sz w:val="28"/>
          <w:szCs w:val="28"/>
          <w:b w:val="1"/>
          <w:bCs w:val="1"/>
          <w:color w:val="000000"/>
        </w:rPr>
        <w:t>«</w:t>
      </w:r>
      <w:r>
        <w:rPr>
          <w:rFonts w:ascii="Times New Roman" w:cs="Times New Roman" w:eastAsia="Times New Roman" w:hAnsi="Times New Roman"/>
          <w:sz w:val="28"/>
          <w:szCs w:val="28"/>
          <w:b w:val="1"/>
          <w:bCs w:val="1"/>
          <w:color w:val="000000"/>
        </w:rPr>
        <w:t>Создание</w:t>
      </w:r>
      <w:r>
        <w:rPr>
          <w:rFonts w:ascii="Times New Roman" w:cs="Times New Roman" w:eastAsia="Times New Roman" w:hAnsi="Times New Roman"/>
          <w:sz w:val="28"/>
          <w:szCs w:val="28"/>
          <w:color w:val="2E74B5"/>
        </w:rPr>
        <w:t xml:space="preserve"> </w:t>
      </w:r>
      <w:r>
        <w:rPr>
          <w:rFonts w:ascii="Times New Roman" w:cs="Times New Roman" w:eastAsia="Times New Roman" w:hAnsi="Times New Roman"/>
          <w:sz w:val="28"/>
          <w:szCs w:val="28"/>
          <w:b w:val="1"/>
          <w:bCs w:val="1"/>
          <w:color w:val="000000"/>
        </w:rPr>
        <w:t>системы поддержки фермеров и развитие сельской кооперации</w:t>
      </w:r>
      <w:r>
        <w:rPr>
          <w:rFonts w:ascii="Times New Roman" w:cs="Times New Roman" w:eastAsia="Times New Roman" w:hAnsi="Times New Roman"/>
          <w:sz w:val="28"/>
          <w:szCs w:val="28"/>
          <w:b w:val="1"/>
          <w:bCs w:val="1"/>
          <w:color w:val="000000"/>
        </w:rPr>
        <w:t>».</w:t>
      </w:r>
    </w:p>
    <w:p>
      <w:pPr>
        <w:spacing w:after="0" w:line="364"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6"/>
          <w:szCs w:val="26"/>
          <w:b w:val="1"/>
          <w:bCs w:val="1"/>
          <w:color w:val="5B9BD5"/>
        </w:rPr>
        <w:t xml:space="preserve">2.5.1. </w:t>
      </w:r>
      <w:r>
        <w:rPr>
          <w:rFonts w:ascii="Times New Roman" w:cs="Times New Roman" w:eastAsia="Times New Roman" w:hAnsi="Times New Roman"/>
          <w:sz w:val="26"/>
          <w:szCs w:val="26"/>
          <w:b w:val="1"/>
          <w:bCs w:val="1"/>
          <w:color w:val="5B9BD5"/>
        </w:rPr>
        <w:t>Грант на создание и развитие КФХ</w:t>
      </w:r>
      <w:r>
        <w:rPr>
          <w:rFonts w:ascii="Times New Roman" w:cs="Times New Roman" w:eastAsia="Times New Roman" w:hAnsi="Times New Roman"/>
          <w:sz w:val="26"/>
          <w:szCs w:val="26"/>
          <w:b w:val="1"/>
          <w:bCs w:val="1"/>
          <w:color w:val="5B9BD5"/>
        </w:rPr>
        <w:t xml:space="preserve"> «</w:t>
      </w:r>
      <w:r>
        <w:rPr>
          <w:rFonts w:ascii="Times New Roman" w:cs="Times New Roman" w:eastAsia="Times New Roman" w:hAnsi="Times New Roman"/>
          <w:sz w:val="26"/>
          <w:szCs w:val="26"/>
          <w:b w:val="1"/>
          <w:bCs w:val="1"/>
          <w:color w:val="5B9BD5"/>
        </w:rPr>
        <w:t>АГРОСТАРТАП</w:t>
      </w:r>
      <w:r>
        <w:rPr>
          <w:rFonts w:ascii="Times New Roman" w:cs="Times New Roman" w:eastAsia="Times New Roman" w:hAnsi="Times New Roman"/>
          <w:sz w:val="26"/>
          <w:szCs w:val="26"/>
          <w:b w:val="1"/>
          <w:bCs w:val="1"/>
          <w:color w:val="5B9BD5"/>
        </w:rPr>
        <w:t>»</w:t>
      </w:r>
    </w:p>
    <w:p>
      <w:pPr>
        <w:spacing w:after="0" w:line="36" w:lineRule="exact"/>
        <w:rPr>
          <w:sz w:val="20"/>
          <w:szCs w:val="20"/>
          <w:color w:val="auto"/>
        </w:rPr>
      </w:pPr>
    </w:p>
    <w:p>
      <w:pPr>
        <w:jc w:val="center"/>
        <w:ind w:left="120"/>
        <w:spacing w:after="0" w:line="237" w:lineRule="auto"/>
        <w:rPr>
          <w:sz w:val="20"/>
          <w:szCs w:val="20"/>
          <w:color w:val="auto"/>
        </w:rPr>
      </w:pPr>
      <w:r>
        <w:rPr>
          <w:rFonts w:ascii="Times New Roman" w:cs="Times New Roman" w:eastAsia="Times New Roman" w:hAnsi="Times New Roman"/>
          <w:sz w:val="28"/>
          <w:szCs w:val="28"/>
          <w:b w:val="1"/>
          <w:bCs w:val="1"/>
          <w:color w:val="auto"/>
        </w:rPr>
        <w:t xml:space="preserve">5 </w:t>
      </w:r>
      <w:r>
        <w:rPr>
          <w:rFonts w:ascii="Times New Roman" w:cs="Times New Roman" w:eastAsia="Times New Roman" w:hAnsi="Times New Roman"/>
          <w:sz w:val="28"/>
          <w:szCs w:val="28"/>
          <w:b w:val="1"/>
          <w:bCs w:val="1"/>
          <w:color w:val="auto"/>
        </w:rPr>
        <w:t>млн рублей на развитие КРС</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без учета внесения средства в неделимый фонд СПоК </w:t>
      </w:r>
      <w:r>
        <w:rPr>
          <w:rFonts w:ascii="Times New Roman" w:cs="Times New Roman" w:eastAsia="Times New Roman" w:hAnsi="Times New Roman"/>
          <w:sz w:val="28"/>
          <w:szCs w:val="28"/>
          <w:b w:val="1"/>
          <w:bCs w:val="1"/>
          <w:color w:val="auto"/>
        </w:rPr>
        <w:t xml:space="preserve">6 </w:t>
      </w:r>
      <w:r>
        <w:rPr>
          <w:rFonts w:ascii="Times New Roman" w:cs="Times New Roman" w:eastAsia="Times New Roman" w:hAnsi="Times New Roman"/>
          <w:sz w:val="28"/>
          <w:szCs w:val="28"/>
          <w:b w:val="1"/>
          <w:bCs w:val="1"/>
          <w:color w:val="auto"/>
        </w:rPr>
        <w:t>млн рублей на развитие КРС</w:t>
      </w:r>
    </w:p>
    <w:p>
      <w:pPr>
        <w:spacing w:after="0" w:line="9" w:lineRule="exact"/>
        <w:rPr>
          <w:sz w:val="20"/>
          <w:szCs w:val="20"/>
          <w:color w:val="auto"/>
        </w:rPr>
      </w:pPr>
    </w:p>
    <w:p>
      <w:pPr>
        <w:jc w:val="center"/>
        <w:ind w:left="4160" w:right="340" w:hanging="3704"/>
        <w:spacing w:after="0" w:line="234" w:lineRule="auto"/>
        <w:tabs>
          <w:tab w:leader="none" w:pos="642" w:val="left"/>
        </w:tabs>
        <w:numPr>
          <w:ilvl w:val="0"/>
          <w:numId w:val="13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учетом внесения </w:t>
      </w:r>
      <w:r>
        <w:rPr>
          <w:rFonts w:ascii="Times New Roman" w:cs="Times New Roman" w:eastAsia="Times New Roman" w:hAnsi="Times New Roman"/>
          <w:sz w:val="28"/>
          <w:szCs w:val="28"/>
          <w:b w:val="1"/>
          <w:bCs w:val="1"/>
          <w:color w:val="auto"/>
        </w:rPr>
        <w:t>не менее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25%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гранта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но не более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50%)</w:t>
      </w:r>
      <w:r>
        <w:rPr>
          <w:rFonts w:ascii="Times New Roman" w:cs="Times New Roman" w:eastAsia="Times New Roman" w:hAnsi="Times New Roman"/>
          <w:sz w:val="28"/>
          <w:szCs w:val="28"/>
          <w:color w:val="auto"/>
        </w:rPr>
        <w:t xml:space="preserve"> в неделимый фонд СПоК</w:t>
      </w: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jc w:val="center"/>
        <w:ind w:left="120" w:right="20"/>
        <w:spacing w:after="0" w:line="237" w:lineRule="auto"/>
        <w:rPr>
          <w:sz w:val="20"/>
          <w:szCs w:val="20"/>
          <w:color w:val="auto"/>
        </w:rPr>
      </w:pPr>
      <w:r>
        <w:rPr>
          <w:rFonts w:ascii="Times New Roman" w:cs="Times New Roman" w:eastAsia="Times New Roman" w:hAnsi="Times New Roman"/>
          <w:sz w:val="28"/>
          <w:szCs w:val="28"/>
          <w:b w:val="1"/>
          <w:bCs w:val="1"/>
          <w:color w:val="auto"/>
        </w:rPr>
        <w:t xml:space="preserve">3 </w:t>
      </w:r>
      <w:r>
        <w:rPr>
          <w:rFonts w:ascii="Times New Roman" w:cs="Times New Roman" w:eastAsia="Times New Roman" w:hAnsi="Times New Roman"/>
          <w:sz w:val="28"/>
          <w:szCs w:val="28"/>
          <w:b w:val="1"/>
          <w:bCs w:val="1"/>
          <w:color w:val="auto"/>
        </w:rPr>
        <w:t>млн рублей на иные виды деятельности</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без учета внесения средства в неделимый фонд СПоК </w:t>
      </w:r>
      <w:r>
        <w:rPr>
          <w:rFonts w:ascii="Times New Roman" w:cs="Times New Roman" w:eastAsia="Times New Roman" w:hAnsi="Times New Roman"/>
          <w:sz w:val="28"/>
          <w:szCs w:val="28"/>
          <w:b w:val="1"/>
          <w:bCs w:val="1"/>
          <w:color w:val="auto"/>
        </w:rPr>
        <w:t xml:space="preserve">4 </w:t>
      </w:r>
      <w:r>
        <w:rPr>
          <w:rFonts w:ascii="Times New Roman" w:cs="Times New Roman" w:eastAsia="Times New Roman" w:hAnsi="Times New Roman"/>
          <w:sz w:val="28"/>
          <w:szCs w:val="28"/>
          <w:b w:val="1"/>
          <w:bCs w:val="1"/>
          <w:color w:val="auto"/>
        </w:rPr>
        <w:t>млн рублей на развитие КРС</w:t>
      </w:r>
    </w:p>
    <w:p>
      <w:pPr>
        <w:spacing w:after="0" w:line="9" w:lineRule="exact"/>
        <w:rPr>
          <w:sz w:val="20"/>
          <w:szCs w:val="20"/>
          <w:color w:val="auto"/>
        </w:rPr>
      </w:pPr>
    </w:p>
    <w:p>
      <w:pPr>
        <w:jc w:val="center"/>
        <w:ind w:left="4160" w:right="340" w:hanging="3704"/>
        <w:spacing w:after="0" w:line="234" w:lineRule="auto"/>
        <w:tabs>
          <w:tab w:leader="none" w:pos="642" w:val="left"/>
        </w:tabs>
        <w:numPr>
          <w:ilvl w:val="0"/>
          <w:numId w:val="1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учетом внесения </w:t>
      </w:r>
      <w:r>
        <w:rPr>
          <w:rFonts w:ascii="Times New Roman" w:cs="Times New Roman" w:eastAsia="Times New Roman" w:hAnsi="Times New Roman"/>
          <w:sz w:val="28"/>
          <w:szCs w:val="28"/>
          <w:b w:val="1"/>
          <w:bCs w:val="1"/>
          <w:color w:val="auto"/>
        </w:rPr>
        <w:t>не менее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25%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гранта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но не более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50%)</w:t>
      </w:r>
      <w:r>
        <w:rPr>
          <w:rFonts w:ascii="Times New Roman" w:cs="Times New Roman" w:eastAsia="Times New Roman" w:hAnsi="Times New Roman"/>
          <w:sz w:val="28"/>
          <w:szCs w:val="28"/>
          <w:color w:val="auto"/>
        </w:rPr>
        <w:t xml:space="preserve"> в неделимый фонд СПоК</w:t>
      </w:r>
    </w:p>
    <w:p>
      <w:pPr>
        <w:spacing w:after="0" w:line="356" w:lineRule="exact"/>
        <w:rPr>
          <w:rFonts w:ascii="Times New Roman" w:cs="Times New Roman" w:eastAsia="Times New Roman" w:hAnsi="Times New Roman"/>
          <w:sz w:val="28"/>
          <w:szCs w:val="28"/>
          <w:color w:val="auto"/>
        </w:rPr>
      </w:pPr>
    </w:p>
    <w:p>
      <w:pPr>
        <w:jc w:val="both"/>
        <w:ind w:left="840"/>
        <w:spacing w:after="0" w:line="228" w:lineRule="auto"/>
        <w:tabs>
          <w:tab w:leader="none" w:pos="1536" w:val="left"/>
        </w:tabs>
        <w:numPr>
          <w:ilvl w:val="1"/>
          <w:numId w:val="139"/>
        </w:numPr>
        <w:rPr>
          <w:rFonts w:ascii="Symbol" w:cs="Symbol" w:eastAsia="Symbol" w:hAnsi="Symbol"/>
          <w:sz w:val="28"/>
          <w:szCs w:val="28"/>
          <w:color w:val="auto"/>
        </w:rPr>
      </w:pPr>
      <w:r>
        <w:rPr>
          <w:rFonts w:ascii="Times New Roman" w:cs="Times New Roman" w:eastAsia="Times New Roman" w:hAnsi="Times New Roman"/>
          <w:sz w:val="28"/>
          <w:szCs w:val="28"/>
          <w:color w:val="auto"/>
        </w:rPr>
        <w:t>Грант предоставляется КФХ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зарегистрированному в текущем финансовом году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или гражданину РФ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планирующему зарегистрировать</w:t>
      </w:r>
    </w:p>
    <w:p>
      <w:pPr>
        <w:ind w:left="840"/>
        <w:spacing w:after="0"/>
        <w:rPr>
          <w:rFonts w:ascii="Symbol" w:cs="Symbol" w:eastAsia="Symbol" w:hAnsi="Symbol"/>
          <w:sz w:val="28"/>
          <w:szCs w:val="28"/>
          <w:color w:val="auto"/>
        </w:rPr>
      </w:pPr>
      <w:r>
        <w:rPr>
          <w:rFonts w:ascii="Times New Roman" w:cs="Times New Roman" w:eastAsia="Times New Roman" w:hAnsi="Times New Roman"/>
          <w:sz w:val="28"/>
          <w:szCs w:val="28"/>
          <w:color w:val="auto"/>
        </w:rPr>
        <w:t>КФХ</w:t>
      </w:r>
    </w:p>
    <w:p>
      <w:pPr>
        <w:ind w:left="1540" w:hanging="700"/>
        <w:spacing w:after="0" w:line="238" w:lineRule="auto"/>
        <w:tabs>
          <w:tab w:leader="none" w:pos="1540" w:val="left"/>
        </w:tabs>
        <w:numPr>
          <w:ilvl w:val="1"/>
          <w:numId w:val="139"/>
        </w:numPr>
        <w:rPr>
          <w:rFonts w:ascii="Symbol" w:cs="Symbol" w:eastAsia="Symbol" w:hAnsi="Symbol"/>
          <w:sz w:val="28"/>
          <w:szCs w:val="28"/>
          <w:color w:val="auto"/>
        </w:rPr>
      </w:pPr>
      <w:r>
        <w:rPr>
          <w:rFonts w:ascii="Times New Roman" w:cs="Times New Roman" w:eastAsia="Times New Roman" w:hAnsi="Times New Roman"/>
          <w:sz w:val="28"/>
          <w:szCs w:val="28"/>
          <w:color w:val="auto"/>
        </w:rPr>
        <w:t>Все виды сельскохозяйственной деятельности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кроме свиноводства</w:t>
      </w:r>
    </w:p>
    <w:p>
      <w:pPr>
        <w:spacing w:after="0" w:line="35" w:lineRule="exact"/>
        <w:rPr>
          <w:rFonts w:ascii="Symbol" w:cs="Symbol" w:eastAsia="Symbol" w:hAnsi="Symbol"/>
          <w:sz w:val="28"/>
          <w:szCs w:val="28"/>
          <w:color w:val="auto"/>
        </w:rPr>
      </w:pPr>
    </w:p>
    <w:p>
      <w:pPr>
        <w:ind w:left="840"/>
        <w:spacing w:after="0" w:line="227" w:lineRule="auto"/>
        <w:tabs>
          <w:tab w:leader="none" w:pos="1536" w:val="left"/>
        </w:tabs>
        <w:numPr>
          <w:ilvl w:val="1"/>
          <w:numId w:val="139"/>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Обязательство создать </w:t>
      </w: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 xml:space="preserve"> рабочее место на каждые </w:t>
      </w: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color w:val="auto"/>
        </w:rPr>
        <w:t xml:space="preserve"> млн рублей гранта</w:t>
      </w:r>
    </w:p>
    <w:p>
      <w:pPr>
        <w:spacing w:after="0" w:line="1" w:lineRule="exact"/>
        <w:rPr>
          <w:rFonts w:ascii="Symbol" w:cs="Symbol" w:eastAsia="Symbol" w:hAnsi="Symbol"/>
          <w:sz w:val="28"/>
          <w:szCs w:val="28"/>
          <w:color w:val="auto"/>
        </w:rPr>
      </w:pPr>
    </w:p>
    <w:p>
      <w:pPr>
        <w:ind w:left="1540" w:hanging="700"/>
        <w:spacing w:after="0" w:line="238" w:lineRule="auto"/>
        <w:tabs>
          <w:tab w:leader="none" w:pos="1540" w:val="left"/>
        </w:tabs>
        <w:numPr>
          <w:ilvl w:val="1"/>
          <w:numId w:val="139"/>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Обязательство вести деятельность не менее </w:t>
      </w:r>
      <w:r>
        <w:rPr>
          <w:rFonts w:ascii="Times New Roman" w:cs="Times New Roman" w:eastAsia="Times New Roman" w:hAnsi="Times New Roman"/>
          <w:sz w:val="28"/>
          <w:szCs w:val="28"/>
          <w:color w:val="auto"/>
        </w:rPr>
        <w:t>5</w:t>
      </w:r>
      <w:r>
        <w:rPr>
          <w:rFonts w:ascii="Times New Roman" w:cs="Times New Roman" w:eastAsia="Times New Roman" w:hAnsi="Times New Roman"/>
          <w:sz w:val="28"/>
          <w:szCs w:val="28"/>
          <w:color w:val="auto"/>
        </w:rPr>
        <w:t xml:space="preserve"> лет</w:t>
      </w:r>
    </w:p>
    <w:p>
      <w:pPr>
        <w:spacing w:after="0" w:line="1" w:lineRule="exact"/>
        <w:rPr>
          <w:rFonts w:ascii="Symbol" w:cs="Symbol" w:eastAsia="Symbol" w:hAnsi="Symbol"/>
          <w:sz w:val="28"/>
          <w:szCs w:val="28"/>
          <w:color w:val="auto"/>
        </w:rPr>
      </w:pPr>
    </w:p>
    <w:p>
      <w:pPr>
        <w:ind w:left="1540" w:hanging="700"/>
        <w:spacing w:after="0"/>
        <w:tabs>
          <w:tab w:leader="none" w:pos="1540" w:val="left"/>
        </w:tabs>
        <w:numPr>
          <w:ilvl w:val="1"/>
          <w:numId w:val="139"/>
        </w:numPr>
        <w:rPr>
          <w:rFonts w:ascii="Symbol" w:cs="Symbol" w:eastAsia="Symbol" w:hAnsi="Symbol"/>
          <w:sz w:val="28"/>
          <w:szCs w:val="28"/>
          <w:color w:val="auto"/>
        </w:rPr>
      </w:pPr>
      <w:r>
        <w:rPr>
          <w:rFonts w:ascii="Times New Roman" w:cs="Times New Roman" w:eastAsia="Times New Roman" w:hAnsi="Times New Roman"/>
          <w:sz w:val="28"/>
          <w:szCs w:val="28"/>
          <w:color w:val="auto"/>
        </w:rPr>
        <w:t>Заявитель не является получателем гранта НФ</w:t>
      </w:r>
    </w:p>
    <w:p>
      <w:pPr>
        <w:ind w:left="1540" w:hanging="700"/>
        <w:spacing w:after="0" w:line="238" w:lineRule="auto"/>
        <w:tabs>
          <w:tab w:leader="none" w:pos="1540" w:val="left"/>
        </w:tabs>
        <w:numPr>
          <w:ilvl w:val="1"/>
          <w:numId w:val="139"/>
        </w:numPr>
        <w:rPr>
          <w:rFonts w:ascii="Symbol" w:cs="Symbol" w:eastAsia="Symbol" w:hAnsi="Symbol"/>
          <w:sz w:val="28"/>
          <w:szCs w:val="28"/>
          <w:color w:val="auto"/>
        </w:rPr>
      </w:pPr>
      <w:r>
        <w:rPr>
          <w:rFonts w:ascii="Times New Roman" w:cs="Times New Roman" w:eastAsia="Times New Roman" w:hAnsi="Times New Roman"/>
          <w:sz w:val="28"/>
          <w:szCs w:val="28"/>
          <w:color w:val="auto"/>
        </w:rPr>
        <w:t xml:space="preserve">Не более </w:t>
      </w:r>
      <w:r>
        <w:rPr>
          <w:rFonts w:ascii="Times New Roman" w:cs="Times New Roman" w:eastAsia="Times New Roman" w:hAnsi="Times New Roman"/>
          <w:sz w:val="28"/>
          <w:szCs w:val="28"/>
          <w:color w:val="auto"/>
        </w:rPr>
        <w:t>90%</w:t>
      </w:r>
      <w:r>
        <w:rPr>
          <w:rFonts w:ascii="Times New Roman" w:cs="Times New Roman" w:eastAsia="Times New Roman" w:hAnsi="Times New Roman"/>
          <w:sz w:val="28"/>
          <w:szCs w:val="28"/>
          <w:color w:val="auto"/>
        </w:rPr>
        <w:t xml:space="preserve"> затрат</w:t>
      </w:r>
    </w:p>
    <w:p>
      <w:pPr>
        <w:spacing w:after="0" w:line="370"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6"/>
          <w:szCs w:val="26"/>
          <w:b w:val="1"/>
          <w:bCs w:val="1"/>
          <w:color w:val="5B9BD5"/>
        </w:rPr>
        <w:t xml:space="preserve">2.5.2. </w:t>
      </w:r>
      <w:r>
        <w:rPr>
          <w:rFonts w:ascii="Times New Roman" w:cs="Times New Roman" w:eastAsia="Times New Roman" w:hAnsi="Times New Roman"/>
          <w:sz w:val="26"/>
          <w:szCs w:val="26"/>
          <w:b w:val="1"/>
          <w:bCs w:val="1"/>
          <w:color w:val="5B9BD5"/>
        </w:rPr>
        <w:t>Субсидии на развитие материально</w:t>
      </w:r>
      <w:r>
        <w:rPr>
          <w:rFonts w:ascii="Times New Roman" w:cs="Times New Roman" w:eastAsia="Times New Roman" w:hAnsi="Times New Roman"/>
          <w:sz w:val="26"/>
          <w:szCs w:val="26"/>
          <w:b w:val="1"/>
          <w:bCs w:val="1"/>
          <w:color w:val="5B9BD5"/>
        </w:rPr>
        <w:t>-</w:t>
      </w:r>
      <w:r>
        <w:rPr>
          <w:rFonts w:ascii="Times New Roman" w:cs="Times New Roman" w:eastAsia="Times New Roman" w:hAnsi="Times New Roman"/>
          <w:sz w:val="26"/>
          <w:szCs w:val="26"/>
          <w:b w:val="1"/>
          <w:bCs w:val="1"/>
          <w:color w:val="5B9BD5"/>
        </w:rPr>
        <w:t>технической базы</w:t>
      </w:r>
    </w:p>
    <w:p>
      <w:pPr>
        <w:spacing w:after="0" w:line="338"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Возмещение части затрат на</w:t>
      </w:r>
      <w:r>
        <w:rPr>
          <w:rFonts w:ascii="Times New Roman" w:cs="Times New Roman" w:eastAsia="Times New Roman" w:hAnsi="Times New Roman"/>
          <w:sz w:val="28"/>
          <w:szCs w:val="28"/>
          <w:b w:val="1"/>
          <w:bCs w:val="1"/>
          <w:color w:val="auto"/>
        </w:rPr>
        <w:t>:</w:t>
      </w:r>
    </w:p>
    <w:p>
      <w:pPr>
        <w:spacing w:after="0" w:line="34" w:lineRule="exact"/>
        <w:rPr>
          <w:sz w:val="20"/>
          <w:szCs w:val="20"/>
          <w:color w:val="auto"/>
        </w:rPr>
      </w:pPr>
    </w:p>
    <w:p>
      <w:pPr>
        <w:jc w:val="both"/>
        <w:ind w:left="840"/>
        <w:spacing w:after="0" w:line="231" w:lineRule="auto"/>
        <w:tabs>
          <w:tab w:leader="none" w:pos="1536" w:val="left"/>
        </w:tabs>
        <w:numPr>
          <w:ilvl w:val="1"/>
          <w:numId w:val="140"/>
        </w:numPr>
        <w:rPr>
          <w:rFonts w:ascii="Symbol" w:cs="Symbol" w:eastAsia="Symbol" w:hAnsi="Symbol"/>
          <w:sz w:val="28"/>
          <w:szCs w:val="28"/>
          <w:color w:val="auto"/>
        </w:rPr>
      </w:pPr>
      <w:r>
        <w:rPr>
          <w:rFonts w:ascii="Times New Roman" w:cs="Times New Roman" w:eastAsia="Times New Roman" w:hAnsi="Times New Roman"/>
          <w:sz w:val="28"/>
          <w:szCs w:val="28"/>
          <w:b w:val="1"/>
          <w:bCs w:val="1"/>
          <w:color w:val="auto"/>
        </w:rPr>
        <w:t xml:space="preserve">Приобретение имущества </w:t>
      </w:r>
      <w:r>
        <w:rPr>
          <w:rFonts w:ascii="Times New Roman" w:cs="Times New Roman" w:eastAsia="Times New Roman" w:hAnsi="Times New Roman"/>
          <w:sz w:val="28"/>
          <w:szCs w:val="28"/>
          <w:color w:val="auto"/>
        </w:rPr>
        <w:t>в целях последующей передачи</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приобретенного имущества в собственность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реализацию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членам данного СПоК </w:t>
      </w:r>
      <w:r>
        <w:rPr>
          <w:rFonts w:ascii="Times New Roman" w:cs="Times New Roman" w:eastAsia="Times New Roman" w:hAnsi="Times New Roman"/>
          <w:sz w:val="28"/>
          <w:szCs w:val="28"/>
          <w:b w:val="1"/>
          <w:bCs w:val="1"/>
          <w:color w:val="auto"/>
        </w:rPr>
        <w:t>до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затрат</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но не более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млн рублей 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СПоК</w:t>
      </w:r>
      <w:r>
        <w:rPr>
          <w:rFonts w:ascii="Times New Roman" w:cs="Times New Roman" w:eastAsia="Times New Roman" w:hAnsi="Times New Roman"/>
          <w:sz w:val="28"/>
          <w:szCs w:val="28"/>
          <w:b w:val="1"/>
          <w:bCs w:val="1"/>
          <w:color w:val="auto"/>
        </w:rPr>
        <w:t>;</w:t>
      </w:r>
    </w:p>
    <w:p>
      <w:pPr>
        <w:spacing w:after="0" w:line="4" w:lineRule="exact"/>
        <w:rPr>
          <w:rFonts w:ascii="Symbol" w:cs="Symbol" w:eastAsia="Symbol" w:hAnsi="Symbol"/>
          <w:sz w:val="28"/>
          <w:szCs w:val="28"/>
          <w:color w:val="auto"/>
        </w:rPr>
      </w:pPr>
    </w:p>
    <w:p>
      <w:pPr>
        <w:ind w:left="1540" w:hanging="712"/>
        <w:spacing w:after="0" w:line="238" w:lineRule="auto"/>
        <w:tabs>
          <w:tab w:leader="none" w:pos="1540" w:val="left"/>
        </w:tabs>
        <w:numPr>
          <w:ilvl w:val="0"/>
          <w:numId w:val="140"/>
        </w:numPr>
        <w:rPr>
          <w:rFonts w:ascii="Symbol" w:cs="Symbol" w:eastAsia="Symbol" w:hAnsi="Symbol"/>
          <w:sz w:val="28"/>
          <w:szCs w:val="28"/>
          <w:color w:val="auto"/>
        </w:rPr>
      </w:pPr>
      <w:r>
        <w:rPr>
          <w:rFonts w:ascii="Times New Roman" w:cs="Times New Roman" w:eastAsia="Times New Roman" w:hAnsi="Times New Roman"/>
          <w:sz w:val="28"/>
          <w:szCs w:val="28"/>
          <w:b w:val="1"/>
          <w:bCs w:val="1"/>
          <w:color w:val="auto"/>
        </w:rPr>
        <w:t xml:space="preserve">Приобретение   КРС  </w:t>
      </w:r>
      <w:r>
        <w:rPr>
          <w:rFonts w:ascii="Times New Roman" w:cs="Times New Roman" w:eastAsia="Times New Roman" w:hAnsi="Times New Roman"/>
          <w:sz w:val="28"/>
          <w:szCs w:val="28"/>
          <w:color w:val="auto"/>
        </w:rPr>
        <w:t>в   целях   замены   КРС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больного   или</w:t>
      </w:r>
    </w:p>
    <w:p>
      <w:pPr>
        <w:spacing w:after="0" w:line="64" w:lineRule="exact"/>
        <w:rPr>
          <w:sz w:val="20"/>
          <w:szCs w:val="20"/>
          <w:color w:val="auto"/>
        </w:rPr>
      </w:pPr>
    </w:p>
    <w:p>
      <w:pPr>
        <w:ind w:left="840"/>
        <w:spacing w:after="0" w:line="265" w:lineRule="auto"/>
        <w:rPr>
          <w:sz w:val="20"/>
          <w:szCs w:val="20"/>
          <w:color w:val="auto"/>
        </w:rPr>
      </w:pPr>
      <w:r>
        <w:rPr>
          <w:rFonts w:ascii="Times New Roman" w:cs="Times New Roman" w:eastAsia="Times New Roman" w:hAnsi="Times New Roman"/>
          <w:sz w:val="28"/>
          <w:szCs w:val="28"/>
          <w:color w:val="auto"/>
        </w:rPr>
        <w:t>инфицированного лейкозом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принадлежащего членам СПоК </w:t>
      </w:r>
      <w:r>
        <w:rPr>
          <w:rFonts w:ascii="Times New Roman" w:cs="Times New Roman" w:eastAsia="Times New Roman" w:hAnsi="Times New Roman"/>
          <w:sz w:val="28"/>
          <w:szCs w:val="28"/>
          <w:b w:val="1"/>
          <w:bCs w:val="1"/>
          <w:color w:val="auto"/>
        </w:rPr>
        <w:t>до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50 %</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от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затрат</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но не более </w:t>
      </w:r>
      <w:r>
        <w:rPr>
          <w:rFonts w:ascii="Times New Roman" w:cs="Times New Roman" w:eastAsia="Times New Roman" w:hAnsi="Times New Roman"/>
          <w:sz w:val="28"/>
          <w:szCs w:val="28"/>
          <w:b w:val="1"/>
          <w:bCs w:val="1"/>
          <w:color w:val="auto"/>
        </w:rPr>
        <w:t>10</w:t>
      </w:r>
      <w:r>
        <w:rPr>
          <w:rFonts w:ascii="Times New Roman" w:cs="Times New Roman" w:eastAsia="Times New Roman" w:hAnsi="Times New Roman"/>
          <w:sz w:val="28"/>
          <w:szCs w:val="28"/>
          <w:b w:val="1"/>
          <w:bCs w:val="1"/>
          <w:color w:val="auto"/>
        </w:rPr>
        <w:t xml:space="preserve"> млн рублей на </w:t>
      </w:r>
      <w:r>
        <w:rPr>
          <w:rFonts w:ascii="Times New Roman" w:cs="Times New Roman" w:eastAsia="Times New Roman" w:hAnsi="Times New Roman"/>
          <w:sz w:val="28"/>
          <w:szCs w:val="28"/>
          <w:b w:val="1"/>
          <w:bCs w:val="1"/>
          <w:color w:val="auto"/>
        </w:rPr>
        <w:t>1</w:t>
      </w:r>
      <w:r>
        <w:rPr>
          <w:rFonts w:ascii="Times New Roman" w:cs="Times New Roman" w:eastAsia="Times New Roman" w:hAnsi="Times New Roman"/>
          <w:sz w:val="28"/>
          <w:szCs w:val="28"/>
          <w:b w:val="1"/>
          <w:bCs w:val="1"/>
          <w:color w:val="auto"/>
        </w:rPr>
        <w:t xml:space="preserve"> СПоК</w:t>
      </w:r>
      <w:r>
        <w:rPr>
          <w:rFonts w:ascii="Times New Roman" w:cs="Times New Roman" w:eastAsia="Times New Roman" w:hAnsi="Times New Roman"/>
          <w:sz w:val="28"/>
          <w:szCs w:val="28"/>
          <w:color w:val="auto"/>
        </w:rPr>
        <w:t>;</w:t>
      </w:r>
    </w:p>
    <w:p>
      <w:pPr>
        <w:spacing w:after="0" w:line="48" w:lineRule="exact"/>
        <w:rPr>
          <w:sz w:val="20"/>
          <w:szCs w:val="20"/>
          <w:color w:val="auto"/>
        </w:rPr>
      </w:pPr>
    </w:p>
    <w:p>
      <w:pPr>
        <w:jc w:val="both"/>
        <w:ind w:left="840"/>
        <w:spacing w:after="0" w:line="235" w:lineRule="auto"/>
        <w:tabs>
          <w:tab w:leader="none" w:pos="1536" w:val="left"/>
        </w:tabs>
        <w:numPr>
          <w:ilvl w:val="0"/>
          <w:numId w:val="141"/>
        </w:numPr>
        <w:rPr>
          <w:rFonts w:ascii="Symbol" w:cs="Symbol" w:eastAsia="Symbol" w:hAnsi="Symbol"/>
          <w:sz w:val="28"/>
          <w:szCs w:val="28"/>
          <w:color w:val="auto"/>
        </w:rPr>
      </w:pPr>
      <w:r>
        <w:rPr>
          <w:rFonts w:ascii="Times New Roman" w:cs="Times New Roman" w:eastAsia="Times New Roman" w:hAnsi="Times New Roman"/>
          <w:sz w:val="28"/>
          <w:szCs w:val="28"/>
          <w:b w:val="1"/>
          <w:bCs w:val="1"/>
          <w:color w:val="auto"/>
        </w:rPr>
        <w:t>Приобретение сельскохозяйственной техники</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оборудования для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переработки сельскохозяйственной продукции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 исключением продукции свиноводства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 мобильных торговых объектов для оказания услуг членам СПоК </w:t>
      </w:r>
      <w:r>
        <w:rPr>
          <w:rFonts w:ascii="Times New Roman" w:cs="Times New Roman" w:eastAsia="Times New Roman" w:hAnsi="Times New Roman"/>
          <w:sz w:val="28"/>
          <w:szCs w:val="28"/>
          <w:b w:val="1"/>
          <w:bCs w:val="1"/>
          <w:color w:val="auto"/>
        </w:rPr>
        <w:t>до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затрат</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но не более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10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млн рублей 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СПоК</w:t>
      </w:r>
      <w:r>
        <w:rPr>
          <w:rFonts w:ascii="Times New Roman" w:cs="Times New Roman" w:eastAsia="Times New Roman" w:hAnsi="Times New Roman"/>
          <w:sz w:val="28"/>
          <w:szCs w:val="28"/>
          <w:b w:val="1"/>
          <w:bCs w:val="1"/>
          <w:color w:val="auto"/>
        </w:rPr>
        <w:t>;</w:t>
      </w:r>
    </w:p>
    <w:p>
      <w:pPr>
        <w:spacing w:after="0" w:line="4" w:lineRule="exact"/>
        <w:rPr>
          <w:rFonts w:ascii="Symbol" w:cs="Symbol" w:eastAsia="Symbol" w:hAnsi="Symbol"/>
          <w:sz w:val="28"/>
          <w:szCs w:val="28"/>
          <w:color w:val="auto"/>
        </w:rPr>
      </w:pPr>
    </w:p>
    <w:p>
      <w:pPr>
        <w:ind w:left="1540" w:hanging="700"/>
        <w:spacing w:after="0" w:line="236" w:lineRule="auto"/>
        <w:tabs>
          <w:tab w:leader="none" w:pos="1540" w:val="left"/>
        </w:tabs>
        <w:numPr>
          <w:ilvl w:val="0"/>
          <w:numId w:val="141"/>
        </w:numPr>
        <w:rPr>
          <w:rFonts w:ascii="Symbol" w:cs="Symbol" w:eastAsia="Symbol" w:hAnsi="Symbol"/>
          <w:sz w:val="28"/>
          <w:szCs w:val="28"/>
          <w:color w:val="auto"/>
        </w:rPr>
      </w:pPr>
      <w:r>
        <w:rPr>
          <w:rFonts w:ascii="Times New Roman" w:cs="Times New Roman" w:eastAsia="Times New Roman" w:hAnsi="Times New Roman"/>
          <w:sz w:val="28"/>
          <w:szCs w:val="28"/>
          <w:color w:val="auto"/>
        </w:rPr>
        <w:t>Закупку сельскохозяйственной продукции у членов СПоК</w:t>
      </w:r>
    </w:p>
    <w:p>
      <w:pPr>
        <w:sectPr>
          <w:pgSz w:w="11900" w:h="16838" w:orient="portrait"/>
          <w:cols w:equalWidth="0" w:num="1">
            <w:col w:w="9620"/>
          </w:cols>
          <w:pgMar w:left="1440" w:top="699" w:right="846" w:bottom="875" w:gutter="0" w:footer="0" w:header="0"/>
        </w:sectPr>
      </w:pPr>
    </w:p>
    <w:p>
      <w:pPr>
        <w:jc w:val="center"/>
        <w:ind w:right="-119"/>
        <w:spacing w:after="0"/>
        <w:rPr>
          <w:sz w:val="20"/>
          <w:szCs w:val="20"/>
          <w:color w:val="auto"/>
        </w:rPr>
      </w:pPr>
      <w:r>
        <w:rPr>
          <w:rFonts w:ascii="Calibri" w:cs="Calibri" w:eastAsia="Calibri" w:hAnsi="Calibri"/>
          <w:sz w:val="22"/>
          <w:szCs w:val="22"/>
          <w:color w:val="auto"/>
        </w:rPr>
        <w:t>55</w:t>
      </w:r>
    </w:p>
    <w:p>
      <w:pPr>
        <w:spacing w:after="0" w:line="170" w:lineRule="exact"/>
        <w:rPr>
          <w:sz w:val="20"/>
          <w:szCs w:val="20"/>
          <w:color w:val="auto"/>
        </w:rPr>
      </w:pPr>
    </w:p>
    <w:p>
      <w:pPr>
        <w:jc w:val="both"/>
        <w:ind w:left="840"/>
        <w:spacing w:after="0" w:line="248" w:lineRule="auto"/>
        <w:tabs>
          <w:tab w:leader="none" w:pos="1130" w:val="left"/>
        </w:tabs>
        <w:numPr>
          <w:ilvl w:val="0"/>
          <w:numId w:val="142"/>
        </w:numPr>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 xml:space="preserve">10% </w:t>
      </w:r>
      <w:r>
        <w:rPr>
          <w:rFonts w:ascii="Times New Roman" w:cs="Times New Roman" w:eastAsia="Times New Roman" w:hAnsi="Times New Roman"/>
          <w:sz w:val="27"/>
          <w:szCs w:val="27"/>
          <w:b w:val="1"/>
          <w:bCs w:val="1"/>
          <w:color w:val="auto"/>
        </w:rPr>
        <w:t>затрат</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color w:val="auto"/>
        </w:rPr>
        <w:t>в случае</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color w:val="auto"/>
        </w:rPr>
        <w:t>если выручка от реализации продукции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color w:val="auto"/>
        </w:rPr>
        <w:t>закупленной у членов кооператива по итогам отчетного квартала текущего финансового года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составляет </w:t>
      </w:r>
      <w:r>
        <w:rPr>
          <w:rFonts w:ascii="Times New Roman" w:cs="Times New Roman" w:eastAsia="Times New Roman" w:hAnsi="Times New Roman"/>
          <w:sz w:val="27"/>
          <w:szCs w:val="27"/>
          <w:b w:val="1"/>
          <w:bCs w:val="1"/>
          <w:color w:val="auto"/>
        </w:rPr>
        <w:t>от</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b w:val="1"/>
          <w:bCs w:val="1"/>
          <w:color w:val="auto"/>
        </w:rPr>
        <w:t>100</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b w:val="1"/>
          <w:bCs w:val="1"/>
          <w:color w:val="auto"/>
        </w:rPr>
        <w:t>тыс</w:t>
      </w:r>
      <w:r>
        <w:rPr>
          <w:rFonts w:ascii="Times New Roman" w:cs="Times New Roman" w:eastAsia="Times New Roman" w:hAnsi="Times New Roman"/>
          <w:sz w:val="27"/>
          <w:szCs w:val="27"/>
          <w:b w:val="1"/>
          <w:bCs w:val="1"/>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b w:val="1"/>
          <w:bCs w:val="1"/>
          <w:color w:val="auto"/>
        </w:rPr>
        <w:t>рублей до</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b w:val="1"/>
          <w:bCs w:val="1"/>
          <w:color w:val="auto"/>
        </w:rPr>
        <w:t>2 500</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b w:val="1"/>
          <w:bCs w:val="1"/>
          <w:color w:val="auto"/>
        </w:rPr>
        <w:t>тыс</w:t>
      </w:r>
      <w:r>
        <w:rPr>
          <w:rFonts w:ascii="Times New Roman" w:cs="Times New Roman" w:eastAsia="Times New Roman" w:hAnsi="Times New Roman"/>
          <w:sz w:val="27"/>
          <w:szCs w:val="27"/>
          <w:b w:val="1"/>
          <w:bCs w:val="1"/>
          <w:color w:val="auto"/>
        </w:rPr>
        <w:t>.</w:t>
      </w:r>
    </w:p>
    <w:p>
      <w:pPr>
        <w:ind w:left="840"/>
        <w:spacing w:after="0"/>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8"/>
          <w:szCs w:val="28"/>
          <w:b w:val="1"/>
          <w:bCs w:val="1"/>
          <w:color w:val="auto"/>
        </w:rPr>
        <w:t>рублей</w:t>
      </w:r>
    </w:p>
    <w:p>
      <w:pPr>
        <w:spacing w:after="0" w:line="8" w:lineRule="exact"/>
        <w:rPr>
          <w:rFonts w:ascii="Times New Roman" w:cs="Times New Roman" w:eastAsia="Times New Roman" w:hAnsi="Times New Roman"/>
          <w:sz w:val="27"/>
          <w:szCs w:val="27"/>
          <w:b w:val="1"/>
          <w:bCs w:val="1"/>
          <w:color w:val="auto"/>
        </w:rPr>
      </w:pPr>
    </w:p>
    <w:p>
      <w:pPr>
        <w:jc w:val="both"/>
        <w:ind w:left="840"/>
        <w:spacing w:after="0" w:line="247" w:lineRule="auto"/>
        <w:tabs>
          <w:tab w:leader="none" w:pos="1130" w:val="left"/>
        </w:tabs>
        <w:numPr>
          <w:ilvl w:val="0"/>
          <w:numId w:val="142"/>
        </w:numPr>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 xml:space="preserve">12% </w:t>
      </w:r>
      <w:r>
        <w:rPr>
          <w:rFonts w:ascii="Times New Roman" w:cs="Times New Roman" w:eastAsia="Times New Roman" w:hAnsi="Times New Roman"/>
          <w:sz w:val="27"/>
          <w:szCs w:val="27"/>
          <w:b w:val="1"/>
          <w:bCs w:val="1"/>
          <w:color w:val="auto"/>
        </w:rPr>
        <w:t>затрат</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color w:val="auto"/>
        </w:rPr>
        <w:t>в случае</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color w:val="auto"/>
        </w:rPr>
        <w:t>если выручка от реализации продукции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color w:val="auto"/>
        </w:rPr>
        <w:t xml:space="preserve">закупленной у членов кооператива по итогам отчетного квартала текущего финансового года составляет </w:t>
      </w:r>
      <w:r>
        <w:rPr>
          <w:rFonts w:ascii="Times New Roman" w:cs="Times New Roman" w:eastAsia="Times New Roman" w:hAnsi="Times New Roman"/>
          <w:sz w:val="27"/>
          <w:szCs w:val="27"/>
          <w:b w:val="1"/>
          <w:bCs w:val="1"/>
          <w:color w:val="auto"/>
        </w:rPr>
        <w:t>от</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b w:val="1"/>
          <w:bCs w:val="1"/>
          <w:color w:val="auto"/>
        </w:rPr>
        <w:t>2 501</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b w:val="1"/>
          <w:bCs w:val="1"/>
          <w:color w:val="auto"/>
        </w:rPr>
        <w:t>тыс</w:t>
      </w:r>
      <w:r>
        <w:rPr>
          <w:rFonts w:ascii="Times New Roman" w:cs="Times New Roman" w:eastAsia="Times New Roman" w:hAnsi="Times New Roman"/>
          <w:sz w:val="27"/>
          <w:szCs w:val="27"/>
          <w:b w:val="1"/>
          <w:bCs w:val="1"/>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b w:val="1"/>
          <w:bCs w:val="1"/>
          <w:color w:val="auto"/>
        </w:rPr>
        <w:t>рублей до</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b w:val="1"/>
          <w:bCs w:val="1"/>
          <w:color w:val="auto"/>
        </w:rPr>
        <w:t>5 000</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b w:val="1"/>
          <w:bCs w:val="1"/>
          <w:color w:val="auto"/>
        </w:rPr>
        <w:t>тыс</w:t>
      </w:r>
      <w:r>
        <w:rPr>
          <w:rFonts w:ascii="Times New Roman" w:cs="Times New Roman" w:eastAsia="Times New Roman" w:hAnsi="Times New Roman"/>
          <w:sz w:val="27"/>
          <w:szCs w:val="27"/>
          <w:b w:val="1"/>
          <w:bCs w:val="1"/>
          <w:color w:val="auto"/>
        </w:rPr>
        <w:t>.</w:t>
      </w:r>
    </w:p>
    <w:p>
      <w:pPr>
        <w:ind w:left="840"/>
        <w:spacing w:after="0"/>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8"/>
          <w:szCs w:val="28"/>
          <w:b w:val="1"/>
          <w:bCs w:val="1"/>
          <w:color w:val="auto"/>
        </w:rPr>
        <w:t>рублей</w:t>
      </w:r>
    </w:p>
    <w:p>
      <w:pPr>
        <w:spacing w:after="0" w:line="8" w:lineRule="exact"/>
        <w:rPr>
          <w:rFonts w:ascii="Times New Roman" w:cs="Times New Roman" w:eastAsia="Times New Roman" w:hAnsi="Times New Roman"/>
          <w:sz w:val="27"/>
          <w:szCs w:val="27"/>
          <w:b w:val="1"/>
          <w:bCs w:val="1"/>
          <w:color w:val="auto"/>
        </w:rPr>
      </w:pPr>
    </w:p>
    <w:p>
      <w:pPr>
        <w:jc w:val="both"/>
        <w:ind w:left="840"/>
        <w:spacing w:after="0" w:line="247" w:lineRule="auto"/>
        <w:tabs>
          <w:tab w:leader="none" w:pos="1130" w:val="left"/>
        </w:tabs>
        <w:numPr>
          <w:ilvl w:val="0"/>
          <w:numId w:val="142"/>
        </w:numPr>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 xml:space="preserve">15% </w:t>
      </w:r>
      <w:r>
        <w:rPr>
          <w:rFonts w:ascii="Times New Roman" w:cs="Times New Roman" w:eastAsia="Times New Roman" w:hAnsi="Times New Roman"/>
          <w:sz w:val="27"/>
          <w:szCs w:val="27"/>
          <w:b w:val="1"/>
          <w:bCs w:val="1"/>
          <w:color w:val="auto"/>
        </w:rPr>
        <w:t>затрат</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color w:val="auto"/>
        </w:rPr>
        <w:t>в случае</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color w:val="auto"/>
        </w:rPr>
        <w:t>если выручка от реализации продукции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color w:val="auto"/>
        </w:rPr>
        <w:t xml:space="preserve">закупленной у членов кооператива по итогам отчетного квартала текущего финансового года составляет </w:t>
      </w:r>
      <w:r>
        <w:rPr>
          <w:rFonts w:ascii="Times New Roman" w:cs="Times New Roman" w:eastAsia="Times New Roman" w:hAnsi="Times New Roman"/>
          <w:sz w:val="27"/>
          <w:szCs w:val="27"/>
          <w:b w:val="1"/>
          <w:bCs w:val="1"/>
          <w:color w:val="auto"/>
        </w:rPr>
        <w:t>от</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b w:val="1"/>
          <w:bCs w:val="1"/>
          <w:color w:val="auto"/>
        </w:rPr>
        <w:t>5 001</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b w:val="1"/>
          <w:bCs w:val="1"/>
          <w:color w:val="auto"/>
        </w:rPr>
        <w:t>тыс</w:t>
      </w:r>
      <w:r>
        <w:rPr>
          <w:rFonts w:ascii="Times New Roman" w:cs="Times New Roman" w:eastAsia="Times New Roman" w:hAnsi="Times New Roman"/>
          <w:sz w:val="27"/>
          <w:szCs w:val="27"/>
          <w:b w:val="1"/>
          <w:bCs w:val="1"/>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b w:val="1"/>
          <w:bCs w:val="1"/>
          <w:color w:val="auto"/>
        </w:rPr>
        <w:t>рублей</w:t>
      </w:r>
      <w:r>
        <w:rPr>
          <w:rFonts w:ascii="Times New Roman" w:cs="Times New Roman" w:eastAsia="Times New Roman" w:hAnsi="Times New Roman"/>
          <w:sz w:val="27"/>
          <w:szCs w:val="27"/>
          <w:b w:val="1"/>
          <w:bCs w:val="1"/>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b w:val="1"/>
          <w:bCs w:val="1"/>
          <w:color w:val="auto"/>
        </w:rPr>
        <w:t>но не более</w:t>
      </w:r>
    </w:p>
    <w:p>
      <w:pPr>
        <w:ind w:left="840"/>
        <w:spacing w:after="0"/>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8"/>
          <w:szCs w:val="28"/>
          <w:b w:val="1"/>
          <w:bCs w:val="1"/>
          <w:color w:val="auto"/>
        </w:rPr>
        <w:t xml:space="preserve">10 000 </w:t>
      </w:r>
      <w:r>
        <w:rPr>
          <w:rFonts w:ascii="Times New Roman" w:cs="Times New Roman" w:eastAsia="Times New Roman" w:hAnsi="Times New Roman"/>
          <w:sz w:val="28"/>
          <w:szCs w:val="28"/>
          <w:b w:val="1"/>
          <w:bCs w:val="1"/>
          <w:color w:val="auto"/>
        </w:rPr>
        <w:t>тыс</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color w:val="auto"/>
        </w:rPr>
        <w:t>рублей</w:t>
      </w:r>
    </w:p>
    <w:p>
      <w:pPr>
        <w:spacing w:after="0" w:line="36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6"/>
          <w:szCs w:val="26"/>
          <w:b w:val="1"/>
          <w:bCs w:val="1"/>
          <w:color w:val="5B9BD5"/>
        </w:rPr>
        <w:t xml:space="preserve">2.5.3. </w:t>
      </w:r>
      <w:r>
        <w:rPr>
          <w:rFonts w:ascii="Times New Roman" w:cs="Times New Roman" w:eastAsia="Times New Roman" w:hAnsi="Times New Roman"/>
          <w:sz w:val="26"/>
          <w:szCs w:val="26"/>
          <w:b w:val="1"/>
          <w:bCs w:val="1"/>
          <w:color w:val="5B9BD5"/>
        </w:rPr>
        <w:t>Субсидии на обеспечение деятельности центров компетенций</w:t>
      </w:r>
      <w:r>
        <w:rPr>
          <w:rFonts w:ascii="Times New Roman" w:cs="Times New Roman" w:eastAsia="Times New Roman" w:hAnsi="Times New Roman"/>
          <w:sz w:val="26"/>
          <w:szCs w:val="26"/>
          <w:b w:val="1"/>
          <w:bCs w:val="1"/>
          <w:color w:val="5B9BD5"/>
        </w:rPr>
        <w:t xml:space="preserve"> (</w:t>
      </w:r>
      <w:r>
        <w:rPr>
          <w:rFonts w:ascii="Times New Roman" w:cs="Times New Roman" w:eastAsia="Times New Roman" w:hAnsi="Times New Roman"/>
          <w:sz w:val="26"/>
          <w:szCs w:val="26"/>
          <w:b w:val="1"/>
          <w:bCs w:val="1"/>
          <w:color w:val="5B9BD5"/>
        </w:rPr>
        <w:t>ЦК</w:t>
      </w:r>
      <w:r>
        <w:rPr>
          <w:rFonts w:ascii="Times New Roman" w:cs="Times New Roman" w:eastAsia="Times New Roman" w:hAnsi="Times New Roman"/>
          <w:sz w:val="26"/>
          <w:szCs w:val="26"/>
          <w:b w:val="1"/>
          <w:bCs w:val="1"/>
          <w:color w:val="5B9BD5"/>
        </w:rPr>
        <w:t>)</w:t>
      </w:r>
    </w:p>
    <w:p>
      <w:pPr>
        <w:spacing w:after="0" w:line="353" w:lineRule="exact"/>
        <w:rPr>
          <w:sz w:val="20"/>
          <w:szCs w:val="20"/>
          <w:color w:val="auto"/>
        </w:rPr>
      </w:pPr>
    </w:p>
    <w:p>
      <w:pPr>
        <w:jc w:val="center"/>
        <w:ind w:left="120"/>
        <w:spacing w:after="0" w:line="235" w:lineRule="auto"/>
        <w:rPr>
          <w:sz w:val="20"/>
          <w:szCs w:val="20"/>
          <w:color w:val="auto"/>
        </w:rPr>
      </w:pPr>
      <w:r>
        <w:rPr>
          <w:rFonts w:ascii="Times New Roman" w:cs="Times New Roman" w:eastAsia="Times New Roman" w:hAnsi="Times New Roman"/>
          <w:sz w:val="28"/>
          <w:szCs w:val="28"/>
          <w:color w:val="auto"/>
        </w:rPr>
        <w:t>Обеспечение затрат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связанных с осуществлением текущей деятельности до </w:t>
      </w:r>
      <w:r>
        <w:rPr>
          <w:rFonts w:ascii="Times New Roman" w:cs="Times New Roman" w:eastAsia="Times New Roman" w:hAnsi="Times New Roman"/>
          <w:sz w:val="28"/>
          <w:szCs w:val="28"/>
          <w:color w:val="auto"/>
        </w:rPr>
        <w:t xml:space="preserve">80% </w:t>
      </w:r>
      <w:r>
        <w:rPr>
          <w:rFonts w:ascii="Times New Roman" w:cs="Times New Roman" w:eastAsia="Times New Roman" w:hAnsi="Times New Roman"/>
          <w:sz w:val="28"/>
          <w:szCs w:val="28"/>
          <w:color w:val="auto"/>
        </w:rPr>
        <w:t>затрат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часть услуг предоставляется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СПоК и КФХ на безвозмездной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 xml:space="preserve">основе </w:t>
      </w:r>
      <w:r>
        <w:rPr>
          <w:rFonts w:ascii="Times New Roman" w:cs="Times New Roman" w:eastAsia="Times New Roman" w:hAnsi="Times New Roman"/>
          <w:sz w:val="28"/>
          <w:szCs w:val="28"/>
          <w:color w:val="auto"/>
        </w:rPr>
        <w:t>либо со скидкой</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50%).</w:t>
      </w:r>
    </w:p>
    <w:p>
      <w:pPr>
        <w:spacing w:after="0" w:line="186" w:lineRule="exact"/>
        <w:rPr>
          <w:sz w:val="20"/>
          <w:szCs w:val="20"/>
          <w:color w:val="auto"/>
        </w:rPr>
      </w:pPr>
    </w:p>
    <w:p>
      <w:pPr>
        <w:ind w:left="1200" w:right="160" w:hanging="719"/>
        <w:spacing w:after="0" w:line="254" w:lineRule="auto"/>
        <w:rPr>
          <w:sz w:val="20"/>
          <w:szCs w:val="20"/>
          <w:color w:val="auto"/>
        </w:rPr>
      </w:pPr>
      <w:r>
        <w:rPr>
          <w:rFonts w:ascii="Times New Roman" w:cs="Times New Roman" w:eastAsia="Times New Roman" w:hAnsi="Times New Roman"/>
          <w:sz w:val="26"/>
          <w:szCs w:val="26"/>
          <w:b w:val="1"/>
          <w:bCs w:val="1"/>
          <w:color w:val="5B9BD5"/>
        </w:rPr>
        <w:t xml:space="preserve">2.5.4. </w:t>
      </w:r>
      <w:r>
        <w:rPr>
          <w:rFonts w:ascii="Times New Roman" w:cs="Times New Roman" w:eastAsia="Times New Roman" w:hAnsi="Times New Roman"/>
          <w:sz w:val="26"/>
          <w:szCs w:val="26"/>
          <w:b w:val="1"/>
          <w:bCs w:val="1"/>
          <w:color w:val="5B9BD5"/>
        </w:rPr>
        <w:t>Грантовая поддержка Министерства сельского хозяйства Российской</w:t>
      </w:r>
      <w:r>
        <w:rPr>
          <w:rFonts w:ascii="Times New Roman" w:cs="Times New Roman" w:eastAsia="Times New Roman" w:hAnsi="Times New Roman"/>
          <w:sz w:val="26"/>
          <w:szCs w:val="26"/>
          <w:b w:val="1"/>
          <w:bCs w:val="1"/>
          <w:color w:val="5B9BD5"/>
        </w:rPr>
        <w:t xml:space="preserve"> </w:t>
      </w:r>
      <w:r>
        <w:rPr>
          <w:rFonts w:ascii="Times New Roman" w:cs="Times New Roman" w:eastAsia="Times New Roman" w:hAnsi="Times New Roman"/>
          <w:sz w:val="26"/>
          <w:szCs w:val="26"/>
          <w:b w:val="1"/>
          <w:bCs w:val="1"/>
          <w:color w:val="5B9BD5"/>
        </w:rPr>
        <w:t>Федерации в рамках гос</w:t>
      </w:r>
      <w:r>
        <w:rPr>
          <w:rFonts w:ascii="Times New Roman" w:cs="Times New Roman" w:eastAsia="Times New Roman" w:hAnsi="Times New Roman"/>
          <w:sz w:val="26"/>
          <w:szCs w:val="26"/>
          <w:b w:val="1"/>
          <w:bCs w:val="1"/>
          <w:color w:val="5B9BD5"/>
        </w:rPr>
        <w:t>.</w:t>
      </w:r>
      <w:r>
        <w:rPr>
          <w:rFonts w:ascii="Times New Roman" w:cs="Times New Roman" w:eastAsia="Times New Roman" w:hAnsi="Times New Roman"/>
          <w:sz w:val="26"/>
          <w:szCs w:val="26"/>
          <w:b w:val="1"/>
          <w:bCs w:val="1"/>
          <w:color w:val="5B9BD5"/>
        </w:rPr>
        <w:t xml:space="preserve"> программы развития сельского хозяйства и регулирования рынков сельскохозяйственной продукции</w:t>
      </w:r>
      <w:r>
        <w:rPr>
          <w:rFonts w:ascii="Times New Roman" w:cs="Times New Roman" w:eastAsia="Times New Roman" w:hAnsi="Times New Roman"/>
          <w:sz w:val="26"/>
          <w:szCs w:val="26"/>
          <w:b w:val="1"/>
          <w:bCs w:val="1"/>
          <w:color w:val="5B9BD5"/>
        </w:rPr>
        <w:t>,</w:t>
      </w:r>
      <w:r>
        <w:rPr>
          <w:rFonts w:ascii="Times New Roman" w:cs="Times New Roman" w:eastAsia="Times New Roman" w:hAnsi="Times New Roman"/>
          <w:sz w:val="26"/>
          <w:szCs w:val="26"/>
          <w:b w:val="1"/>
          <w:bCs w:val="1"/>
          <w:color w:val="5B9BD5"/>
        </w:rPr>
        <w:t xml:space="preserve"> сырья и продовольствия</w:t>
      </w:r>
    </w:p>
    <w:p>
      <w:pPr>
        <w:spacing w:after="0" w:line="51"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6"/>
          <w:szCs w:val="26"/>
          <w:b w:val="1"/>
          <w:bCs w:val="1"/>
          <w:color w:val="5B9BD5"/>
        </w:rPr>
        <w:t xml:space="preserve">2.5.5. </w:t>
      </w:r>
      <w:r>
        <w:rPr>
          <w:rFonts w:ascii="Times New Roman" w:cs="Times New Roman" w:eastAsia="Times New Roman" w:hAnsi="Times New Roman"/>
          <w:sz w:val="26"/>
          <w:szCs w:val="26"/>
          <w:b w:val="1"/>
          <w:bCs w:val="1"/>
          <w:color w:val="5B9BD5"/>
        </w:rPr>
        <w:t>Грант начинающему фермеру</w:t>
      </w:r>
    </w:p>
    <w:p>
      <w:pPr>
        <w:spacing w:after="0" w:line="36" w:lineRule="exact"/>
        <w:rPr>
          <w:sz w:val="20"/>
          <w:szCs w:val="20"/>
          <w:color w:val="auto"/>
        </w:rPr>
      </w:pPr>
    </w:p>
    <w:p>
      <w:pPr>
        <w:jc w:val="center"/>
        <w:ind w:left="120"/>
        <w:spacing w:after="0"/>
        <w:rPr>
          <w:sz w:val="20"/>
          <w:szCs w:val="20"/>
          <w:color w:val="auto"/>
        </w:rPr>
      </w:pPr>
      <w:r>
        <w:rPr>
          <w:rFonts w:ascii="Times New Roman" w:cs="Times New Roman" w:eastAsia="Times New Roman" w:hAnsi="Times New Roman"/>
          <w:sz w:val="28"/>
          <w:szCs w:val="28"/>
          <w:b w:val="1"/>
          <w:bCs w:val="1"/>
          <w:color w:val="auto"/>
        </w:rPr>
        <w:t xml:space="preserve">5 </w:t>
      </w:r>
      <w:r>
        <w:rPr>
          <w:rFonts w:ascii="Times New Roman" w:cs="Times New Roman" w:eastAsia="Times New Roman" w:hAnsi="Times New Roman"/>
          <w:sz w:val="28"/>
          <w:szCs w:val="28"/>
          <w:b w:val="1"/>
          <w:bCs w:val="1"/>
          <w:color w:val="auto"/>
        </w:rPr>
        <w:t>млн рублей на</w:t>
      </w:r>
      <w:r>
        <w:rPr>
          <w:rFonts w:ascii="Times New Roman" w:cs="Times New Roman" w:eastAsia="Times New Roman" w:hAnsi="Times New Roman"/>
          <w:sz w:val="28"/>
          <w:szCs w:val="28"/>
          <w:b w:val="1"/>
          <w:bCs w:val="1"/>
          <w:color w:val="auto"/>
        </w:rPr>
        <w:t xml:space="preserve"> 18 </w:t>
      </w:r>
      <w:r>
        <w:rPr>
          <w:rFonts w:ascii="Times New Roman" w:cs="Times New Roman" w:eastAsia="Times New Roman" w:hAnsi="Times New Roman"/>
          <w:sz w:val="28"/>
          <w:szCs w:val="28"/>
          <w:b w:val="1"/>
          <w:bCs w:val="1"/>
          <w:color w:val="auto"/>
        </w:rPr>
        <w:t>месяцев</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 xml:space="preserve">на разведение КРС мясного и молочного направления </w:t>
      </w:r>
      <w:r>
        <w:rPr>
          <w:rFonts w:ascii="Times New Roman" w:cs="Times New Roman" w:eastAsia="Times New Roman" w:hAnsi="Times New Roman"/>
          <w:sz w:val="28"/>
          <w:szCs w:val="28"/>
          <w:b w:val="1"/>
          <w:bCs w:val="1"/>
          <w:color w:val="auto"/>
        </w:rPr>
        <w:t xml:space="preserve">3 </w:t>
      </w:r>
      <w:r>
        <w:rPr>
          <w:rFonts w:ascii="Times New Roman" w:cs="Times New Roman" w:eastAsia="Times New Roman" w:hAnsi="Times New Roman"/>
          <w:sz w:val="28"/>
          <w:szCs w:val="28"/>
          <w:b w:val="1"/>
          <w:bCs w:val="1"/>
          <w:color w:val="auto"/>
        </w:rPr>
        <w:t>млн рублей на</w:t>
      </w:r>
      <w:r>
        <w:rPr>
          <w:rFonts w:ascii="Times New Roman" w:cs="Times New Roman" w:eastAsia="Times New Roman" w:hAnsi="Times New Roman"/>
          <w:sz w:val="28"/>
          <w:szCs w:val="28"/>
          <w:b w:val="1"/>
          <w:bCs w:val="1"/>
          <w:color w:val="auto"/>
        </w:rPr>
        <w:t xml:space="preserve"> 18 </w:t>
      </w:r>
      <w:r>
        <w:rPr>
          <w:rFonts w:ascii="Times New Roman" w:cs="Times New Roman" w:eastAsia="Times New Roman" w:hAnsi="Times New Roman"/>
          <w:sz w:val="28"/>
          <w:szCs w:val="28"/>
          <w:b w:val="1"/>
          <w:bCs w:val="1"/>
          <w:color w:val="auto"/>
        </w:rPr>
        <w:t>месяцев</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для ведения иных видов деятельности</w:t>
      </w: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i w:val="1"/>
          <w:iCs w:val="1"/>
          <w:color w:val="auto"/>
        </w:rPr>
        <w:t xml:space="preserve">Размер не более </w:t>
      </w:r>
      <w:r>
        <w:rPr>
          <w:rFonts w:ascii="Times New Roman" w:cs="Times New Roman" w:eastAsia="Times New Roman" w:hAnsi="Times New Roman"/>
          <w:sz w:val="28"/>
          <w:szCs w:val="28"/>
          <w:i w:val="1"/>
          <w:iCs w:val="1"/>
          <w:color w:val="auto"/>
        </w:rPr>
        <w:t>90%</w:t>
      </w:r>
      <w:r>
        <w:rPr>
          <w:rFonts w:ascii="Times New Roman" w:cs="Times New Roman" w:eastAsia="Times New Roman" w:hAnsi="Times New Roman"/>
          <w:sz w:val="28"/>
          <w:szCs w:val="28"/>
          <w:i w:val="1"/>
          <w:iCs w:val="1"/>
          <w:color w:val="auto"/>
        </w:rPr>
        <w:t xml:space="preserve"> затрат</w:t>
      </w:r>
      <w:r>
        <w:rPr>
          <w:rFonts w:ascii="Times New Roman" w:cs="Times New Roman" w:eastAsia="Times New Roman" w:hAnsi="Times New Roman"/>
          <w:sz w:val="28"/>
          <w:szCs w:val="28"/>
          <w:i w:val="1"/>
          <w:iCs w:val="1"/>
          <w:color w:val="auto"/>
        </w:rPr>
        <w:t>, 10%</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собственные средства фермеров</w:t>
      </w:r>
      <w:r>
        <w:rPr>
          <w:rFonts w:ascii="Times New Roman" w:cs="Times New Roman" w:eastAsia="Times New Roman" w:hAnsi="Times New Roman"/>
          <w:sz w:val="28"/>
          <w:szCs w:val="28"/>
          <w:i w:val="1"/>
          <w:iCs w:val="1"/>
          <w:color w:val="auto"/>
        </w:rPr>
        <w:t>.</w:t>
      </w:r>
    </w:p>
    <w:p>
      <w:pPr>
        <w:spacing w:after="0" w:line="13" w:lineRule="exact"/>
        <w:rPr>
          <w:sz w:val="20"/>
          <w:szCs w:val="20"/>
          <w:color w:val="auto"/>
        </w:rPr>
      </w:pPr>
    </w:p>
    <w:p>
      <w:pPr>
        <w:jc w:val="both"/>
        <w:ind w:left="120" w:firstLine="567"/>
        <w:spacing w:after="0" w:line="234" w:lineRule="auto"/>
        <w:tabs>
          <w:tab w:leader="none" w:pos="986" w:val="left"/>
        </w:tabs>
        <w:numPr>
          <w:ilvl w:val="0"/>
          <w:numId w:val="143"/>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случае направления средств гранта на реализацию инвестиционного проекта размер софинансирования собственных средств увеличивается до</w:t>
      </w:r>
    </w:p>
    <w:p>
      <w:pPr>
        <w:spacing w:after="0" w:line="2" w:lineRule="exact"/>
        <w:rPr>
          <w:rFonts w:ascii="Times New Roman" w:cs="Times New Roman" w:eastAsia="Times New Roman" w:hAnsi="Times New Roman"/>
          <w:sz w:val="28"/>
          <w:szCs w:val="28"/>
          <w:i w:val="1"/>
          <w:iCs w:val="1"/>
          <w:color w:val="auto"/>
        </w:rPr>
      </w:pPr>
    </w:p>
    <w:p>
      <w:pPr>
        <w:ind w:left="120"/>
        <w:spacing w:after="0"/>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20%.</w:t>
      </w:r>
    </w:p>
    <w:p>
      <w:pPr>
        <w:spacing w:after="0" w:line="326"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Направления расходов</w:t>
      </w:r>
      <w:r>
        <w:rPr>
          <w:rFonts w:ascii="Times New Roman" w:cs="Times New Roman" w:eastAsia="Times New Roman" w:hAnsi="Times New Roman"/>
          <w:sz w:val="28"/>
          <w:szCs w:val="28"/>
          <w:b w:val="1"/>
          <w:bCs w:val="1"/>
          <w:color w:val="auto"/>
        </w:rPr>
        <w:t>:</w:t>
      </w:r>
    </w:p>
    <w:p>
      <w:pPr>
        <w:spacing w:after="0" w:line="8" w:lineRule="exact"/>
        <w:rPr>
          <w:sz w:val="20"/>
          <w:szCs w:val="20"/>
          <w:color w:val="auto"/>
        </w:rPr>
      </w:pPr>
    </w:p>
    <w:p>
      <w:pPr>
        <w:ind w:left="840" w:hanging="360"/>
        <w:spacing w:after="0" w:line="235" w:lineRule="auto"/>
        <w:tabs>
          <w:tab w:leader="none" w:pos="840" w:val="left"/>
        </w:tabs>
        <w:numPr>
          <w:ilvl w:val="0"/>
          <w:numId w:val="1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приобретение земельных участков из земель сельскохозяйственного назначения</w:t>
      </w:r>
      <w:r>
        <w:rPr>
          <w:rFonts w:ascii="Times New Roman" w:cs="Times New Roman" w:eastAsia="Times New Roman" w:hAnsi="Times New Roman"/>
          <w:sz w:val="28"/>
          <w:szCs w:val="28"/>
          <w:color w:val="auto"/>
        </w:rPr>
        <w:t>;</w:t>
      </w:r>
    </w:p>
    <w:p>
      <w:pPr>
        <w:spacing w:after="0" w:line="15" w:lineRule="exact"/>
        <w:rPr>
          <w:rFonts w:ascii="Times New Roman" w:cs="Times New Roman" w:eastAsia="Times New Roman" w:hAnsi="Times New Roman"/>
          <w:sz w:val="28"/>
          <w:szCs w:val="28"/>
          <w:color w:val="auto"/>
        </w:rPr>
      </w:pPr>
    </w:p>
    <w:p>
      <w:pPr>
        <w:ind w:left="840" w:hanging="360"/>
        <w:spacing w:after="0" w:line="234" w:lineRule="auto"/>
        <w:tabs>
          <w:tab w:leader="none" w:pos="840" w:val="left"/>
        </w:tabs>
        <w:numPr>
          <w:ilvl w:val="0"/>
          <w:numId w:val="1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на разработку проектной документации для строительства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реконструкции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производственных и складских зданий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помещений</w:t>
      </w:r>
      <w:r>
        <w:rPr>
          <w:rFonts w:ascii="Times New Roman" w:cs="Times New Roman" w:eastAsia="Times New Roman" w:hAnsi="Times New Roman"/>
          <w:sz w:val="28"/>
          <w:szCs w:val="28"/>
          <w:color w:val="auto"/>
        </w:rPr>
        <w:t>;</w:t>
      </w:r>
    </w:p>
    <w:p>
      <w:pPr>
        <w:spacing w:after="0" w:line="15" w:lineRule="exact"/>
        <w:rPr>
          <w:rFonts w:ascii="Times New Roman" w:cs="Times New Roman" w:eastAsia="Times New Roman" w:hAnsi="Times New Roman"/>
          <w:sz w:val="28"/>
          <w:szCs w:val="28"/>
          <w:color w:val="auto"/>
        </w:rPr>
      </w:pPr>
    </w:p>
    <w:p>
      <w:pPr>
        <w:jc w:val="both"/>
        <w:ind w:left="840" w:hanging="360"/>
        <w:spacing w:after="0" w:line="238" w:lineRule="auto"/>
        <w:tabs>
          <w:tab w:leader="none" w:pos="840" w:val="left"/>
        </w:tabs>
        <w:numPr>
          <w:ilvl w:val="0"/>
          <w:numId w:val="1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приобретение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строительство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ремонт и переустройство производственных и складских зданий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помещений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пристроек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инженерных сетей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заграждений и сооружений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необходимых для производства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хранения и переработки сельскохозяйственной продукции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также на их регистрацию</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699" w:right="846" w:bottom="1057" w:gutter="0" w:footer="0" w:header="0"/>
        </w:sectPr>
      </w:pPr>
    </w:p>
    <w:p>
      <w:pPr>
        <w:jc w:val="center"/>
        <w:ind w:right="-119"/>
        <w:spacing w:after="0"/>
        <w:rPr>
          <w:sz w:val="20"/>
          <w:szCs w:val="20"/>
          <w:color w:val="auto"/>
        </w:rPr>
      </w:pPr>
      <w:r>
        <w:rPr>
          <w:rFonts w:ascii="Calibri" w:cs="Calibri" w:eastAsia="Calibri" w:hAnsi="Calibri"/>
          <w:sz w:val="22"/>
          <w:szCs w:val="22"/>
          <w:color w:val="auto"/>
        </w:rPr>
        <w:t>56</w:t>
      </w:r>
    </w:p>
    <w:p>
      <w:pPr>
        <w:spacing w:after="0" w:line="170" w:lineRule="exact"/>
        <w:rPr>
          <w:sz w:val="20"/>
          <w:szCs w:val="20"/>
          <w:color w:val="auto"/>
        </w:rPr>
      </w:pPr>
    </w:p>
    <w:p>
      <w:pPr>
        <w:jc w:val="both"/>
        <w:ind w:left="840" w:hanging="360"/>
        <w:spacing w:after="0" w:line="237" w:lineRule="auto"/>
        <w:tabs>
          <w:tab w:leader="none" w:pos="840" w:val="left"/>
        </w:tabs>
        <w:numPr>
          <w:ilvl w:val="0"/>
          <w:numId w:val="1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подключение производственных и складских зданий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помещений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пристроек и сооружений к инженерным сетям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электрическим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водо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газо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 теплопроводным сетям</w:t>
      </w:r>
      <w:r>
        <w:rPr>
          <w:rFonts w:ascii="Times New Roman" w:cs="Times New Roman" w:eastAsia="Times New Roman" w:hAnsi="Times New Roman"/>
          <w:sz w:val="28"/>
          <w:szCs w:val="28"/>
          <w:color w:val="auto"/>
        </w:rPr>
        <w:t>;</w:t>
      </w:r>
    </w:p>
    <w:p>
      <w:pPr>
        <w:spacing w:after="0" w:line="13" w:lineRule="exact"/>
        <w:rPr>
          <w:rFonts w:ascii="Times New Roman" w:cs="Times New Roman" w:eastAsia="Times New Roman" w:hAnsi="Times New Roman"/>
          <w:sz w:val="28"/>
          <w:szCs w:val="28"/>
          <w:color w:val="auto"/>
        </w:rPr>
      </w:pPr>
    </w:p>
    <w:p>
      <w:pPr>
        <w:ind w:left="840" w:hanging="360"/>
        <w:spacing w:after="0" w:line="234" w:lineRule="auto"/>
        <w:tabs>
          <w:tab w:leader="none" w:pos="840" w:val="left"/>
        </w:tabs>
        <w:numPr>
          <w:ilvl w:val="0"/>
          <w:numId w:val="1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приобретение сельскохозяйственных животных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рыбопосадочного материала</w:t>
      </w:r>
      <w:r>
        <w:rPr>
          <w:rFonts w:ascii="Times New Roman" w:cs="Times New Roman" w:eastAsia="Times New Roman" w:hAnsi="Times New Roman"/>
          <w:sz w:val="28"/>
          <w:szCs w:val="28"/>
          <w:color w:val="auto"/>
        </w:rPr>
        <w:t>;</w:t>
      </w:r>
    </w:p>
    <w:p>
      <w:pPr>
        <w:spacing w:after="0" w:line="15" w:lineRule="exact"/>
        <w:rPr>
          <w:rFonts w:ascii="Times New Roman" w:cs="Times New Roman" w:eastAsia="Times New Roman" w:hAnsi="Times New Roman"/>
          <w:sz w:val="28"/>
          <w:szCs w:val="28"/>
          <w:color w:val="auto"/>
        </w:rPr>
      </w:pPr>
    </w:p>
    <w:p>
      <w:pPr>
        <w:jc w:val="both"/>
        <w:ind w:left="840" w:hanging="360"/>
        <w:spacing w:after="0" w:line="237" w:lineRule="auto"/>
        <w:tabs>
          <w:tab w:leader="none" w:pos="840" w:val="left"/>
        </w:tabs>
        <w:numPr>
          <w:ilvl w:val="0"/>
          <w:numId w:val="1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приобретение сельскохозяйственной техники и инвентаря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грузового автомобильного транспорта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оборудования для производства и переработки сельскохозяйственной продукции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срок эксплуатации которых не превышает </w:t>
      </w:r>
      <w:r>
        <w:rPr>
          <w:rFonts w:ascii="Times New Roman" w:cs="Times New Roman" w:eastAsia="Times New Roman" w:hAnsi="Times New Roman"/>
          <w:sz w:val="28"/>
          <w:szCs w:val="28"/>
          <w:color w:val="auto"/>
        </w:rPr>
        <w:t>3</w:t>
      </w:r>
      <w:r>
        <w:rPr>
          <w:rFonts w:ascii="Times New Roman" w:cs="Times New Roman" w:eastAsia="Times New Roman" w:hAnsi="Times New Roman"/>
          <w:sz w:val="28"/>
          <w:szCs w:val="28"/>
          <w:color w:val="auto"/>
        </w:rPr>
        <w:t xml:space="preserve"> лет</w:t>
      </w:r>
      <w:r>
        <w:rPr>
          <w:rFonts w:ascii="Times New Roman" w:cs="Times New Roman" w:eastAsia="Times New Roman" w:hAnsi="Times New Roman"/>
          <w:sz w:val="28"/>
          <w:szCs w:val="28"/>
          <w:color w:val="auto"/>
        </w:rPr>
        <w:t>;</w:t>
      </w:r>
    </w:p>
    <w:p>
      <w:pPr>
        <w:spacing w:after="0" w:line="17" w:lineRule="exact"/>
        <w:rPr>
          <w:rFonts w:ascii="Times New Roman" w:cs="Times New Roman" w:eastAsia="Times New Roman" w:hAnsi="Times New Roman"/>
          <w:sz w:val="28"/>
          <w:szCs w:val="28"/>
          <w:color w:val="auto"/>
        </w:rPr>
      </w:pPr>
    </w:p>
    <w:p>
      <w:pPr>
        <w:jc w:val="both"/>
        <w:ind w:left="840" w:hanging="360"/>
        <w:spacing w:after="0" w:line="237" w:lineRule="auto"/>
        <w:tabs>
          <w:tab w:leader="none" w:pos="840" w:val="left"/>
        </w:tabs>
        <w:numPr>
          <w:ilvl w:val="0"/>
          <w:numId w:val="1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приобретение средств транспортных снегоходных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случае если КФХ осуществляет деятельность по развитию оленеводства 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или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мараловодства в субъектах Российской Федерации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относящихся к районам Крайнего Севера и приравненным к ним местностям</w:t>
      </w:r>
      <w:r>
        <w:rPr>
          <w:rFonts w:ascii="Times New Roman" w:cs="Times New Roman" w:eastAsia="Times New Roman" w:hAnsi="Times New Roman"/>
          <w:sz w:val="28"/>
          <w:szCs w:val="28"/>
          <w:color w:val="auto"/>
        </w:rPr>
        <w:t>;</w:t>
      </w:r>
    </w:p>
    <w:p>
      <w:pPr>
        <w:spacing w:after="0" w:line="17" w:lineRule="exact"/>
        <w:rPr>
          <w:rFonts w:ascii="Times New Roman" w:cs="Times New Roman" w:eastAsia="Times New Roman" w:hAnsi="Times New Roman"/>
          <w:sz w:val="28"/>
          <w:szCs w:val="28"/>
          <w:color w:val="auto"/>
        </w:rPr>
      </w:pPr>
    </w:p>
    <w:p>
      <w:pPr>
        <w:jc w:val="both"/>
        <w:ind w:left="840" w:hanging="360"/>
        <w:spacing w:after="0" w:line="237" w:lineRule="auto"/>
        <w:tabs>
          <w:tab w:leader="none" w:pos="840" w:val="left"/>
        </w:tabs>
        <w:numPr>
          <w:ilvl w:val="0"/>
          <w:numId w:val="1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уплату расходов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связанных с доставкой и монтажом имущества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КФХ осуществляющих деятельность в субъектах Российской Федерации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относящихся к районам Крайнего Севера и приравненным к ним местностям</w:t>
      </w:r>
      <w:r>
        <w:rPr>
          <w:rFonts w:ascii="Times New Roman" w:cs="Times New Roman" w:eastAsia="Times New Roman" w:hAnsi="Times New Roman"/>
          <w:sz w:val="28"/>
          <w:szCs w:val="28"/>
          <w:color w:val="auto"/>
        </w:rPr>
        <w:t>;</w:t>
      </w:r>
    </w:p>
    <w:p>
      <w:pPr>
        <w:spacing w:after="0" w:line="1" w:lineRule="exact"/>
        <w:rPr>
          <w:rFonts w:ascii="Times New Roman" w:cs="Times New Roman" w:eastAsia="Times New Roman" w:hAnsi="Times New Roman"/>
          <w:sz w:val="28"/>
          <w:szCs w:val="28"/>
          <w:color w:val="auto"/>
        </w:rPr>
      </w:pPr>
    </w:p>
    <w:p>
      <w:pPr>
        <w:ind w:left="840" w:hanging="360"/>
        <w:spacing w:after="0"/>
        <w:tabs>
          <w:tab w:leader="none" w:pos="840" w:val="left"/>
        </w:tabs>
        <w:numPr>
          <w:ilvl w:val="0"/>
          <w:numId w:val="1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приобретение  посадочного  материала  для  закладки  многолетних</w:t>
      </w:r>
    </w:p>
    <w:p>
      <w:pPr>
        <w:ind w:left="840"/>
        <w:spacing w:after="0"/>
        <w:rPr>
          <w:sz w:val="20"/>
          <w:szCs w:val="20"/>
          <w:color w:val="auto"/>
        </w:rPr>
      </w:pPr>
      <w:r>
        <w:rPr>
          <w:rFonts w:ascii="Times New Roman" w:cs="Times New Roman" w:eastAsia="Times New Roman" w:hAnsi="Times New Roman"/>
          <w:sz w:val="28"/>
          <w:szCs w:val="28"/>
          <w:color w:val="auto"/>
        </w:rPr>
        <w:t>насаждений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включая виноградники</w:t>
      </w:r>
      <w:r>
        <w:rPr>
          <w:rFonts w:ascii="Times New Roman" w:cs="Times New Roman" w:eastAsia="Times New Roman" w:hAnsi="Times New Roman"/>
          <w:sz w:val="28"/>
          <w:szCs w:val="28"/>
          <w:color w:val="auto"/>
        </w:rPr>
        <w:t>;</w:t>
      </w:r>
    </w:p>
    <w:p>
      <w:pPr>
        <w:spacing w:after="0" w:line="12" w:lineRule="exact"/>
        <w:rPr>
          <w:sz w:val="20"/>
          <w:szCs w:val="20"/>
          <w:color w:val="auto"/>
        </w:rPr>
      </w:pPr>
    </w:p>
    <w:p>
      <w:pPr>
        <w:ind w:left="840" w:hanging="359"/>
        <w:spacing w:after="0"/>
        <w:rPr>
          <w:sz w:val="20"/>
          <w:szCs w:val="20"/>
          <w:color w:val="auto"/>
        </w:rPr>
      </w:pPr>
      <w:r>
        <w:rPr>
          <w:rFonts w:ascii="Times New Roman" w:cs="Times New Roman" w:eastAsia="Times New Roman" w:hAnsi="Times New Roman"/>
          <w:sz w:val="28"/>
          <w:szCs w:val="28"/>
          <w:color w:val="auto"/>
        </w:rPr>
        <w:t xml:space="preserve">10. </w:t>
      </w:r>
      <w:r>
        <w:rPr>
          <w:rFonts w:ascii="Times New Roman" w:cs="Times New Roman" w:eastAsia="Times New Roman" w:hAnsi="Times New Roman"/>
          <w:sz w:val="28"/>
          <w:szCs w:val="28"/>
          <w:color w:val="auto"/>
        </w:rPr>
        <w:t>на</w:t>
      </w:r>
      <w:r>
        <w:rPr>
          <w:sz w:val="20"/>
          <w:szCs w:val="20"/>
          <w:color w:val="auto"/>
        </w:rPr>
        <w:t xml:space="preserve"> </w:t>
      </w:r>
      <w:r>
        <w:rPr>
          <w:rFonts w:ascii="Times New Roman" w:cs="Times New Roman" w:eastAsia="Times New Roman" w:hAnsi="Times New Roman"/>
          <w:sz w:val="28"/>
          <w:szCs w:val="28"/>
          <w:color w:val="auto"/>
        </w:rPr>
        <w:t>приобретение автономных источников электро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газо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 водоснабжения</w:t>
      </w:r>
      <w:r>
        <w:rPr>
          <w:rFonts w:ascii="Times New Roman" w:cs="Times New Roman" w:eastAsia="Times New Roman" w:hAnsi="Times New Roman"/>
          <w:sz w:val="28"/>
          <w:szCs w:val="28"/>
          <w:color w:val="auto"/>
        </w:rPr>
        <w:t>;</w:t>
      </w:r>
    </w:p>
    <w:p>
      <w:pPr>
        <w:spacing w:after="0" w:line="324" w:lineRule="exact"/>
        <w:rPr>
          <w:sz w:val="20"/>
          <w:szCs w:val="20"/>
          <w:color w:val="auto"/>
        </w:rPr>
      </w:pPr>
    </w:p>
    <w:p>
      <w:pPr>
        <w:ind w:left="840" w:right="580" w:hanging="360"/>
        <w:spacing w:after="0" w:line="265" w:lineRule="auto"/>
        <w:tabs>
          <w:tab w:leader="none" w:pos="840" w:val="left"/>
        </w:tabs>
        <w:numPr>
          <w:ilvl w:val="0"/>
          <w:numId w:val="146"/>
        </w:numPr>
        <w:rPr>
          <w:rFonts w:ascii="Calibri" w:cs="Calibri" w:eastAsia="Calibri" w:hAnsi="Calibri"/>
          <w:sz w:val="22"/>
          <w:szCs w:val="22"/>
          <w:color w:val="auto"/>
        </w:rPr>
      </w:pPr>
      <w:r>
        <w:rPr>
          <w:rFonts w:ascii="Times New Roman" w:cs="Times New Roman" w:eastAsia="Times New Roman" w:hAnsi="Times New Roman"/>
          <w:sz w:val="28"/>
          <w:szCs w:val="28"/>
          <w:color w:val="auto"/>
        </w:rPr>
        <w:t xml:space="preserve">на уплату не более </w:t>
      </w:r>
      <w:r>
        <w:rPr>
          <w:rFonts w:ascii="Times New Roman" w:cs="Times New Roman" w:eastAsia="Times New Roman" w:hAnsi="Times New Roman"/>
          <w:sz w:val="28"/>
          <w:szCs w:val="28"/>
          <w:color w:val="auto"/>
        </w:rPr>
        <w:t>20</w:t>
      </w:r>
      <w:r>
        <w:rPr>
          <w:rFonts w:ascii="Times New Roman" w:cs="Times New Roman" w:eastAsia="Times New Roman" w:hAnsi="Times New Roman"/>
          <w:sz w:val="28"/>
          <w:szCs w:val="28"/>
          <w:color w:val="auto"/>
        </w:rPr>
        <w:t xml:space="preserve"> процентов стоимости проекта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реализуемого с привлечением инвестиционного льготного кредита</w:t>
      </w:r>
      <w:r>
        <w:rPr>
          <w:rFonts w:ascii="Times New Roman" w:cs="Times New Roman" w:eastAsia="Times New Roman" w:hAnsi="Times New Roman"/>
          <w:sz w:val="28"/>
          <w:szCs w:val="28"/>
          <w:color w:val="auto"/>
        </w:rPr>
        <w:t>.</w:t>
      </w:r>
    </w:p>
    <w:p>
      <w:pPr>
        <w:spacing w:after="0" w:line="221"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6"/>
          <w:szCs w:val="26"/>
          <w:b w:val="1"/>
          <w:bCs w:val="1"/>
          <w:color w:val="5B9BD5"/>
        </w:rPr>
        <w:t xml:space="preserve">2.5.6. </w:t>
      </w:r>
      <w:r>
        <w:rPr>
          <w:rFonts w:ascii="Times New Roman" w:cs="Times New Roman" w:eastAsia="Times New Roman" w:hAnsi="Times New Roman"/>
          <w:sz w:val="26"/>
          <w:szCs w:val="26"/>
          <w:b w:val="1"/>
          <w:bCs w:val="1"/>
          <w:color w:val="5B9BD5"/>
        </w:rPr>
        <w:t>Грант на развитие семейной фермы</w:t>
      </w:r>
    </w:p>
    <w:p>
      <w:pPr>
        <w:spacing w:after="0" w:line="344"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28"/>
          <w:szCs w:val="28"/>
          <w:b w:val="1"/>
          <w:bCs w:val="1"/>
          <w:color w:val="auto"/>
        </w:rPr>
        <w:t xml:space="preserve">30 </w:t>
      </w:r>
      <w:r>
        <w:rPr>
          <w:rFonts w:ascii="Times New Roman" w:cs="Times New Roman" w:eastAsia="Times New Roman" w:hAnsi="Times New Roman"/>
          <w:sz w:val="28"/>
          <w:szCs w:val="28"/>
          <w:b w:val="1"/>
          <w:bCs w:val="1"/>
          <w:color w:val="auto"/>
        </w:rPr>
        <w:t>млн рублей на</w:t>
      </w:r>
      <w:r>
        <w:rPr>
          <w:rFonts w:ascii="Times New Roman" w:cs="Times New Roman" w:eastAsia="Times New Roman" w:hAnsi="Times New Roman"/>
          <w:sz w:val="28"/>
          <w:szCs w:val="28"/>
          <w:b w:val="1"/>
          <w:bCs w:val="1"/>
          <w:color w:val="auto"/>
        </w:rPr>
        <w:t xml:space="preserve"> 24 </w:t>
      </w:r>
      <w:r>
        <w:rPr>
          <w:rFonts w:ascii="Times New Roman" w:cs="Times New Roman" w:eastAsia="Times New Roman" w:hAnsi="Times New Roman"/>
          <w:sz w:val="28"/>
          <w:szCs w:val="28"/>
          <w:b w:val="1"/>
          <w:bCs w:val="1"/>
          <w:color w:val="auto"/>
        </w:rPr>
        <w:t>месяца</w:t>
      </w:r>
    </w:p>
    <w:p>
      <w:pPr>
        <w:spacing w:after="0" w:line="332" w:lineRule="exact"/>
        <w:rPr>
          <w:sz w:val="20"/>
          <w:szCs w:val="20"/>
          <w:color w:val="auto"/>
        </w:rPr>
      </w:pPr>
    </w:p>
    <w:p>
      <w:pPr>
        <w:ind w:left="120" w:right="20" w:firstLine="708"/>
        <w:spacing w:after="0" w:line="236" w:lineRule="auto"/>
        <w:rPr>
          <w:sz w:val="20"/>
          <w:szCs w:val="20"/>
          <w:color w:val="auto"/>
        </w:rPr>
      </w:pPr>
      <w:r>
        <w:rPr>
          <w:rFonts w:ascii="Times New Roman" w:cs="Times New Roman" w:eastAsia="Times New Roman" w:hAnsi="Times New Roman"/>
          <w:sz w:val="28"/>
          <w:szCs w:val="28"/>
          <w:i w:val="1"/>
          <w:iCs w:val="1"/>
          <w:color w:val="auto"/>
        </w:rPr>
        <w:t xml:space="preserve">Размер не более </w:t>
      </w:r>
      <w:r>
        <w:rPr>
          <w:rFonts w:ascii="Times New Roman" w:cs="Times New Roman" w:eastAsia="Times New Roman" w:hAnsi="Times New Roman"/>
          <w:sz w:val="28"/>
          <w:szCs w:val="28"/>
          <w:i w:val="1"/>
          <w:iCs w:val="1"/>
          <w:color w:val="auto"/>
        </w:rPr>
        <w:t>60 %</w:t>
      </w:r>
      <w:r>
        <w:rPr>
          <w:rFonts w:ascii="Times New Roman" w:cs="Times New Roman" w:eastAsia="Times New Roman" w:hAnsi="Times New Roman"/>
          <w:sz w:val="28"/>
          <w:szCs w:val="28"/>
          <w:i w:val="1"/>
          <w:iCs w:val="1"/>
          <w:color w:val="auto"/>
        </w:rPr>
        <w:t xml:space="preserve"> затрат</w:t>
      </w:r>
      <w:r>
        <w:rPr>
          <w:rFonts w:ascii="Times New Roman" w:cs="Times New Roman" w:eastAsia="Times New Roman" w:hAnsi="Times New Roman"/>
          <w:sz w:val="28"/>
          <w:szCs w:val="28"/>
          <w:i w:val="1"/>
          <w:iCs w:val="1"/>
          <w:color w:val="auto"/>
        </w:rPr>
        <w:t>, 40%</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собственные средства фермеров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из них часть затрат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не более </w:t>
      </w:r>
      <w:r>
        <w:rPr>
          <w:rFonts w:ascii="Times New Roman" w:cs="Times New Roman" w:eastAsia="Times New Roman" w:hAnsi="Times New Roman"/>
          <w:sz w:val="28"/>
          <w:szCs w:val="28"/>
          <w:i w:val="1"/>
          <w:iCs w:val="1"/>
          <w:color w:val="auto"/>
        </w:rPr>
        <w:t>20%)</w:t>
      </w:r>
      <w:r>
        <w:rPr>
          <w:rFonts w:ascii="Times New Roman" w:cs="Times New Roman" w:eastAsia="Times New Roman" w:hAnsi="Times New Roman"/>
          <w:sz w:val="28"/>
          <w:szCs w:val="28"/>
          <w:i w:val="1"/>
          <w:iCs w:val="1"/>
          <w:color w:val="auto"/>
        </w:rPr>
        <w:t xml:space="preserve"> может быть обеспечена за счет средств субъекта РФ</w:t>
      </w:r>
      <w:r>
        <w:rPr>
          <w:rFonts w:ascii="Times New Roman" w:cs="Times New Roman" w:eastAsia="Times New Roman" w:hAnsi="Times New Roman"/>
          <w:sz w:val="28"/>
          <w:szCs w:val="28"/>
          <w:i w:val="1"/>
          <w:iCs w:val="1"/>
          <w:color w:val="auto"/>
        </w:rPr>
        <w:t>;</w:t>
      </w:r>
    </w:p>
    <w:p>
      <w:pPr>
        <w:spacing w:after="0" w:line="15" w:lineRule="exact"/>
        <w:rPr>
          <w:sz w:val="20"/>
          <w:szCs w:val="20"/>
          <w:color w:val="auto"/>
        </w:rPr>
      </w:pPr>
    </w:p>
    <w:p>
      <w:pPr>
        <w:ind w:left="120" w:right="160" w:firstLine="708"/>
        <w:spacing w:after="0" w:line="246" w:lineRule="auto"/>
        <w:tabs>
          <w:tab w:leader="none" w:pos="1069" w:val="left"/>
        </w:tabs>
        <w:numPr>
          <w:ilvl w:val="0"/>
          <w:numId w:val="147"/>
        </w:numPr>
        <w:rPr>
          <w:rFonts w:ascii="Times New Roman" w:cs="Times New Roman" w:eastAsia="Times New Roman" w:hAnsi="Times New Roman"/>
          <w:sz w:val="27"/>
          <w:szCs w:val="27"/>
          <w:i w:val="1"/>
          <w:iCs w:val="1"/>
          <w:color w:val="auto"/>
        </w:rPr>
      </w:pPr>
      <w:r>
        <w:rPr>
          <w:rFonts w:ascii="Times New Roman" w:cs="Times New Roman" w:eastAsia="Times New Roman" w:hAnsi="Times New Roman"/>
          <w:sz w:val="27"/>
          <w:szCs w:val="27"/>
          <w:i w:val="1"/>
          <w:iCs w:val="1"/>
          <w:color w:val="auto"/>
        </w:rPr>
        <w:t xml:space="preserve">случае направления средств гранта на реализацию инвестиционного проекта уровень софинансирования собственных средств снижается с </w:t>
      </w:r>
      <w:r>
        <w:rPr>
          <w:rFonts w:ascii="Times New Roman" w:cs="Times New Roman" w:eastAsia="Times New Roman" w:hAnsi="Times New Roman"/>
          <w:sz w:val="27"/>
          <w:szCs w:val="27"/>
          <w:i w:val="1"/>
          <w:iCs w:val="1"/>
          <w:color w:val="auto"/>
        </w:rPr>
        <w:t>40</w:t>
      </w:r>
      <w:r>
        <w:rPr>
          <w:rFonts w:ascii="Times New Roman" w:cs="Times New Roman" w:eastAsia="Times New Roman" w:hAnsi="Times New Roman"/>
          <w:sz w:val="27"/>
          <w:szCs w:val="27"/>
          <w:i w:val="1"/>
          <w:iCs w:val="1"/>
          <w:color w:val="auto"/>
        </w:rPr>
        <w:t xml:space="preserve"> до</w:t>
      </w:r>
    </w:p>
    <w:p>
      <w:pPr>
        <w:ind w:left="120"/>
        <w:spacing w:after="0"/>
        <w:rPr>
          <w:rFonts w:ascii="Times New Roman" w:cs="Times New Roman" w:eastAsia="Times New Roman" w:hAnsi="Times New Roman"/>
          <w:sz w:val="27"/>
          <w:szCs w:val="27"/>
          <w:i w:val="1"/>
          <w:iCs w:val="1"/>
          <w:color w:val="auto"/>
        </w:rPr>
      </w:pPr>
      <w:r>
        <w:rPr>
          <w:rFonts w:ascii="Times New Roman" w:cs="Times New Roman" w:eastAsia="Times New Roman" w:hAnsi="Times New Roman"/>
          <w:sz w:val="28"/>
          <w:szCs w:val="28"/>
          <w:i w:val="1"/>
          <w:iCs w:val="1"/>
          <w:color w:val="auto"/>
        </w:rPr>
        <w:t>20%.</w:t>
      </w:r>
    </w:p>
    <w:p>
      <w:pPr>
        <w:spacing w:after="0" w:line="328"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Возмещение части затрат</w:t>
      </w:r>
      <w:r>
        <w:rPr>
          <w:rFonts w:ascii="Times New Roman" w:cs="Times New Roman" w:eastAsia="Times New Roman" w:hAnsi="Times New Roman"/>
          <w:sz w:val="28"/>
          <w:szCs w:val="28"/>
          <w:b w:val="1"/>
          <w:bCs w:val="1"/>
          <w:color w:val="auto"/>
        </w:rPr>
        <w:t>:</w:t>
      </w:r>
    </w:p>
    <w:p>
      <w:pPr>
        <w:spacing w:after="0" w:line="8" w:lineRule="exact"/>
        <w:rPr>
          <w:sz w:val="20"/>
          <w:szCs w:val="20"/>
          <w:color w:val="auto"/>
        </w:rPr>
      </w:pPr>
    </w:p>
    <w:p>
      <w:pPr>
        <w:ind w:left="840" w:hanging="360"/>
        <w:spacing w:after="0" w:line="235" w:lineRule="auto"/>
        <w:tabs>
          <w:tab w:leader="none" w:pos="840" w:val="left"/>
        </w:tabs>
        <w:numPr>
          <w:ilvl w:val="0"/>
          <w:numId w:val="1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разработку проектной документации строительства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реконструкции или модернизации семейных ферм</w:t>
      </w:r>
      <w:r>
        <w:rPr>
          <w:rFonts w:ascii="Times New Roman" w:cs="Times New Roman" w:eastAsia="Times New Roman" w:hAnsi="Times New Roman"/>
          <w:sz w:val="28"/>
          <w:szCs w:val="28"/>
          <w:color w:val="auto"/>
        </w:rPr>
        <w:t>;</w:t>
      </w:r>
    </w:p>
    <w:p>
      <w:pPr>
        <w:spacing w:after="0" w:line="13" w:lineRule="exact"/>
        <w:rPr>
          <w:rFonts w:ascii="Times New Roman" w:cs="Times New Roman" w:eastAsia="Times New Roman" w:hAnsi="Times New Roman"/>
          <w:sz w:val="28"/>
          <w:szCs w:val="28"/>
          <w:color w:val="auto"/>
        </w:rPr>
      </w:pPr>
    </w:p>
    <w:p>
      <w:pPr>
        <w:ind w:left="840" w:hanging="360"/>
        <w:spacing w:after="0" w:line="234" w:lineRule="auto"/>
        <w:tabs>
          <w:tab w:leader="none" w:pos="840" w:val="left"/>
        </w:tabs>
        <w:numPr>
          <w:ilvl w:val="0"/>
          <w:numId w:val="1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приобретение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строительство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реконструкцию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ремонт или модернизацию семейных ферм</w:t>
      </w:r>
      <w:r>
        <w:rPr>
          <w:rFonts w:ascii="Times New Roman" w:cs="Times New Roman" w:eastAsia="Times New Roman" w:hAnsi="Times New Roman"/>
          <w:sz w:val="28"/>
          <w:szCs w:val="28"/>
          <w:color w:val="auto"/>
        </w:rPr>
        <w:t>;</w:t>
      </w:r>
    </w:p>
    <w:p>
      <w:pPr>
        <w:spacing w:after="0" w:line="15" w:lineRule="exact"/>
        <w:rPr>
          <w:rFonts w:ascii="Times New Roman" w:cs="Times New Roman" w:eastAsia="Times New Roman" w:hAnsi="Times New Roman"/>
          <w:sz w:val="28"/>
          <w:szCs w:val="28"/>
          <w:color w:val="auto"/>
        </w:rPr>
      </w:pPr>
    </w:p>
    <w:p>
      <w:pPr>
        <w:jc w:val="both"/>
        <w:ind w:left="840" w:hanging="360"/>
        <w:spacing w:after="0" w:line="237" w:lineRule="auto"/>
        <w:tabs>
          <w:tab w:leader="none" w:pos="840" w:val="left"/>
        </w:tabs>
        <w:numPr>
          <w:ilvl w:val="0"/>
          <w:numId w:val="1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приобретение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строительство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реконструкцию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ремонт или модернизацию производственных объектов по переработке продукции животноводства</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699" w:right="846" w:bottom="1440" w:gutter="0" w:footer="0" w:header="0"/>
        </w:sectPr>
      </w:pPr>
    </w:p>
    <w:p>
      <w:pPr>
        <w:jc w:val="center"/>
        <w:ind w:right="-119"/>
        <w:spacing w:after="0"/>
        <w:rPr>
          <w:sz w:val="20"/>
          <w:szCs w:val="20"/>
          <w:color w:val="auto"/>
        </w:rPr>
      </w:pPr>
      <w:r>
        <w:rPr>
          <w:rFonts w:ascii="Calibri" w:cs="Calibri" w:eastAsia="Calibri" w:hAnsi="Calibri"/>
          <w:sz w:val="22"/>
          <w:szCs w:val="22"/>
          <w:color w:val="auto"/>
        </w:rPr>
        <w:t>57</w:t>
      </w:r>
    </w:p>
    <w:p>
      <w:pPr>
        <w:spacing w:after="0" w:line="170" w:lineRule="exact"/>
        <w:rPr>
          <w:sz w:val="20"/>
          <w:szCs w:val="20"/>
          <w:color w:val="auto"/>
        </w:rPr>
      </w:pPr>
    </w:p>
    <w:p>
      <w:pPr>
        <w:jc w:val="both"/>
        <w:ind w:left="840" w:hanging="360"/>
        <w:spacing w:after="0" w:line="237" w:lineRule="auto"/>
        <w:tabs>
          <w:tab w:leader="none" w:pos="840" w:val="left"/>
        </w:tabs>
        <w:numPr>
          <w:ilvl w:val="0"/>
          <w:numId w:val="1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комплектацию семейных ферм и объектов по переработке сельскохозяйственной продукции оборудованием и техникой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также на их монтаж</w:t>
      </w:r>
      <w:r>
        <w:rPr>
          <w:rFonts w:ascii="Times New Roman" w:cs="Times New Roman" w:eastAsia="Times New Roman" w:hAnsi="Times New Roman"/>
          <w:sz w:val="28"/>
          <w:szCs w:val="28"/>
          <w:color w:val="auto"/>
        </w:rPr>
        <w:t>;</w:t>
      </w:r>
    </w:p>
    <w:p>
      <w:pPr>
        <w:spacing w:after="0" w:line="13" w:lineRule="exact"/>
        <w:rPr>
          <w:rFonts w:ascii="Times New Roman" w:cs="Times New Roman" w:eastAsia="Times New Roman" w:hAnsi="Times New Roman"/>
          <w:sz w:val="28"/>
          <w:szCs w:val="28"/>
          <w:color w:val="auto"/>
        </w:rPr>
      </w:pPr>
    </w:p>
    <w:p>
      <w:pPr>
        <w:ind w:left="840" w:hanging="360"/>
        <w:spacing w:after="0" w:line="234" w:lineRule="auto"/>
        <w:tabs>
          <w:tab w:leader="none" w:pos="840" w:val="left"/>
        </w:tabs>
        <w:numPr>
          <w:ilvl w:val="0"/>
          <w:numId w:val="1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приобретение сельскохозяйственных животных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рыбопосадочного материала</w:t>
      </w:r>
      <w:r>
        <w:rPr>
          <w:rFonts w:ascii="Times New Roman" w:cs="Times New Roman" w:eastAsia="Times New Roman" w:hAnsi="Times New Roman"/>
          <w:sz w:val="28"/>
          <w:szCs w:val="28"/>
          <w:color w:val="auto"/>
        </w:rPr>
        <w:t>;</w:t>
      </w:r>
    </w:p>
    <w:p>
      <w:pPr>
        <w:spacing w:after="0" w:line="15" w:lineRule="exact"/>
        <w:rPr>
          <w:rFonts w:ascii="Times New Roman" w:cs="Times New Roman" w:eastAsia="Times New Roman" w:hAnsi="Times New Roman"/>
          <w:sz w:val="28"/>
          <w:szCs w:val="28"/>
          <w:color w:val="auto"/>
        </w:rPr>
      </w:pPr>
    </w:p>
    <w:p>
      <w:pPr>
        <w:jc w:val="both"/>
        <w:ind w:left="840" w:hanging="360"/>
        <w:spacing w:after="0" w:line="237" w:lineRule="auto"/>
        <w:tabs>
          <w:tab w:leader="none" w:pos="840" w:val="left"/>
        </w:tabs>
        <w:numPr>
          <w:ilvl w:val="0"/>
          <w:numId w:val="1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приобретение средств транспортных снегоходных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случае если КФХ осуществляет деятельность по развитию оленеводства 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или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мараловодства в субъектах Российской Федерации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относящихся к районам Крайнего Севера и приравненным к ним местностям</w:t>
      </w:r>
      <w:r>
        <w:rPr>
          <w:rFonts w:ascii="Times New Roman" w:cs="Times New Roman" w:eastAsia="Times New Roman" w:hAnsi="Times New Roman"/>
          <w:sz w:val="28"/>
          <w:szCs w:val="28"/>
          <w:color w:val="auto"/>
        </w:rPr>
        <w:t>;</w:t>
      </w:r>
    </w:p>
    <w:p>
      <w:pPr>
        <w:spacing w:after="0" w:line="17" w:lineRule="exact"/>
        <w:rPr>
          <w:rFonts w:ascii="Times New Roman" w:cs="Times New Roman" w:eastAsia="Times New Roman" w:hAnsi="Times New Roman"/>
          <w:sz w:val="28"/>
          <w:szCs w:val="28"/>
          <w:color w:val="auto"/>
        </w:rPr>
      </w:pPr>
    </w:p>
    <w:p>
      <w:pPr>
        <w:jc w:val="both"/>
        <w:ind w:left="840" w:hanging="360"/>
        <w:spacing w:after="0" w:line="237" w:lineRule="auto"/>
        <w:tabs>
          <w:tab w:leader="none" w:pos="840" w:val="left"/>
        </w:tabs>
        <w:numPr>
          <w:ilvl w:val="0"/>
          <w:numId w:val="1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уплату расходов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связанных с доставкой и монтажом имущества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КФХ осуществляющих деятельность в субъектах Российской Федерации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относящихся к районам Крайнего Севера и приравненным к ним местностям</w:t>
      </w:r>
      <w:r>
        <w:rPr>
          <w:rFonts w:ascii="Times New Roman" w:cs="Times New Roman" w:eastAsia="Times New Roman" w:hAnsi="Times New Roman"/>
          <w:sz w:val="28"/>
          <w:szCs w:val="28"/>
          <w:color w:val="auto"/>
        </w:rPr>
        <w:t>;</w:t>
      </w:r>
    </w:p>
    <w:p>
      <w:pPr>
        <w:spacing w:after="0" w:line="17" w:lineRule="exact"/>
        <w:rPr>
          <w:rFonts w:ascii="Times New Roman" w:cs="Times New Roman" w:eastAsia="Times New Roman" w:hAnsi="Times New Roman"/>
          <w:sz w:val="28"/>
          <w:szCs w:val="28"/>
          <w:color w:val="auto"/>
        </w:rPr>
      </w:pPr>
    </w:p>
    <w:p>
      <w:pPr>
        <w:ind w:left="840" w:hanging="360"/>
        <w:spacing w:after="0" w:line="234" w:lineRule="auto"/>
        <w:tabs>
          <w:tab w:leader="none" w:pos="840" w:val="left"/>
        </w:tabs>
        <w:numPr>
          <w:ilvl w:val="0"/>
          <w:numId w:val="1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приобретение автономных источников электро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газо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 водоснабжения</w:t>
      </w:r>
      <w:r>
        <w:rPr>
          <w:rFonts w:ascii="Times New Roman" w:cs="Times New Roman" w:eastAsia="Times New Roman" w:hAnsi="Times New Roman"/>
          <w:sz w:val="28"/>
          <w:szCs w:val="28"/>
          <w:color w:val="auto"/>
        </w:rPr>
        <w:t>;</w:t>
      </w:r>
    </w:p>
    <w:p>
      <w:pPr>
        <w:spacing w:after="0" w:line="15" w:lineRule="exact"/>
        <w:rPr>
          <w:rFonts w:ascii="Times New Roman" w:cs="Times New Roman" w:eastAsia="Times New Roman" w:hAnsi="Times New Roman"/>
          <w:sz w:val="28"/>
          <w:szCs w:val="28"/>
          <w:color w:val="auto"/>
        </w:rPr>
      </w:pPr>
    </w:p>
    <w:p>
      <w:pPr>
        <w:ind w:left="840" w:hanging="360"/>
        <w:spacing w:after="0" w:line="234" w:lineRule="auto"/>
        <w:tabs>
          <w:tab w:leader="none" w:pos="840" w:val="left"/>
        </w:tabs>
        <w:numPr>
          <w:ilvl w:val="0"/>
          <w:numId w:val="1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на уплату не более </w:t>
      </w:r>
      <w:r>
        <w:rPr>
          <w:rFonts w:ascii="Times New Roman" w:cs="Times New Roman" w:eastAsia="Times New Roman" w:hAnsi="Times New Roman"/>
          <w:sz w:val="28"/>
          <w:szCs w:val="28"/>
          <w:color w:val="auto"/>
        </w:rPr>
        <w:t>20</w:t>
      </w:r>
      <w:r>
        <w:rPr>
          <w:rFonts w:ascii="Times New Roman" w:cs="Times New Roman" w:eastAsia="Times New Roman" w:hAnsi="Times New Roman"/>
          <w:sz w:val="28"/>
          <w:szCs w:val="28"/>
          <w:color w:val="auto"/>
        </w:rPr>
        <w:t xml:space="preserve"> процентов стоимости проекта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реализуемого с привлечением инвестиционного льготного кредита</w:t>
      </w:r>
      <w:r>
        <w:rPr>
          <w:rFonts w:ascii="Times New Roman" w:cs="Times New Roman" w:eastAsia="Times New Roman" w:hAnsi="Times New Roman"/>
          <w:sz w:val="28"/>
          <w:szCs w:val="28"/>
          <w:color w:val="auto"/>
        </w:rPr>
        <w:t>.</w:t>
      </w:r>
    </w:p>
    <w:p>
      <w:pPr>
        <w:spacing w:after="0" w:line="369"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6"/>
          <w:szCs w:val="26"/>
          <w:b w:val="1"/>
          <w:bCs w:val="1"/>
          <w:color w:val="5B9BD5"/>
        </w:rPr>
        <w:t xml:space="preserve">2.5.7. </w:t>
      </w:r>
      <w:r>
        <w:rPr>
          <w:rFonts w:ascii="Times New Roman" w:cs="Times New Roman" w:eastAsia="Times New Roman" w:hAnsi="Times New Roman"/>
          <w:sz w:val="26"/>
          <w:szCs w:val="26"/>
          <w:b w:val="1"/>
          <w:bCs w:val="1"/>
          <w:color w:val="5B9BD5"/>
        </w:rPr>
        <w:t>Грант на развитие материально</w:t>
      </w:r>
      <w:r>
        <w:rPr>
          <w:rFonts w:ascii="Times New Roman" w:cs="Times New Roman" w:eastAsia="Times New Roman" w:hAnsi="Times New Roman"/>
          <w:sz w:val="26"/>
          <w:szCs w:val="26"/>
          <w:b w:val="1"/>
          <w:bCs w:val="1"/>
          <w:color w:val="5B9BD5"/>
        </w:rPr>
        <w:t>-</w:t>
      </w:r>
      <w:r>
        <w:rPr>
          <w:rFonts w:ascii="Times New Roman" w:cs="Times New Roman" w:eastAsia="Times New Roman" w:hAnsi="Times New Roman"/>
          <w:sz w:val="26"/>
          <w:szCs w:val="26"/>
          <w:b w:val="1"/>
          <w:bCs w:val="1"/>
          <w:color w:val="5B9BD5"/>
        </w:rPr>
        <w:t>технической базы</w:t>
      </w:r>
    </w:p>
    <w:p>
      <w:pPr>
        <w:spacing w:after="0" w:line="360" w:lineRule="exact"/>
        <w:rPr>
          <w:sz w:val="20"/>
          <w:szCs w:val="20"/>
          <w:color w:val="auto"/>
        </w:rPr>
      </w:pPr>
    </w:p>
    <w:p>
      <w:pPr>
        <w:jc w:val="center"/>
        <w:ind w:left="120"/>
        <w:spacing w:after="0" w:line="236" w:lineRule="auto"/>
        <w:rPr>
          <w:sz w:val="20"/>
          <w:szCs w:val="20"/>
          <w:color w:val="auto"/>
        </w:rPr>
      </w:pPr>
      <w:r>
        <w:rPr>
          <w:rFonts w:ascii="Times New Roman" w:cs="Times New Roman" w:eastAsia="Times New Roman" w:hAnsi="Times New Roman"/>
          <w:sz w:val="28"/>
          <w:szCs w:val="28"/>
          <w:b w:val="1"/>
          <w:bCs w:val="1"/>
          <w:color w:val="auto"/>
        </w:rPr>
        <w:t xml:space="preserve">до </w:t>
      </w:r>
      <w:r>
        <w:rPr>
          <w:rFonts w:ascii="Times New Roman" w:cs="Times New Roman" w:eastAsia="Times New Roman" w:hAnsi="Times New Roman"/>
          <w:sz w:val="28"/>
          <w:szCs w:val="28"/>
          <w:b w:val="1"/>
          <w:bCs w:val="1"/>
          <w:color w:val="auto"/>
        </w:rPr>
        <w:t>70</w:t>
      </w:r>
      <w:r>
        <w:rPr>
          <w:rFonts w:ascii="Times New Roman" w:cs="Times New Roman" w:eastAsia="Times New Roman" w:hAnsi="Times New Roman"/>
          <w:sz w:val="28"/>
          <w:szCs w:val="28"/>
          <w:b w:val="1"/>
          <w:bCs w:val="1"/>
          <w:color w:val="auto"/>
        </w:rPr>
        <w:t xml:space="preserve"> млн рублей на </w:t>
      </w:r>
      <w:r>
        <w:rPr>
          <w:rFonts w:ascii="Times New Roman" w:cs="Times New Roman" w:eastAsia="Times New Roman" w:hAnsi="Times New Roman"/>
          <w:sz w:val="28"/>
          <w:szCs w:val="28"/>
          <w:b w:val="1"/>
          <w:bCs w:val="1"/>
          <w:color w:val="auto"/>
        </w:rPr>
        <w:t>1</w:t>
      </w:r>
      <w:r>
        <w:rPr>
          <w:rFonts w:ascii="Times New Roman" w:cs="Times New Roman" w:eastAsia="Times New Roman" w:hAnsi="Times New Roman"/>
          <w:sz w:val="28"/>
          <w:szCs w:val="28"/>
          <w:b w:val="1"/>
          <w:bCs w:val="1"/>
          <w:color w:val="auto"/>
        </w:rPr>
        <w:t xml:space="preserve"> СПоК не более </w:t>
      </w:r>
      <w:r>
        <w:rPr>
          <w:rFonts w:ascii="Times New Roman" w:cs="Times New Roman" w:eastAsia="Times New Roman" w:hAnsi="Times New Roman"/>
          <w:sz w:val="28"/>
          <w:szCs w:val="28"/>
          <w:b w:val="1"/>
          <w:bCs w:val="1"/>
          <w:color w:val="auto"/>
        </w:rPr>
        <w:t>60%</w:t>
      </w:r>
      <w:r>
        <w:rPr>
          <w:rFonts w:ascii="Times New Roman" w:cs="Times New Roman" w:eastAsia="Times New Roman" w:hAnsi="Times New Roman"/>
          <w:sz w:val="28"/>
          <w:szCs w:val="28"/>
          <w:b w:val="1"/>
          <w:bCs w:val="1"/>
          <w:color w:val="auto"/>
        </w:rPr>
        <w:t xml:space="preserve"> от суммы проекта </w:t>
      </w:r>
      <w:r>
        <w:rPr>
          <w:rFonts w:ascii="Times New Roman" w:cs="Times New Roman" w:eastAsia="Times New Roman" w:hAnsi="Times New Roman"/>
          <w:sz w:val="28"/>
          <w:szCs w:val="28"/>
          <w:color w:val="auto"/>
        </w:rPr>
        <w:t xml:space="preserve">собственные средства кооператива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не более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40%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от суммы проекта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из них часть затрат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но не более </w:t>
      </w:r>
      <w:r>
        <w:rPr>
          <w:rFonts w:ascii="Times New Roman" w:cs="Times New Roman" w:eastAsia="Times New Roman" w:hAnsi="Times New Roman"/>
          <w:sz w:val="28"/>
          <w:szCs w:val="28"/>
          <w:color w:val="auto"/>
        </w:rPr>
        <w:t>20%)</w:t>
      </w:r>
      <w:r>
        <w:rPr>
          <w:rFonts w:ascii="Times New Roman" w:cs="Times New Roman" w:eastAsia="Times New Roman" w:hAnsi="Times New Roman"/>
          <w:sz w:val="28"/>
          <w:szCs w:val="28"/>
          <w:color w:val="auto"/>
        </w:rPr>
        <w:t xml:space="preserve"> может быть обеспечена за счет средства субъекта Российской Федерации</w:t>
      </w:r>
    </w:p>
    <w:p>
      <w:pPr>
        <w:spacing w:after="0" w:line="328"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Направления расходов на</w:t>
      </w:r>
      <w:r>
        <w:rPr>
          <w:rFonts w:ascii="Times New Roman" w:cs="Times New Roman" w:eastAsia="Times New Roman" w:hAnsi="Times New Roman"/>
          <w:sz w:val="28"/>
          <w:szCs w:val="28"/>
          <w:b w:val="1"/>
          <w:bCs w:val="1"/>
          <w:color w:val="auto"/>
        </w:rPr>
        <w:t>:</w:t>
      </w:r>
    </w:p>
    <w:p>
      <w:pPr>
        <w:spacing w:after="0" w:line="4" w:lineRule="exact"/>
        <w:rPr>
          <w:sz w:val="20"/>
          <w:szCs w:val="20"/>
          <w:color w:val="auto"/>
        </w:rPr>
      </w:pPr>
    </w:p>
    <w:p>
      <w:pPr>
        <w:jc w:val="both"/>
        <w:ind w:left="840"/>
        <w:spacing w:after="0" w:line="236" w:lineRule="auto"/>
        <w:rPr>
          <w:sz w:val="20"/>
          <w:szCs w:val="20"/>
          <w:color w:val="auto"/>
        </w:rPr>
      </w:pPr>
      <w:r>
        <w:rPr>
          <w:rFonts w:ascii="Arial" w:cs="Arial" w:eastAsia="Arial" w:hAnsi="Arial"/>
          <w:sz w:val="28"/>
          <w:szCs w:val="28"/>
          <w:color w:val="auto"/>
        </w:rPr>
        <w:t xml:space="preserve">• </w:t>
      </w:r>
      <w:r>
        <w:rPr>
          <w:rFonts w:ascii="Times New Roman" w:cs="Times New Roman" w:eastAsia="Times New Roman" w:hAnsi="Times New Roman"/>
          <w:sz w:val="28"/>
          <w:szCs w:val="28"/>
          <w:color w:val="auto"/>
        </w:rPr>
        <w:t>Строительство</w:t>
      </w:r>
      <w:r>
        <w:rPr>
          <w:rFonts w:ascii="Times New Roman" w:cs="Times New Roman" w:eastAsia="Times New Roman" w:hAnsi="Times New Roman"/>
          <w:sz w:val="28"/>
          <w:szCs w:val="28"/>
          <w:color w:val="auto"/>
        </w:rPr>
        <w:t>,</w:t>
      </w:r>
      <w:r>
        <w:rPr>
          <w:rFonts w:ascii="Arial" w:cs="Arial" w:eastAsia="Arial" w:hAnsi="Arial"/>
          <w:sz w:val="28"/>
          <w:szCs w:val="28"/>
          <w:color w:val="auto"/>
        </w:rPr>
        <w:t xml:space="preserve"> </w:t>
      </w:r>
      <w:r>
        <w:rPr>
          <w:rFonts w:ascii="Times New Roman" w:cs="Times New Roman" w:eastAsia="Times New Roman" w:hAnsi="Times New Roman"/>
          <w:sz w:val="28"/>
          <w:szCs w:val="28"/>
          <w:color w:val="auto"/>
        </w:rPr>
        <w:t>реконструкцию или модернизацию</w:t>
      </w:r>
      <w:r>
        <w:rPr>
          <w:rFonts w:ascii="Arial" w:cs="Arial" w:eastAsia="Arial" w:hAnsi="Arial"/>
          <w:sz w:val="28"/>
          <w:szCs w:val="28"/>
          <w:color w:val="auto"/>
        </w:rPr>
        <w:t xml:space="preserve"> </w:t>
      </w:r>
      <w:r>
        <w:rPr>
          <w:rFonts w:ascii="Times New Roman" w:cs="Times New Roman" w:eastAsia="Times New Roman" w:hAnsi="Times New Roman"/>
          <w:sz w:val="28"/>
          <w:szCs w:val="28"/>
          <w:color w:val="auto"/>
        </w:rPr>
        <w:t>производственных объектов</w:t>
      </w:r>
    </w:p>
    <w:p>
      <w:pPr>
        <w:spacing w:after="0" w:line="11" w:lineRule="exact"/>
        <w:rPr>
          <w:sz w:val="20"/>
          <w:szCs w:val="20"/>
          <w:color w:val="auto"/>
        </w:rPr>
      </w:pPr>
    </w:p>
    <w:p>
      <w:pPr>
        <w:jc w:val="both"/>
        <w:ind w:left="840"/>
        <w:spacing w:after="0" w:line="237" w:lineRule="auto"/>
        <w:rPr>
          <w:sz w:val="20"/>
          <w:szCs w:val="20"/>
          <w:color w:val="auto"/>
        </w:rPr>
      </w:pPr>
      <w:r>
        <w:rPr>
          <w:rFonts w:ascii="Arial" w:cs="Arial" w:eastAsia="Arial" w:hAnsi="Arial"/>
          <w:sz w:val="28"/>
          <w:szCs w:val="28"/>
          <w:color w:val="auto"/>
        </w:rPr>
        <w:t xml:space="preserve">• </w:t>
      </w:r>
      <w:r>
        <w:rPr>
          <w:rFonts w:ascii="Times New Roman" w:cs="Times New Roman" w:eastAsia="Times New Roman" w:hAnsi="Times New Roman"/>
          <w:sz w:val="28"/>
          <w:szCs w:val="28"/>
          <w:color w:val="auto"/>
        </w:rPr>
        <w:t>Приобретение и монтаж оборудования и техники для</w:t>
      </w:r>
      <w:r>
        <w:rPr>
          <w:rFonts w:ascii="Arial" w:cs="Arial" w:eastAsia="Arial" w:hAnsi="Arial"/>
          <w:sz w:val="28"/>
          <w:szCs w:val="28"/>
          <w:color w:val="auto"/>
        </w:rPr>
        <w:t xml:space="preserve"> </w:t>
      </w:r>
      <w:r>
        <w:rPr>
          <w:rFonts w:ascii="Times New Roman" w:cs="Times New Roman" w:eastAsia="Times New Roman" w:hAnsi="Times New Roman"/>
          <w:sz w:val="28"/>
          <w:szCs w:val="28"/>
          <w:color w:val="auto"/>
        </w:rPr>
        <w:t>производственных объектов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оснащения лабораторий производственного контроля качества и безопасности продукции</w:t>
      </w:r>
    </w:p>
    <w:p>
      <w:pPr>
        <w:spacing w:after="0" w:line="1" w:lineRule="exact"/>
        <w:rPr>
          <w:sz w:val="20"/>
          <w:szCs w:val="20"/>
          <w:color w:val="auto"/>
        </w:rPr>
      </w:pPr>
    </w:p>
    <w:p>
      <w:pPr>
        <w:ind w:left="1540" w:hanging="700"/>
        <w:spacing w:after="0"/>
        <w:tabs>
          <w:tab w:leader="none" w:pos="1540" w:val="left"/>
        </w:tabs>
        <w:numPr>
          <w:ilvl w:val="0"/>
          <w:numId w:val="150"/>
        </w:numPr>
        <w:rPr>
          <w:rFonts w:ascii="Arial" w:cs="Arial" w:eastAsia="Arial" w:hAnsi="Arial"/>
          <w:sz w:val="28"/>
          <w:szCs w:val="28"/>
          <w:color w:val="auto"/>
        </w:rPr>
      </w:pPr>
      <w:r>
        <w:rPr>
          <w:rFonts w:ascii="Times New Roman" w:cs="Times New Roman" w:eastAsia="Times New Roman" w:hAnsi="Times New Roman"/>
          <w:sz w:val="28"/>
          <w:szCs w:val="28"/>
          <w:color w:val="auto"/>
        </w:rPr>
        <w:t>Приобретение специализированного транспорта</w:t>
      </w:r>
    </w:p>
    <w:p>
      <w:pPr>
        <w:spacing w:after="0" w:line="342" w:lineRule="exact"/>
        <w:rPr>
          <w:sz w:val="20"/>
          <w:szCs w:val="20"/>
          <w:color w:val="auto"/>
        </w:rPr>
      </w:pPr>
    </w:p>
    <w:p>
      <w:pPr>
        <w:ind w:left="120" w:firstLine="283"/>
        <w:spacing w:after="0" w:line="234" w:lineRule="auto"/>
        <w:rPr>
          <w:sz w:val="20"/>
          <w:szCs w:val="20"/>
          <w:color w:val="auto"/>
        </w:rPr>
      </w:pPr>
      <w:r>
        <w:rPr>
          <w:rFonts w:ascii="Times New Roman" w:cs="Times New Roman" w:eastAsia="Times New Roman" w:hAnsi="Times New Roman"/>
          <w:sz w:val="28"/>
          <w:szCs w:val="28"/>
          <w:b w:val="1"/>
          <w:bCs w:val="1"/>
          <w:color w:val="auto"/>
        </w:rPr>
        <w:t xml:space="preserve">Для получения необходимо обратиться в региональный орган АПК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список региональных органов АПК на сайте</w:t>
      </w:r>
      <w:r>
        <w:rPr>
          <w:rFonts w:ascii="Times New Roman" w:cs="Times New Roman" w:eastAsia="Times New Roman" w:hAnsi="Times New Roman"/>
          <w:sz w:val="28"/>
          <w:szCs w:val="28"/>
          <w:b w:val="1"/>
          <w:bCs w:val="1"/>
          <w:color w:val="auto"/>
        </w:rPr>
        <w:t xml:space="preserve"> http://mcx.ru/organs-apk/).</w:t>
      </w:r>
    </w:p>
    <w:p>
      <w:pPr>
        <w:spacing w:after="0" w:line="339" w:lineRule="exact"/>
        <w:rPr>
          <w:sz w:val="20"/>
          <w:szCs w:val="20"/>
          <w:color w:val="auto"/>
        </w:rPr>
      </w:pPr>
    </w:p>
    <w:p>
      <w:pPr>
        <w:ind w:left="120" w:firstLine="283"/>
        <w:spacing w:after="0" w:line="235" w:lineRule="auto"/>
        <w:rPr>
          <w:sz w:val="20"/>
          <w:szCs w:val="20"/>
          <w:color w:val="auto"/>
        </w:rPr>
      </w:pPr>
      <w:r>
        <w:rPr>
          <w:rFonts w:ascii="Times New Roman" w:cs="Times New Roman" w:eastAsia="Times New Roman" w:hAnsi="Times New Roman"/>
          <w:sz w:val="28"/>
          <w:szCs w:val="28"/>
          <w:b w:val="1"/>
          <w:bCs w:val="1"/>
          <w:color w:val="auto"/>
        </w:rPr>
        <w:t xml:space="preserve">Информация о мерах поддержки размещена на сайте </w:t>
      </w:r>
      <w:r>
        <w:rPr>
          <w:rFonts w:ascii="Times New Roman" w:cs="Times New Roman" w:eastAsia="Times New Roman" w:hAnsi="Times New Roman"/>
          <w:sz w:val="28"/>
          <w:szCs w:val="28"/>
          <w:b w:val="1"/>
          <w:bCs w:val="1"/>
          <w:u w:val="single" w:color="auto"/>
          <w:color w:val="auto"/>
        </w:rPr>
        <w:t>http://mcx.ru/activity/state-support/</w:t>
      </w:r>
    </w:p>
    <w:p>
      <w:pPr>
        <w:sectPr>
          <w:pgSz w:w="11900" w:h="16838" w:orient="portrait"/>
          <w:cols w:equalWidth="0" w:num="1">
            <w:col w:w="9620"/>
          </w:cols>
          <w:pgMar w:left="1440" w:top="699" w:right="846" w:bottom="1440" w:gutter="0" w:footer="0" w:header="0"/>
        </w:sectPr>
      </w:pPr>
    </w:p>
    <w:p>
      <w:pPr>
        <w:jc w:val="center"/>
        <w:ind w:left="720"/>
        <w:spacing w:after="0"/>
        <w:rPr>
          <w:sz w:val="20"/>
          <w:szCs w:val="20"/>
          <w:color w:val="auto"/>
        </w:rPr>
      </w:pPr>
      <w:r>
        <w:rPr>
          <w:rFonts w:ascii="Calibri" w:cs="Calibri" w:eastAsia="Calibri" w:hAnsi="Calibri"/>
          <w:sz w:val="22"/>
          <w:szCs w:val="22"/>
          <w:color w:val="auto"/>
        </w:rPr>
        <w:t>58</w:t>
      </w:r>
    </w:p>
    <w:p>
      <w:pPr>
        <w:spacing w:after="0" w:line="178" w:lineRule="exact"/>
        <w:rPr>
          <w:sz w:val="20"/>
          <w:szCs w:val="20"/>
          <w:color w:val="auto"/>
        </w:rPr>
      </w:pPr>
    </w:p>
    <w:p>
      <w:pPr>
        <w:ind w:left="2000" w:right="340" w:hanging="719"/>
        <w:spacing w:after="0" w:line="248" w:lineRule="auto"/>
        <w:tabs>
          <w:tab w:leader="none" w:pos="1980" w:val="left"/>
        </w:tabs>
        <w:rPr>
          <w:sz w:val="20"/>
          <w:szCs w:val="20"/>
          <w:color w:val="auto"/>
        </w:rPr>
      </w:pPr>
      <w:r>
        <w:rPr>
          <w:rFonts w:ascii="Times New Roman" w:cs="Times New Roman" w:eastAsia="Times New Roman" w:hAnsi="Times New Roman"/>
          <w:sz w:val="28"/>
          <w:szCs w:val="28"/>
          <w:b w:val="1"/>
          <w:bCs w:val="1"/>
          <w:color w:val="2E74B5"/>
        </w:rPr>
        <w:t>2.6.</w:t>
      </w:r>
      <w:r>
        <w:rPr>
          <w:sz w:val="20"/>
          <w:szCs w:val="20"/>
          <w:color w:val="auto"/>
        </w:rPr>
        <w:tab/>
      </w:r>
      <w:r>
        <w:rPr>
          <w:rFonts w:ascii="Times New Roman" w:cs="Times New Roman" w:eastAsia="Times New Roman" w:hAnsi="Times New Roman"/>
          <w:sz w:val="26"/>
          <w:szCs w:val="26"/>
          <w:b w:val="1"/>
          <w:bCs w:val="1"/>
          <w:color w:val="5B9BD5"/>
        </w:rPr>
        <w:t xml:space="preserve">Специализированный кредитный продукт для сельскохозяйственных кооперативов АО </w:t>
      </w:r>
      <w:r>
        <w:rPr>
          <w:rFonts w:ascii="Times New Roman" w:cs="Times New Roman" w:eastAsia="Times New Roman" w:hAnsi="Times New Roman"/>
          <w:sz w:val="26"/>
          <w:szCs w:val="26"/>
          <w:b w:val="1"/>
          <w:bCs w:val="1"/>
          <w:color w:val="5B9BD5"/>
        </w:rPr>
        <w:t>«</w:t>
      </w:r>
      <w:r>
        <w:rPr>
          <w:rFonts w:ascii="Times New Roman" w:cs="Times New Roman" w:eastAsia="Times New Roman" w:hAnsi="Times New Roman"/>
          <w:sz w:val="26"/>
          <w:szCs w:val="26"/>
          <w:b w:val="1"/>
          <w:bCs w:val="1"/>
          <w:color w:val="5B9BD5"/>
        </w:rPr>
        <w:t>Россельхозбанк</w:t>
      </w:r>
      <w:r>
        <w:rPr>
          <w:rFonts w:ascii="Times New Roman" w:cs="Times New Roman" w:eastAsia="Times New Roman" w:hAnsi="Times New Roman"/>
          <w:sz w:val="26"/>
          <w:szCs w:val="26"/>
          <w:b w:val="1"/>
          <w:bCs w:val="1"/>
          <w:color w:val="5B9BD5"/>
        </w:rPr>
        <w:t>»</w:t>
      </w:r>
    </w:p>
    <w:p>
      <w:pPr>
        <w:spacing w:after="0" w:line="14" w:lineRule="exact"/>
        <w:rPr>
          <w:sz w:val="20"/>
          <w:szCs w:val="20"/>
          <w:color w:val="auto"/>
        </w:rPr>
      </w:pPr>
    </w:p>
    <w:tbl>
      <w:tblPr>
        <w:tblLayout w:type="fixed"/>
        <w:tblInd w:w="10" w:type="dxa"/>
        <w:tblCellMar>
          <w:top w:w="0" w:type="dxa"/>
          <w:left w:w="0" w:type="dxa"/>
          <w:bottom w:w="0" w:type="dxa"/>
          <w:right w:w="0" w:type="dxa"/>
        </w:tblCellMar>
      </w:tblPr>
      <w:tr>
        <w:trPr>
          <w:trHeight w:val="283"/>
        </w:trPr>
        <w:tc>
          <w:tcPr>
            <w:tcW w:w="3420" w:type="dxa"/>
            <w:vAlign w:val="bottom"/>
            <w:tcBorders>
              <w:top w:val="single" w:sz="8" w:color="auto"/>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b w:val="1"/>
                <w:bCs w:val="1"/>
                <w:color w:val="auto"/>
              </w:rPr>
              <w:t>Целевое назначение</w:t>
            </w:r>
          </w:p>
        </w:tc>
        <w:tc>
          <w:tcPr>
            <w:tcW w:w="2340" w:type="dxa"/>
            <w:vAlign w:val="bottom"/>
            <w:tcBorders>
              <w:top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color w:val="auto"/>
              </w:rPr>
              <w:t>Срок</w:t>
            </w:r>
          </w:p>
        </w:tc>
        <w:tc>
          <w:tcPr>
            <w:tcW w:w="1500" w:type="dxa"/>
            <w:vAlign w:val="bottom"/>
            <w:tcBorders>
              <w:top w:val="single" w:sz="8" w:color="auto"/>
              <w:bottom w:val="single" w:sz="8" w:color="auto"/>
              <w:right w:val="single" w:sz="8" w:color="auto"/>
            </w:tcBorders>
          </w:tcPr>
          <w:p>
            <w:pPr>
              <w:spacing w:after="0"/>
              <w:rPr>
                <w:sz w:val="24"/>
                <w:szCs w:val="24"/>
                <w:color w:val="auto"/>
              </w:rPr>
            </w:pPr>
          </w:p>
        </w:tc>
        <w:tc>
          <w:tcPr>
            <w:tcW w:w="1720" w:type="dxa"/>
            <w:vAlign w:val="bottom"/>
            <w:tcBorders>
              <w:top w:val="single" w:sz="8" w:color="auto"/>
              <w:bottom w:val="single" w:sz="8" w:color="auto"/>
            </w:tcBorders>
          </w:tcPr>
          <w:p>
            <w:pPr>
              <w:ind w:left="80"/>
              <w:spacing w:after="0"/>
              <w:rPr>
                <w:sz w:val="20"/>
                <w:szCs w:val="20"/>
                <w:color w:val="auto"/>
              </w:rPr>
            </w:pPr>
            <w:r>
              <w:rPr>
                <w:rFonts w:ascii="Times New Roman" w:cs="Times New Roman" w:eastAsia="Times New Roman" w:hAnsi="Times New Roman"/>
                <w:sz w:val="24"/>
                <w:szCs w:val="24"/>
                <w:b w:val="1"/>
                <w:bCs w:val="1"/>
                <w:color w:val="auto"/>
              </w:rPr>
              <w:t>Ставка</w:t>
            </w:r>
          </w:p>
        </w:tc>
        <w:tc>
          <w:tcPr>
            <w:tcW w:w="160" w:type="dxa"/>
            <w:vAlign w:val="bottom"/>
            <w:tcBorders>
              <w:top w:val="single" w:sz="8" w:color="auto"/>
              <w:bottom w:val="single" w:sz="8" w:color="auto"/>
            </w:tcBorders>
          </w:tcPr>
          <w:p>
            <w:pPr>
              <w:spacing w:after="0"/>
              <w:rPr>
                <w:sz w:val="24"/>
                <w:szCs w:val="24"/>
                <w:color w:val="auto"/>
              </w:rPr>
            </w:pPr>
          </w:p>
        </w:tc>
        <w:tc>
          <w:tcPr>
            <w:tcW w:w="820" w:type="dxa"/>
            <w:vAlign w:val="bottom"/>
            <w:tcBorders>
              <w:top w:val="single" w:sz="8" w:color="auto"/>
              <w:bottom w:val="single" w:sz="8" w:color="auto"/>
            </w:tcBorders>
          </w:tcPr>
          <w:p>
            <w:pPr>
              <w:spacing w:after="0"/>
              <w:rPr>
                <w:sz w:val="24"/>
                <w:szCs w:val="24"/>
                <w:color w:val="auto"/>
              </w:rPr>
            </w:pPr>
          </w:p>
        </w:tc>
        <w:tc>
          <w:tcPr>
            <w:tcW w:w="700" w:type="dxa"/>
            <w:vAlign w:val="bottom"/>
            <w:tcBorders>
              <w:top w:val="single" w:sz="8" w:color="auto"/>
              <w:bottom w:val="single" w:sz="8" w:color="auto"/>
              <w:right w:val="single" w:sz="8" w:color="auto"/>
            </w:tcBorders>
          </w:tcPr>
          <w:p>
            <w:pPr>
              <w:spacing w:after="0"/>
              <w:rPr>
                <w:sz w:val="24"/>
                <w:szCs w:val="24"/>
                <w:color w:val="auto"/>
              </w:rPr>
            </w:pPr>
          </w:p>
        </w:tc>
      </w:tr>
      <w:tr>
        <w:trPr>
          <w:trHeight w:val="263"/>
        </w:trPr>
        <w:tc>
          <w:tcPr>
            <w:tcW w:w="3420" w:type="dxa"/>
            <w:vAlign w:val="bottom"/>
            <w:tcBorders>
              <w:left w:val="single" w:sz="8" w:color="auto"/>
              <w:bottom w:val="single" w:sz="8" w:color="auto"/>
              <w:right w:val="single" w:sz="8" w:color="auto"/>
            </w:tcBorders>
            <w:gridSpan w:val="2"/>
          </w:tcPr>
          <w:p>
            <w:pPr>
              <w:ind w:left="120"/>
              <w:spacing w:after="0" w:line="263" w:lineRule="exact"/>
              <w:rPr>
                <w:sz w:val="20"/>
                <w:szCs w:val="20"/>
                <w:color w:val="auto"/>
              </w:rPr>
            </w:pPr>
            <w:r>
              <w:rPr>
                <w:rFonts w:ascii="Times New Roman" w:cs="Times New Roman" w:eastAsia="Times New Roman" w:hAnsi="Times New Roman"/>
                <w:sz w:val="24"/>
                <w:szCs w:val="24"/>
                <w:b w:val="1"/>
                <w:bCs w:val="1"/>
                <w:color w:val="auto"/>
              </w:rPr>
              <w:t>Проведение сезонных работ</w:t>
            </w:r>
          </w:p>
        </w:tc>
        <w:tc>
          <w:tcPr>
            <w:tcW w:w="2340" w:type="dxa"/>
            <w:vAlign w:val="bottom"/>
            <w:tcBorders>
              <w:bottom w:val="single" w:sz="8" w:color="auto"/>
            </w:tcBorders>
          </w:tcPr>
          <w:p>
            <w:pPr>
              <w:ind w:left="100"/>
              <w:spacing w:after="0" w:line="263" w:lineRule="exact"/>
              <w:rPr>
                <w:sz w:val="20"/>
                <w:szCs w:val="20"/>
                <w:color w:val="auto"/>
              </w:rPr>
            </w:pPr>
            <w:r>
              <w:rPr>
                <w:rFonts w:ascii="Times New Roman" w:cs="Times New Roman" w:eastAsia="Times New Roman" w:hAnsi="Times New Roman"/>
                <w:sz w:val="24"/>
                <w:szCs w:val="24"/>
                <w:color w:val="auto"/>
              </w:rPr>
              <w:t xml:space="preserve">до </w:t>
            </w:r>
            <w:r>
              <w:rPr>
                <w:rFonts w:ascii="Times New Roman" w:cs="Times New Roman" w:eastAsia="Times New Roman" w:hAnsi="Times New Roman"/>
                <w:sz w:val="24"/>
                <w:szCs w:val="24"/>
                <w:b w:val="1"/>
                <w:bCs w:val="1"/>
                <w:color w:val="auto"/>
              </w:rPr>
              <w:t>1</w:t>
            </w:r>
            <w:r>
              <w:rPr>
                <w:rFonts w:ascii="Times New Roman" w:cs="Times New Roman" w:eastAsia="Times New Roman" w:hAnsi="Times New Roman"/>
                <w:sz w:val="24"/>
                <w:szCs w:val="24"/>
                <w:color w:val="auto"/>
              </w:rPr>
              <w:t xml:space="preserve"> года</w:t>
            </w:r>
          </w:p>
        </w:tc>
        <w:tc>
          <w:tcPr>
            <w:tcW w:w="1500" w:type="dxa"/>
            <w:vAlign w:val="bottom"/>
            <w:tcBorders>
              <w:bottom w:val="single" w:sz="8" w:color="auto"/>
              <w:right w:val="single" w:sz="8" w:color="auto"/>
            </w:tcBorders>
          </w:tcPr>
          <w:p>
            <w:pPr>
              <w:spacing w:after="0"/>
              <w:rPr>
                <w:sz w:val="22"/>
                <w:szCs w:val="22"/>
                <w:color w:val="auto"/>
              </w:rPr>
            </w:pPr>
          </w:p>
        </w:tc>
        <w:tc>
          <w:tcPr>
            <w:tcW w:w="1880" w:type="dxa"/>
            <w:vAlign w:val="bottom"/>
            <w:gridSpan w:val="2"/>
          </w:tcPr>
          <w:p>
            <w:pPr>
              <w:ind w:left="80"/>
              <w:spacing w:after="0" w:line="263" w:lineRule="exact"/>
              <w:rPr>
                <w:sz w:val="20"/>
                <w:szCs w:val="20"/>
                <w:color w:val="auto"/>
              </w:rPr>
            </w:pPr>
            <w:r>
              <w:rPr>
                <w:rFonts w:ascii="Times New Roman" w:cs="Times New Roman" w:eastAsia="Times New Roman" w:hAnsi="Times New Roman"/>
                <w:sz w:val="24"/>
                <w:szCs w:val="24"/>
                <w:color w:val="auto"/>
              </w:rPr>
              <w:t xml:space="preserve">от  </w:t>
            </w:r>
            <w:r>
              <w:rPr>
                <w:rFonts w:ascii="Times New Roman" w:cs="Times New Roman" w:eastAsia="Times New Roman" w:hAnsi="Times New Roman"/>
                <w:sz w:val="24"/>
                <w:szCs w:val="24"/>
                <w:b w:val="1"/>
                <w:bCs w:val="1"/>
                <w:color w:val="auto"/>
              </w:rPr>
              <w:t>1</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до  </w:t>
            </w:r>
            <w:r>
              <w:rPr>
                <w:rFonts w:ascii="Times New Roman" w:cs="Times New Roman" w:eastAsia="Times New Roman" w:hAnsi="Times New Roman"/>
                <w:sz w:val="24"/>
                <w:szCs w:val="24"/>
                <w:b w:val="1"/>
                <w:bCs w:val="1"/>
                <w:color w:val="auto"/>
              </w:rPr>
              <w:t>5</w:t>
            </w:r>
            <w:r>
              <w:rPr>
                <w:rFonts w:ascii="Times New Roman" w:cs="Times New Roman" w:eastAsia="Times New Roman" w:hAnsi="Times New Roman"/>
                <w:sz w:val="24"/>
                <w:szCs w:val="24"/>
                <w:color w:val="auto"/>
              </w:rPr>
              <w:t>%</w:t>
            </w:r>
          </w:p>
        </w:tc>
        <w:tc>
          <w:tcPr>
            <w:tcW w:w="1520" w:type="dxa"/>
            <w:vAlign w:val="bottom"/>
            <w:tcBorders>
              <w:right w:val="single" w:sz="8" w:color="auto"/>
            </w:tcBorders>
            <w:gridSpan w:val="2"/>
          </w:tcPr>
          <w:p>
            <w:pPr>
              <w:jc w:val="right"/>
              <w:spacing w:after="0" w:line="263" w:lineRule="exact"/>
              <w:rPr>
                <w:sz w:val="20"/>
                <w:szCs w:val="20"/>
                <w:color w:val="auto"/>
              </w:rPr>
            </w:pPr>
            <w:r>
              <w:rPr>
                <w:rFonts w:ascii="Times New Roman" w:cs="Times New Roman" w:eastAsia="Times New Roman" w:hAnsi="Times New Roman"/>
                <w:sz w:val="24"/>
                <w:szCs w:val="24"/>
                <w:color w:val="auto"/>
              </w:rPr>
              <w:t xml:space="preserve">годовых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В</w:t>
            </w:r>
          </w:p>
        </w:tc>
      </w:tr>
      <w:tr>
        <w:trPr>
          <w:trHeight w:val="263"/>
        </w:trPr>
        <w:tc>
          <w:tcPr>
            <w:tcW w:w="2080" w:type="dxa"/>
            <w:vAlign w:val="bottom"/>
            <w:tcBorders>
              <w:left w:val="single" w:sz="8" w:color="auto"/>
            </w:tcBorders>
          </w:tcPr>
          <w:p>
            <w:pPr>
              <w:ind w:left="120"/>
              <w:spacing w:after="0" w:line="264" w:lineRule="exact"/>
              <w:rPr>
                <w:sz w:val="20"/>
                <w:szCs w:val="20"/>
                <w:color w:val="auto"/>
              </w:rPr>
            </w:pPr>
            <w:r>
              <w:rPr>
                <w:rFonts w:ascii="Times New Roman" w:cs="Times New Roman" w:eastAsia="Times New Roman" w:hAnsi="Times New Roman"/>
                <w:sz w:val="24"/>
                <w:szCs w:val="24"/>
                <w:b w:val="1"/>
                <w:bCs w:val="1"/>
                <w:color w:val="auto"/>
              </w:rPr>
              <w:t>Пополнение</w:t>
            </w:r>
          </w:p>
        </w:tc>
        <w:tc>
          <w:tcPr>
            <w:tcW w:w="1340" w:type="dxa"/>
            <w:vAlign w:val="bottom"/>
            <w:tcBorders>
              <w:right w:val="single" w:sz="8" w:color="auto"/>
            </w:tcBorders>
          </w:tcPr>
          <w:p>
            <w:pPr>
              <w:ind w:left="40"/>
              <w:spacing w:after="0" w:line="264" w:lineRule="exact"/>
              <w:rPr>
                <w:sz w:val="20"/>
                <w:szCs w:val="20"/>
                <w:color w:val="auto"/>
              </w:rPr>
            </w:pPr>
            <w:r>
              <w:rPr>
                <w:rFonts w:ascii="Times New Roman" w:cs="Times New Roman" w:eastAsia="Times New Roman" w:hAnsi="Times New Roman"/>
                <w:sz w:val="24"/>
                <w:szCs w:val="24"/>
                <w:b w:val="1"/>
                <w:bCs w:val="1"/>
                <w:color w:val="auto"/>
              </w:rPr>
              <w:t>оборотных</w:t>
            </w:r>
          </w:p>
        </w:tc>
        <w:tc>
          <w:tcPr>
            <w:tcW w:w="2340" w:type="dxa"/>
            <w:vAlign w:val="bottom"/>
          </w:tcPr>
          <w:p>
            <w:pPr>
              <w:ind w:left="100"/>
              <w:spacing w:after="0" w:line="264" w:lineRule="exact"/>
              <w:rPr>
                <w:sz w:val="20"/>
                <w:szCs w:val="20"/>
                <w:color w:val="auto"/>
              </w:rPr>
            </w:pPr>
            <w:r>
              <w:rPr>
                <w:rFonts w:ascii="Times New Roman" w:cs="Times New Roman" w:eastAsia="Times New Roman" w:hAnsi="Times New Roman"/>
                <w:sz w:val="24"/>
                <w:szCs w:val="24"/>
                <w:color w:val="auto"/>
              </w:rPr>
              <w:t xml:space="preserve">до </w:t>
            </w:r>
            <w:r>
              <w:rPr>
                <w:rFonts w:ascii="Times New Roman" w:cs="Times New Roman" w:eastAsia="Times New Roman" w:hAnsi="Times New Roman"/>
                <w:sz w:val="24"/>
                <w:szCs w:val="24"/>
                <w:b w:val="1"/>
                <w:bCs w:val="1"/>
                <w:color w:val="auto"/>
              </w:rPr>
              <w:t>3</w:t>
            </w:r>
            <w:r>
              <w:rPr>
                <w:rFonts w:ascii="Times New Roman" w:cs="Times New Roman" w:eastAsia="Times New Roman" w:hAnsi="Times New Roman"/>
                <w:sz w:val="24"/>
                <w:szCs w:val="24"/>
                <w:color w:val="auto"/>
              </w:rPr>
              <w:t xml:space="preserve"> лет</w:t>
            </w:r>
          </w:p>
        </w:tc>
        <w:tc>
          <w:tcPr>
            <w:tcW w:w="1500" w:type="dxa"/>
            <w:vAlign w:val="bottom"/>
            <w:tcBorders>
              <w:right w:val="single" w:sz="8" w:color="auto"/>
            </w:tcBorders>
          </w:tcPr>
          <w:p>
            <w:pPr>
              <w:spacing w:after="0"/>
              <w:rPr>
                <w:sz w:val="22"/>
                <w:szCs w:val="22"/>
                <w:color w:val="auto"/>
              </w:rPr>
            </w:pPr>
          </w:p>
        </w:tc>
        <w:tc>
          <w:tcPr>
            <w:tcW w:w="1720" w:type="dxa"/>
            <w:vAlign w:val="bottom"/>
          </w:tcPr>
          <w:p>
            <w:pPr>
              <w:ind w:left="80"/>
              <w:spacing w:after="0" w:line="251" w:lineRule="exact"/>
              <w:rPr>
                <w:sz w:val="20"/>
                <w:szCs w:val="20"/>
                <w:color w:val="auto"/>
              </w:rPr>
            </w:pPr>
            <w:r>
              <w:rPr>
                <w:rFonts w:ascii="Times New Roman" w:cs="Times New Roman" w:eastAsia="Times New Roman" w:hAnsi="Times New Roman"/>
                <w:sz w:val="24"/>
                <w:szCs w:val="24"/>
                <w:i w:val="1"/>
                <w:iCs w:val="1"/>
                <w:color w:val="auto"/>
              </w:rPr>
              <w:t>рамках</w:t>
            </w:r>
          </w:p>
        </w:tc>
        <w:tc>
          <w:tcPr>
            <w:tcW w:w="1680" w:type="dxa"/>
            <w:vAlign w:val="bottom"/>
            <w:tcBorders>
              <w:right w:val="single" w:sz="8" w:color="auto"/>
            </w:tcBorders>
            <w:gridSpan w:val="3"/>
          </w:tcPr>
          <w:p>
            <w:pPr>
              <w:jc w:val="right"/>
              <w:spacing w:after="0" w:line="251" w:lineRule="exact"/>
              <w:rPr>
                <w:sz w:val="20"/>
                <w:szCs w:val="20"/>
                <w:color w:val="auto"/>
              </w:rPr>
            </w:pPr>
            <w:r>
              <w:rPr>
                <w:rFonts w:ascii="Times New Roman" w:cs="Times New Roman" w:eastAsia="Times New Roman" w:hAnsi="Times New Roman"/>
                <w:sz w:val="24"/>
                <w:szCs w:val="24"/>
                <w:i w:val="1"/>
                <w:iCs w:val="1"/>
                <w:color w:val="auto"/>
                <w:w w:val="99"/>
              </w:rPr>
              <w:t>постановления</w:t>
            </w:r>
          </w:p>
        </w:tc>
      </w:tr>
      <w:tr>
        <w:trPr>
          <w:trHeight w:val="281"/>
        </w:trPr>
        <w:tc>
          <w:tcPr>
            <w:tcW w:w="208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b w:val="1"/>
                <w:bCs w:val="1"/>
                <w:color w:val="auto"/>
              </w:rPr>
              <w:t>средств</w:t>
            </w:r>
          </w:p>
        </w:tc>
        <w:tc>
          <w:tcPr>
            <w:tcW w:w="1340" w:type="dxa"/>
            <w:vAlign w:val="bottom"/>
            <w:tcBorders>
              <w:bottom w:val="single" w:sz="8" w:color="auto"/>
              <w:right w:val="single" w:sz="8" w:color="auto"/>
            </w:tcBorders>
          </w:tcPr>
          <w:p>
            <w:pPr>
              <w:spacing w:after="0"/>
              <w:rPr>
                <w:sz w:val="24"/>
                <w:szCs w:val="24"/>
                <w:color w:val="auto"/>
              </w:rPr>
            </w:pPr>
          </w:p>
        </w:tc>
        <w:tc>
          <w:tcPr>
            <w:tcW w:w="2340" w:type="dxa"/>
            <w:vAlign w:val="bottom"/>
            <w:tcBorders>
              <w:bottom w:val="single" w:sz="8" w:color="auto"/>
            </w:tcBorders>
          </w:tcPr>
          <w:p>
            <w:pPr>
              <w:spacing w:after="0"/>
              <w:rPr>
                <w:sz w:val="24"/>
                <w:szCs w:val="24"/>
                <w:color w:val="auto"/>
              </w:rPr>
            </w:pPr>
          </w:p>
        </w:tc>
        <w:tc>
          <w:tcPr>
            <w:tcW w:w="1500" w:type="dxa"/>
            <w:vAlign w:val="bottom"/>
            <w:tcBorders>
              <w:bottom w:val="single" w:sz="8" w:color="auto"/>
              <w:right w:val="single" w:sz="8" w:color="auto"/>
            </w:tcBorders>
          </w:tcPr>
          <w:p>
            <w:pPr>
              <w:spacing w:after="0"/>
              <w:rPr>
                <w:sz w:val="24"/>
                <w:szCs w:val="24"/>
                <w:color w:val="auto"/>
              </w:rPr>
            </w:pPr>
          </w:p>
        </w:tc>
        <w:tc>
          <w:tcPr>
            <w:tcW w:w="1720" w:type="dxa"/>
            <w:vAlign w:val="bottom"/>
          </w:tcPr>
          <w:p>
            <w:pPr>
              <w:ind w:left="80"/>
              <w:spacing w:after="0" w:line="264" w:lineRule="exact"/>
              <w:rPr>
                <w:sz w:val="20"/>
                <w:szCs w:val="20"/>
                <w:color w:val="auto"/>
              </w:rPr>
            </w:pPr>
            <w:r>
              <w:rPr>
                <w:rFonts w:ascii="Times New Roman" w:cs="Times New Roman" w:eastAsia="Times New Roman" w:hAnsi="Times New Roman"/>
                <w:sz w:val="24"/>
                <w:szCs w:val="24"/>
                <w:i w:val="1"/>
                <w:iCs w:val="1"/>
                <w:color w:val="auto"/>
                <w:w w:val="99"/>
              </w:rPr>
              <w:t>Правительства</w:t>
            </w:r>
          </w:p>
        </w:tc>
        <w:tc>
          <w:tcPr>
            <w:tcW w:w="160" w:type="dxa"/>
            <w:vAlign w:val="bottom"/>
          </w:tcPr>
          <w:p>
            <w:pPr>
              <w:spacing w:after="0"/>
              <w:rPr>
                <w:sz w:val="24"/>
                <w:szCs w:val="24"/>
                <w:color w:val="auto"/>
              </w:rPr>
            </w:pPr>
          </w:p>
        </w:tc>
        <w:tc>
          <w:tcPr>
            <w:tcW w:w="820" w:type="dxa"/>
            <w:vAlign w:val="bottom"/>
          </w:tcPr>
          <w:p>
            <w:pPr>
              <w:ind w:left="200"/>
              <w:spacing w:after="0" w:line="264" w:lineRule="exact"/>
              <w:rPr>
                <w:sz w:val="20"/>
                <w:szCs w:val="20"/>
                <w:color w:val="auto"/>
              </w:rPr>
            </w:pPr>
            <w:r>
              <w:rPr>
                <w:rFonts w:ascii="Times New Roman" w:cs="Times New Roman" w:eastAsia="Times New Roman" w:hAnsi="Times New Roman"/>
                <w:sz w:val="24"/>
                <w:szCs w:val="24"/>
                <w:i w:val="1"/>
                <w:iCs w:val="1"/>
                <w:color w:val="auto"/>
              </w:rPr>
              <w:t>РФ</w:t>
            </w:r>
          </w:p>
        </w:tc>
        <w:tc>
          <w:tcPr>
            <w:tcW w:w="700" w:type="dxa"/>
            <w:vAlign w:val="bottom"/>
            <w:tcBorders>
              <w:right w:val="single" w:sz="8" w:color="auto"/>
            </w:tcBorders>
          </w:tcPr>
          <w:p>
            <w:pPr>
              <w:jc w:val="right"/>
              <w:spacing w:after="0" w:line="264" w:lineRule="exact"/>
              <w:rPr>
                <w:sz w:val="20"/>
                <w:szCs w:val="20"/>
                <w:color w:val="auto"/>
              </w:rPr>
            </w:pPr>
            <w:r>
              <w:rPr>
                <w:rFonts w:ascii="Times New Roman" w:cs="Times New Roman" w:eastAsia="Times New Roman" w:hAnsi="Times New Roman"/>
                <w:sz w:val="24"/>
                <w:szCs w:val="24"/>
                <w:i w:val="1"/>
                <w:iCs w:val="1"/>
                <w:color w:val="auto"/>
              </w:rPr>
              <w:t>1528</w:t>
            </w:r>
          </w:p>
        </w:tc>
      </w:tr>
      <w:tr>
        <w:trPr>
          <w:trHeight w:val="251"/>
        </w:trPr>
        <w:tc>
          <w:tcPr>
            <w:tcW w:w="2080" w:type="dxa"/>
            <w:vAlign w:val="bottom"/>
            <w:tcBorders>
              <w:left w:val="single" w:sz="8" w:color="auto"/>
            </w:tcBorders>
          </w:tcPr>
          <w:p>
            <w:pPr>
              <w:ind w:left="120"/>
              <w:spacing w:after="0" w:line="251" w:lineRule="exact"/>
              <w:rPr>
                <w:sz w:val="20"/>
                <w:szCs w:val="20"/>
                <w:color w:val="auto"/>
              </w:rPr>
            </w:pPr>
            <w:r>
              <w:rPr>
                <w:rFonts w:ascii="Times New Roman" w:cs="Times New Roman" w:eastAsia="Times New Roman" w:hAnsi="Times New Roman"/>
                <w:sz w:val="24"/>
                <w:szCs w:val="24"/>
                <w:b w:val="1"/>
                <w:bCs w:val="1"/>
                <w:color w:val="auto"/>
              </w:rPr>
              <w:t>Инвестиционное</w:t>
            </w:r>
          </w:p>
        </w:tc>
        <w:tc>
          <w:tcPr>
            <w:tcW w:w="1340" w:type="dxa"/>
            <w:vAlign w:val="bottom"/>
            <w:tcBorders>
              <w:right w:val="single" w:sz="8" w:color="auto"/>
            </w:tcBorders>
          </w:tcPr>
          <w:p>
            <w:pPr>
              <w:spacing w:after="0"/>
              <w:rPr>
                <w:sz w:val="21"/>
                <w:szCs w:val="21"/>
                <w:color w:val="auto"/>
              </w:rPr>
            </w:pPr>
          </w:p>
        </w:tc>
        <w:tc>
          <w:tcPr>
            <w:tcW w:w="2340" w:type="dxa"/>
            <w:vAlign w:val="bottom"/>
          </w:tcPr>
          <w:p>
            <w:pPr>
              <w:ind w:left="100"/>
              <w:spacing w:after="0" w:line="251" w:lineRule="exact"/>
              <w:rPr>
                <w:sz w:val="20"/>
                <w:szCs w:val="20"/>
                <w:color w:val="auto"/>
              </w:rPr>
            </w:pPr>
            <w:r>
              <w:rPr>
                <w:rFonts w:ascii="Times New Roman" w:cs="Times New Roman" w:eastAsia="Times New Roman" w:hAnsi="Times New Roman"/>
                <w:sz w:val="24"/>
                <w:szCs w:val="24"/>
                <w:color w:val="auto"/>
              </w:rPr>
              <w:t xml:space="preserve">до </w:t>
            </w:r>
            <w:r>
              <w:rPr>
                <w:rFonts w:ascii="Times New Roman" w:cs="Times New Roman" w:eastAsia="Times New Roman" w:hAnsi="Times New Roman"/>
                <w:sz w:val="24"/>
                <w:szCs w:val="24"/>
                <w:b w:val="1"/>
                <w:bCs w:val="1"/>
                <w:color w:val="auto"/>
              </w:rPr>
              <w:t>8</w:t>
            </w:r>
            <w:r>
              <w:rPr>
                <w:rFonts w:ascii="Times New Roman" w:cs="Times New Roman" w:eastAsia="Times New Roman" w:hAnsi="Times New Roman"/>
                <w:sz w:val="24"/>
                <w:szCs w:val="24"/>
                <w:color w:val="auto"/>
              </w:rPr>
              <w:t xml:space="preserve"> лет</w:t>
            </w:r>
          </w:p>
        </w:tc>
        <w:tc>
          <w:tcPr>
            <w:tcW w:w="1500" w:type="dxa"/>
            <w:vAlign w:val="bottom"/>
            <w:tcBorders>
              <w:right w:val="single" w:sz="8" w:color="auto"/>
            </w:tcBorders>
          </w:tcPr>
          <w:p>
            <w:pPr>
              <w:spacing w:after="0"/>
              <w:rPr>
                <w:sz w:val="21"/>
                <w:szCs w:val="21"/>
                <w:color w:val="auto"/>
              </w:rPr>
            </w:pPr>
          </w:p>
        </w:tc>
        <w:tc>
          <w:tcPr>
            <w:tcW w:w="1720" w:type="dxa"/>
            <w:vAlign w:val="bottom"/>
          </w:tcPr>
          <w:p>
            <w:pPr>
              <w:ind w:left="80"/>
              <w:spacing w:after="0" w:line="243" w:lineRule="exact"/>
              <w:rPr>
                <w:sz w:val="20"/>
                <w:szCs w:val="20"/>
                <w:color w:val="auto"/>
              </w:rPr>
            </w:pP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i w:val="1"/>
                <w:iCs w:val="1"/>
                <w:color w:val="auto"/>
              </w:rPr>
              <w:t>программа</w:t>
            </w:r>
          </w:p>
        </w:tc>
        <w:tc>
          <w:tcPr>
            <w:tcW w:w="160" w:type="dxa"/>
            <w:vAlign w:val="bottom"/>
          </w:tcPr>
          <w:p>
            <w:pPr>
              <w:spacing w:after="0"/>
              <w:rPr>
                <w:sz w:val="21"/>
                <w:szCs w:val="21"/>
                <w:color w:val="auto"/>
              </w:rPr>
            </w:pPr>
          </w:p>
        </w:tc>
        <w:tc>
          <w:tcPr>
            <w:tcW w:w="1520" w:type="dxa"/>
            <w:vAlign w:val="bottom"/>
            <w:tcBorders>
              <w:right w:val="single" w:sz="8" w:color="auto"/>
            </w:tcBorders>
            <w:gridSpan w:val="2"/>
          </w:tcPr>
          <w:p>
            <w:pPr>
              <w:jc w:val="right"/>
              <w:spacing w:after="0" w:line="243" w:lineRule="exact"/>
              <w:rPr>
                <w:sz w:val="20"/>
                <w:szCs w:val="20"/>
                <w:color w:val="auto"/>
              </w:rPr>
            </w:pPr>
            <w:r>
              <w:rPr>
                <w:rFonts w:ascii="Times New Roman" w:cs="Times New Roman" w:eastAsia="Times New Roman" w:hAnsi="Times New Roman"/>
                <w:sz w:val="24"/>
                <w:szCs w:val="24"/>
                <w:i w:val="1"/>
                <w:iCs w:val="1"/>
                <w:color w:val="auto"/>
              </w:rPr>
              <w:t>льготного</w:t>
            </w:r>
          </w:p>
        </w:tc>
      </w:tr>
      <w:tr>
        <w:trPr>
          <w:trHeight w:val="276"/>
        </w:trPr>
        <w:tc>
          <w:tcPr>
            <w:tcW w:w="208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b w:val="1"/>
                <w:bCs w:val="1"/>
                <w:color w:val="auto"/>
              </w:rPr>
              <w:t>финансирование</w:t>
            </w:r>
          </w:p>
        </w:tc>
        <w:tc>
          <w:tcPr>
            <w:tcW w:w="1340" w:type="dxa"/>
            <w:vAlign w:val="bottom"/>
            <w:tcBorders>
              <w:right w:val="single" w:sz="8" w:color="auto"/>
            </w:tcBorders>
          </w:tcPr>
          <w:p>
            <w:pPr>
              <w:spacing w:after="0"/>
              <w:rPr>
                <w:sz w:val="24"/>
                <w:szCs w:val="24"/>
                <w:color w:val="auto"/>
              </w:rPr>
            </w:pPr>
          </w:p>
        </w:tc>
        <w:tc>
          <w:tcPr>
            <w:tcW w:w="2340" w:type="dxa"/>
            <w:vAlign w:val="bottom"/>
          </w:tcPr>
          <w:p>
            <w:pPr>
              <w:spacing w:after="0"/>
              <w:rPr>
                <w:sz w:val="24"/>
                <w:szCs w:val="24"/>
                <w:color w:val="auto"/>
              </w:rPr>
            </w:pPr>
          </w:p>
        </w:tc>
        <w:tc>
          <w:tcPr>
            <w:tcW w:w="1500" w:type="dxa"/>
            <w:vAlign w:val="bottom"/>
            <w:tcBorders>
              <w:right w:val="single" w:sz="8" w:color="auto"/>
            </w:tcBorders>
          </w:tcPr>
          <w:p>
            <w:pPr>
              <w:spacing w:after="0"/>
              <w:rPr>
                <w:sz w:val="24"/>
                <w:szCs w:val="24"/>
                <w:color w:val="auto"/>
              </w:rPr>
            </w:pPr>
          </w:p>
        </w:tc>
        <w:tc>
          <w:tcPr>
            <w:tcW w:w="1720" w:type="dxa"/>
            <w:vAlign w:val="bottom"/>
          </w:tcPr>
          <w:p>
            <w:pPr>
              <w:ind w:left="80"/>
              <w:spacing w:after="0" w:line="264" w:lineRule="exact"/>
              <w:rPr>
                <w:sz w:val="20"/>
                <w:szCs w:val="20"/>
                <w:color w:val="auto"/>
              </w:rPr>
            </w:pPr>
            <w:r>
              <w:rPr>
                <w:rFonts w:ascii="Times New Roman" w:cs="Times New Roman" w:eastAsia="Times New Roman" w:hAnsi="Times New Roman"/>
                <w:sz w:val="24"/>
                <w:szCs w:val="24"/>
                <w:i w:val="1"/>
                <w:iCs w:val="1"/>
                <w:color w:val="auto"/>
              </w:rPr>
              <w:t>кредитования</w:t>
            </w:r>
          </w:p>
        </w:tc>
        <w:tc>
          <w:tcPr>
            <w:tcW w:w="160" w:type="dxa"/>
            <w:vAlign w:val="bottom"/>
          </w:tcPr>
          <w:p>
            <w:pPr>
              <w:spacing w:after="0"/>
              <w:rPr>
                <w:sz w:val="24"/>
                <w:szCs w:val="24"/>
                <w:color w:val="auto"/>
              </w:rPr>
            </w:pPr>
          </w:p>
        </w:tc>
        <w:tc>
          <w:tcPr>
            <w:tcW w:w="1520" w:type="dxa"/>
            <w:vAlign w:val="bottom"/>
            <w:tcBorders>
              <w:right w:val="single" w:sz="8" w:color="auto"/>
            </w:tcBorders>
            <w:gridSpan w:val="2"/>
          </w:tcPr>
          <w:p>
            <w:pPr>
              <w:jc w:val="right"/>
              <w:spacing w:after="0" w:line="264" w:lineRule="exact"/>
              <w:rPr>
                <w:sz w:val="20"/>
                <w:szCs w:val="20"/>
                <w:color w:val="auto"/>
              </w:rPr>
            </w:pPr>
            <w:r>
              <w:rPr>
                <w:rFonts w:ascii="Times New Roman" w:cs="Times New Roman" w:eastAsia="Times New Roman" w:hAnsi="Times New Roman"/>
                <w:sz w:val="24"/>
                <w:szCs w:val="24"/>
                <w:i w:val="1"/>
                <w:iCs w:val="1"/>
                <w:color w:val="auto"/>
              </w:rPr>
              <w:t>Минсельхоза</w:t>
            </w:r>
          </w:p>
        </w:tc>
      </w:tr>
      <w:tr>
        <w:trPr>
          <w:trHeight w:val="264"/>
        </w:trPr>
        <w:tc>
          <w:tcPr>
            <w:tcW w:w="2080" w:type="dxa"/>
            <w:vAlign w:val="bottom"/>
            <w:tcBorders>
              <w:left w:val="single" w:sz="8" w:color="auto"/>
            </w:tcBorders>
          </w:tcPr>
          <w:p>
            <w:pPr>
              <w:spacing w:after="0"/>
              <w:rPr>
                <w:sz w:val="22"/>
                <w:szCs w:val="22"/>
                <w:color w:val="auto"/>
              </w:rPr>
            </w:pPr>
          </w:p>
        </w:tc>
        <w:tc>
          <w:tcPr>
            <w:tcW w:w="1340" w:type="dxa"/>
            <w:vAlign w:val="bottom"/>
            <w:tcBorders>
              <w:right w:val="single" w:sz="8" w:color="auto"/>
            </w:tcBorders>
          </w:tcPr>
          <w:p>
            <w:pPr>
              <w:spacing w:after="0"/>
              <w:rPr>
                <w:sz w:val="22"/>
                <w:szCs w:val="22"/>
                <w:color w:val="auto"/>
              </w:rPr>
            </w:pPr>
          </w:p>
        </w:tc>
        <w:tc>
          <w:tcPr>
            <w:tcW w:w="2340" w:type="dxa"/>
            <w:vAlign w:val="bottom"/>
          </w:tcPr>
          <w:p>
            <w:pPr>
              <w:spacing w:after="0"/>
              <w:rPr>
                <w:sz w:val="22"/>
                <w:szCs w:val="22"/>
                <w:color w:val="auto"/>
              </w:rPr>
            </w:pPr>
          </w:p>
        </w:tc>
        <w:tc>
          <w:tcPr>
            <w:tcW w:w="1500" w:type="dxa"/>
            <w:vAlign w:val="bottom"/>
            <w:tcBorders>
              <w:right w:val="single" w:sz="8" w:color="auto"/>
            </w:tcBorders>
          </w:tcPr>
          <w:p>
            <w:pPr>
              <w:spacing w:after="0"/>
              <w:rPr>
                <w:sz w:val="22"/>
                <w:szCs w:val="22"/>
                <w:color w:val="auto"/>
              </w:rPr>
            </w:pPr>
          </w:p>
        </w:tc>
        <w:tc>
          <w:tcPr>
            <w:tcW w:w="2700" w:type="dxa"/>
            <w:vAlign w:val="bottom"/>
            <w:gridSpan w:val="3"/>
          </w:tcPr>
          <w:p>
            <w:pPr>
              <w:ind w:left="80"/>
              <w:spacing w:after="0" w:line="264" w:lineRule="exact"/>
              <w:rPr>
                <w:sz w:val="20"/>
                <w:szCs w:val="20"/>
                <w:color w:val="auto"/>
              </w:rPr>
            </w:pPr>
            <w:r>
              <w:rPr>
                <w:rFonts w:ascii="Times New Roman" w:cs="Times New Roman" w:eastAsia="Times New Roman" w:hAnsi="Times New Roman"/>
                <w:sz w:val="24"/>
                <w:szCs w:val="24"/>
                <w:i w:val="1"/>
                <w:iCs w:val="1"/>
                <w:color w:val="auto"/>
              </w:rPr>
              <w:t>Российской Федерации</w:t>
            </w:r>
            <w:r>
              <w:rPr>
                <w:rFonts w:ascii="Times New Roman" w:cs="Times New Roman" w:eastAsia="Times New Roman" w:hAnsi="Times New Roman"/>
                <w:sz w:val="24"/>
                <w:szCs w:val="24"/>
                <w:i w:val="1"/>
                <w:iCs w:val="1"/>
                <w:color w:val="auto"/>
              </w:rPr>
              <w:t>))</w:t>
            </w:r>
          </w:p>
        </w:tc>
        <w:tc>
          <w:tcPr>
            <w:tcW w:w="700" w:type="dxa"/>
            <w:vAlign w:val="bottom"/>
            <w:tcBorders>
              <w:right w:val="single" w:sz="8" w:color="auto"/>
            </w:tcBorders>
          </w:tcPr>
          <w:p>
            <w:pPr>
              <w:spacing w:after="0"/>
              <w:rPr>
                <w:sz w:val="22"/>
                <w:szCs w:val="22"/>
                <w:color w:val="auto"/>
              </w:rPr>
            </w:pPr>
          </w:p>
        </w:tc>
      </w:tr>
      <w:tr>
        <w:trPr>
          <w:trHeight w:val="276"/>
        </w:trPr>
        <w:tc>
          <w:tcPr>
            <w:tcW w:w="2080" w:type="dxa"/>
            <w:vAlign w:val="bottom"/>
            <w:tcBorders>
              <w:lef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2340" w:type="dxa"/>
            <w:vAlign w:val="bottom"/>
          </w:tcPr>
          <w:p>
            <w:pPr>
              <w:spacing w:after="0"/>
              <w:rPr>
                <w:sz w:val="24"/>
                <w:szCs w:val="24"/>
                <w:color w:val="auto"/>
              </w:rPr>
            </w:pPr>
          </w:p>
        </w:tc>
        <w:tc>
          <w:tcPr>
            <w:tcW w:w="1500" w:type="dxa"/>
            <w:vAlign w:val="bottom"/>
            <w:tcBorders>
              <w:right w:val="single" w:sz="8" w:color="auto"/>
            </w:tcBorders>
          </w:tcPr>
          <w:p>
            <w:pPr>
              <w:spacing w:after="0"/>
              <w:rPr>
                <w:sz w:val="24"/>
                <w:szCs w:val="24"/>
                <w:color w:val="auto"/>
              </w:rPr>
            </w:pPr>
          </w:p>
        </w:tc>
        <w:tc>
          <w:tcPr>
            <w:tcW w:w="3400" w:type="dxa"/>
            <w:vAlign w:val="bottom"/>
            <w:tcBorders>
              <w:right w:val="single" w:sz="8" w:color="auto"/>
            </w:tcBorders>
            <w:gridSpan w:val="4"/>
          </w:tcPr>
          <w:p>
            <w:pPr>
              <w:ind w:left="80"/>
              <w:spacing w:after="0"/>
              <w:rPr>
                <w:sz w:val="20"/>
                <w:szCs w:val="20"/>
                <w:color w:val="auto"/>
              </w:rPr>
            </w:pPr>
            <w:r>
              <w:rPr>
                <w:rFonts w:ascii="Times New Roman" w:cs="Times New Roman" w:eastAsia="Times New Roman" w:hAnsi="Times New Roman"/>
                <w:sz w:val="24"/>
                <w:szCs w:val="24"/>
                <w:color w:val="auto"/>
              </w:rPr>
              <w:t xml:space="preserve">до   </w:t>
            </w:r>
            <w:r>
              <w:rPr>
                <w:rFonts w:ascii="Times New Roman" w:cs="Times New Roman" w:eastAsia="Times New Roman" w:hAnsi="Times New Roman"/>
                <w:sz w:val="24"/>
                <w:szCs w:val="24"/>
                <w:b w:val="1"/>
                <w:bCs w:val="1"/>
                <w:color w:val="auto"/>
              </w:rPr>
              <w:t>8,5</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годовых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рамках</w:t>
            </w:r>
          </w:p>
        </w:tc>
      </w:tr>
      <w:tr>
        <w:trPr>
          <w:trHeight w:val="276"/>
        </w:trPr>
        <w:tc>
          <w:tcPr>
            <w:tcW w:w="2080" w:type="dxa"/>
            <w:vAlign w:val="bottom"/>
            <w:tcBorders>
              <w:lef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2340" w:type="dxa"/>
            <w:vAlign w:val="bottom"/>
          </w:tcPr>
          <w:p>
            <w:pPr>
              <w:spacing w:after="0"/>
              <w:rPr>
                <w:sz w:val="24"/>
                <w:szCs w:val="24"/>
                <w:color w:val="auto"/>
              </w:rPr>
            </w:pPr>
          </w:p>
        </w:tc>
        <w:tc>
          <w:tcPr>
            <w:tcW w:w="1500" w:type="dxa"/>
            <w:vAlign w:val="bottom"/>
            <w:tcBorders>
              <w:right w:val="single" w:sz="8" w:color="auto"/>
            </w:tcBorders>
          </w:tcPr>
          <w:p>
            <w:pPr>
              <w:spacing w:after="0"/>
              <w:rPr>
                <w:sz w:val="24"/>
                <w:szCs w:val="24"/>
                <w:color w:val="auto"/>
              </w:rPr>
            </w:pPr>
          </w:p>
        </w:tc>
        <w:tc>
          <w:tcPr>
            <w:tcW w:w="1720" w:type="dxa"/>
            <w:vAlign w:val="bottom"/>
          </w:tcPr>
          <w:p>
            <w:pPr>
              <w:ind w:left="80"/>
              <w:spacing w:after="0"/>
              <w:rPr>
                <w:sz w:val="20"/>
                <w:szCs w:val="20"/>
                <w:color w:val="auto"/>
              </w:rPr>
            </w:pPr>
            <w:r>
              <w:rPr>
                <w:rFonts w:ascii="Times New Roman" w:cs="Times New Roman" w:eastAsia="Times New Roman" w:hAnsi="Times New Roman"/>
                <w:sz w:val="24"/>
                <w:szCs w:val="24"/>
                <w:i w:val="1"/>
                <w:iCs w:val="1"/>
                <w:color w:val="auto"/>
              </w:rPr>
              <w:t>постановления</w:t>
            </w:r>
          </w:p>
        </w:tc>
        <w:tc>
          <w:tcPr>
            <w:tcW w:w="16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r>
      <w:tr>
        <w:trPr>
          <w:trHeight w:val="276"/>
        </w:trPr>
        <w:tc>
          <w:tcPr>
            <w:tcW w:w="2080" w:type="dxa"/>
            <w:vAlign w:val="bottom"/>
            <w:tcBorders>
              <w:lef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2340" w:type="dxa"/>
            <w:vAlign w:val="bottom"/>
          </w:tcPr>
          <w:p>
            <w:pPr>
              <w:spacing w:after="0"/>
              <w:rPr>
                <w:sz w:val="24"/>
                <w:szCs w:val="24"/>
                <w:color w:val="auto"/>
              </w:rPr>
            </w:pPr>
          </w:p>
        </w:tc>
        <w:tc>
          <w:tcPr>
            <w:tcW w:w="1500" w:type="dxa"/>
            <w:vAlign w:val="bottom"/>
            <w:tcBorders>
              <w:right w:val="single" w:sz="8" w:color="auto"/>
            </w:tcBorders>
          </w:tcPr>
          <w:p>
            <w:pPr>
              <w:spacing w:after="0"/>
              <w:rPr>
                <w:sz w:val="24"/>
                <w:szCs w:val="24"/>
                <w:color w:val="auto"/>
              </w:rPr>
            </w:pPr>
          </w:p>
        </w:tc>
        <w:tc>
          <w:tcPr>
            <w:tcW w:w="1720" w:type="dxa"/>
            <w:vAlign w:val="bottom"/>
          </w:tcPr>
          <w:p>
            <w:pPr>
              <w:ind w:left="80"/>
              <w:spacing w:after="0"/>
              <w:rPr>
                <w:sz w:val="20"/>
                <w:szCs w:val="20"/>
                <w:color w:val="auto"/>
              </w:rPr>
            </w:pPr>
            <w:r>
              <w:rPr>
                <w:rFonts w:ascii="Times New Roman" w:cs="Times New Roman" w:eastAsia="Times New Roman" w:hAnsi="Times New Roman"/>
                <w:sz w:val="24"/>
                <w:szCs w:val="24"/>
                <w:i w:val="1"/>
                <w:iCs w:val="1"/>
                <w:color w:val="auto"/>
                <w:w w:val="99"/>
              </w:rPr>
              <w:t>Правительства</w:t>
            </w:r>
          </w:p>
        </w:tc>
        <w:tc>
          <w:tcPr>
            <w:tcW w:w="160" w:type="dxa"/>
            <w:vAlign w:val="bottom"/>
          </w:tcPr>
          <w:p>
            <w:pPr>
              <w:spacing w:after="0"/>
              <w:rPr>
                <w:sz w:val="24"/>
                <w:szCs w:val="24"/>
                <w:color w:val="auto"/>
              </w:rPr>
            </w:pPr>
          </w:p>
        </w:tc>
        <w:tc>
          <w:tcPr>
            <w:tcW w:w="820" w:type="dxa"/>
            <w:vAlign w:val="bottom"/>
          </w:tcPr>
          <w:p>
            <w:pPr>
              <w:ind w:left="200"/>
              <w:spacing w:after="0"/>
              <w:rPr>
                <w:sz w:val="20"/>
                <w:szCs w:val="20"/>
                <w:color w:val="auto"/>
              </w:rPr>
            </w:pPr>
            <w:r>
              <w:rPr>
                <w:rFonts w:ascii="Times New Roman" w:cs="Times New Roman" w:eastAsia="Times New Roman" w:hAnsi="Times New Roman"/>
                <w:sz w:val="24"/>
                <w:szCs w:val="24"/>
                <w:i w:val="1"/>
                <w:iCs w:val="1"/>
                <w:color w:val="auto"/>
              </w:rPr>
              <w:t>РФ</w:t>
            </w:r>
          </w:p>
        </w:tc>
        <w:tc>
          <w:tcPr>
            <w:tcW w:w="70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i w:val="1"/>
                <w:iCs w:val="1"/>
                <w:color w:val="auto"/>
              </w:rPr>
              <w:t>1764</w:t>
            </w:r>
          </w:p>
        </w:tc>
      </w:tr>
      <w:tr>
        <w:trPr>
          <w:trHeight w:val="276"/>
        </w:trPr>
        <w:tc>
          <w:tcPr>
            <w:tcW w:w="2080" w:type="dxa"/>
            <w:vAlign w:val="bottom"/>
            <w:tcBorders>
              <w:lef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2340" w:type="dxa"/>
            <w:vAlign w:val="bottom"/>
          </w:tcPr>
          <w:p>
            <w:pPr>
              <w:spacing w:after="0"/>
              <w:rPr>
                <w:sz w:val="24"/>
                <w:szCs w:val="24"/>
                <w:color w:val="auto"/>
              </w:rPr>
            </w:pPr>
          </w:p>
        </w:tc>
        <w:tc>
          <w:tcPr>
            <w:tcW w:w="1500" w:type="dxa"/>
            <w:vAlign w:val="bottom"/>
            <w:tcBorders>
              <w:right w:val="single" w:sz="8" w:color="auto"/>
            </w:tcBorders>
          </w:tcPr>
          <w:p>
            <w:pPr>
              <w:spacing w:after="0"/>
              <w:rPr>
                <w:sz w:val="24"/>
                <w:szCs w:val="24"/>
                <w:color w:val="auto"/>
              </w:rPr>
            </w:pPr>
          </w:p>
        </w:tc>
        <w:tc>
          <w:tcPr>
            <w:tcW w:w="1720" w:type="dxa"/>
            <w:vAlign w:val="bottom"/>
          </w:tcPr>
          <w:p>
            <w:pPr>
              <w:ind w:left="80"/>
              <w:spacing w:after="0"/>
              <w:rPr>
                <w:sz w:val="20"/>
                <w:szCs w:val="20"/>
                <w:color w:val="auto"/>
              </w:rPr>
            </w:pP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i w:val="1"/>
                <w:iCs w:val="1"/>
                <w:color w:val="auto"/>
              </w:rPr>
              <w:t>программа</w:t>
            </w:r>
          </w:p>
        </w:tc>
        <w:tc>
          <w:tcPr>
            <w:tcW w:w="160" w:type="dxa"/>
            <w:vAlign w:val="bottom"/>
          </w:tcPr>
          <w:p>
            <w:pPr>
              <w:spacing w:after="0"/>
              <w:rPr>
                <w:sz w:val="24"/>
                <w:szCs w:val="24"/>
                <w:color w:val="auto"/>
              </w:rPr>
            </w:pPr>
          </w:p>
        </w:tc>
        <w:tc>
          <w:tcPr>
            <w:tcW w:w="152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i w:val="1"/>
                <w:iCs w:val="1"/>
                <w:color w:val="auto"/>
              </w:rPr>
              <w:t>льготного</w:t>
            </w:r>
          </w:p>
        </w:tc>
      </w:tr>
      <w:tr>
        <w:trPr>
          <w:trHeight w:val="276"/>
        </w:trPr>
        <w:tc>
          <w:tcPr>
            <w:tcW w:w="2080" w:type="dxa"/>
            <w:vAlign w:val="bottom"/>
            <w:tcBorders>
              <w:lef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2340" w:type="dxa"/>
            <w:vAlign w:val="bottom"/>
          </w:tcPr>
          <w:p>
            <w:pPr>
              <w:spacing w:after="0"/>
              <w:rPr>
                <w:sz w:val="24"/>
                <w:szCs w:val="24"/>
                <w:color w:val="auto"/>
              </w:rPr>
            </w:pPr>
          </w:p>
        </w:tc>
        <w:tc>
          <w:tcPr>
            <w:tcW w:w="1500" w:type="dxa"/>
            <w:vAlign w:val="bottom"/>
            <w:tcBorders>
              <w:right w:val="single" w:sz="8" w:color="auto"/>
            </w:tcBorders>
          </w:tcPr>
          <w:p>
            <w:pPr>
              <w:spacing w:after="0"/>
              <w:rPr>
                <w:sz w:val="24"/>
                <w:szCs w:val="24"/>
                <w:color w:val="auto"/>
              </w:rPr>
            </w:pPr>
          </w:p>
        </w:tc>
        <w:tc>
          <w:tcPr>
            <w:tcW w:w="1720" w:type="dxa"/>
            <w:vAlign w:val="bottom"/>
          </w:tcPr>
          <w:p>
            <w:pPr>
              <w:ind w:left="80"/>
              <w:spacing w:after="0"/>
              <w:rPr>
                <w:sz w:val="20"/>
                <w:szCs w:val="20"/>
                <w:color w:val="auto"/>
              </w:rPr>
            </w:pPr>
            <w:r>
              <w:rPr>
                <w:rFonts w:ascii="Times New Roman" w:cs="Times New Roman" w:eastAsia="Times New Roman" w:hAnsi="Times New Roman"/>
                <w:sz w:val="24"/>
                <w:szCs w:val="24"/>
                <w:i w:val="1"/>
                <w:iCs w:val="1"/>
                <w:color w:val="auto"/>
              </w:rPr>
              <w:t>кредитования</w:t>
            </w:r>
          </w:p>
        </w:tc>
        <w:tc>
          <w:tcPr>
            <w:tcW w:w="16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r>
      <w:tr>
        <w:trPr>
          <w:trHeight w:val="276"/>
        </w:trPr>
        <w:tc>
          <w:tcPr>
            <w:tcW w:w="2080" w:type="dxa"/>
            <w:vAlign w:val="bottom"/>
            <w:tcBorders>
              <w:lef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2340" w:type="dxa"/>
            <w:vAlign w:val="bottom"/>
          </w:tcPr>
          <w:p>
            <w:pPr>
              <w:spacing w:after="0"/>
              <w:rPr>
                <w:sz w:val="24"/>
                <w:szCs w:val="24"/>
                <w:color w:val="auto"/>
              </w:rPr>
            </w:pPr>
          </w:p>
        </w:tc>
        <w:tc>
          <w:tcPr>
            <w:tcW w:w="1500" w:type="dxa"/>
            <w:vAlign w:val="bottom"/>
            <w:tcBorders>
              <w:right w:val="single" w:sz="8" w:color="auto"/>
            </w:tcBorders>
          </w:tcPr>
          <w:p>
            <w:pPr>
              <w:spacing w:after="0"/>
              <w:rPr>
                <w:sz w:val="24"/>
                <w:szCs w:val="24"/>
                <w:color w:val="auto"/>
              </w:rPr>
            </w:pPr>
          </w:p>
        </w:tc>
        <w:tc>
          <w:tcPr>
            <w:tcW w:w="2700" w:type="dxa"/>
            <w:vAlign w:val="bottom"/>
            <w:gridSpan w:val="3"/>
          </w:tcPr>
          <w:p>
            <w:pPr>
              <w:ind w:left="80"/>
              <w:spacing w:after="0"/>
              <w:rPr>
                <w:sz w:val="20"/>
                <w:szCs w:val="20"/>
                <w:color w:val="auto"/>
              </w:rPr>
            </w:pPr>
            <w:r>
              <w:rPr>
                <w:rFonts w:ascii="Times New Roman" w:cs="Times New Roman" w:eastAsia="Times New Roman" w:hAnsi="Times New Roman"/>
                <w:sz w:val="24"/>
                <w:szCs w:val="24"/>
                <w:i w:val="1"/>
                <w:iCs w:val="1"/>
                <w:color w:val="auto"/>
              </w:rPr>
              <w:t>Минэкономразвития</w:t>
            </w:r>
          </w:p>
        </w:tc>
        <w:tc>
          <w:tcPr>
            <w:tcW w:w="700" w:type="dxa"/>
            <w:vAlign w:val="bottom"/>
            <w:tcBorders>
              <w:right w:val="single" w:sz="8" w:color="auto"/>
            </w:tcBorders>
          </w:tcPr>
          <w:p>
            <w:pPr>
              <w:spacing w:after="0"/>
              <w:rPr>
                <w:sz w:val="24"/>
                <w:szCs w:val="24"/>
                <w:color w:val="auto"/>
              </w:rPr>
            </w:pPr>
          </w:p>
        </w:tc>
      </w:tr>
      <w:tr>
        <w:trPr>
          <w:trHeight w:val="282"/>
        </w:trPr>
        <w:tc>
          <w:tcPr>
            <w:tcW w:w="2080" w:type="dxa"/>
            <w:vAlign w:val="bottom"/>
            <w:tcBorders>
              <w:left w:val="single" w:sz="8" w:color="auto"/>
              <w:bottom w:val="single" w:sz="8" w:color="auto"/>
            </w:tcBorders>
          </w:tcPr>
          <w:p>
            <w:pPr>
              <w:spacing w:after="0"/>
              <w:rPr>
                <w:sz w:val="24"/>
                <w:szCs w:val="24"/>
                <w:color w:val="auto"/>
              </w:rPr>
            </w:pPr>
          </w:p>
        </w:tc>
        <w:tc>
          <w:tcPr>
            <w:tcW w:w="1340" w:type="dxa"/>
            <w:vAlign w:val="bottom"/>
            <w:tcBorders>
              <w:bottom w:val="single" w:sz="8" w:color="auto"/>
              <w:right w:val="single" w:sz="8" w:color="auto"/>
            </w:tcBorders>
          </w:tcPr>
          <w:p>
            <w:pPr>
              <w:spacing w:after="0"/>
              <w:rPr>
                <w:sz w:val="24"/>
                <w:szCs w:val="24"/>
                <w:color w:val="auto"/>
              </w:rPr>
            </w:pPr>
          </w:p>
        </w:tc>
        <w:tc>
          <w:tcPr>
            <w:tcW w:w="2340" w:type="dxa"/>
            <w:vAlign w:val="bottom"/>
            <w:tcBorders>
              <w:bottom w:val="single" w:sz="8" w:color="auto"/>
            </w:tcBorders>
          </w:tcPr>
          <w:p>
            <w:pPr>
              <w:spacing w:after="0"/>
              <w:rPr>
                <w:sz w:val="24"/>
                <w:szCs w:val="24"/>
                <w:color w:val="auto"/>
              </w:rPr>
            </w:pPr>
          </w:p>
        </w:tc>
        <w:tc>
          <w:tcPr>
            <w:tcW w:w="1500" w:type="dxa"/>
            <w:vAlign w:val="bottom"/>
            <w:tcBorders>
              <w:bottom w:val="single" w:sz="8" w:color="auto"/>
              <w:right w:val="single" w:sz="8" w:color="auto"/>
            </w:tcBorders>
          </w:tcPr>
          <w:p>
            <w:pPr>
              <w:spacing w:after="0"/>
              <w:rPr>
                <w:sz w:val="24"/>
                <w:szCs w:val="24"/>
                <w:color w:val="auto"/>
              </w:rPr>
            </w:pPr>
          </w:p>
        </w:tc>
        <w:tc>
          <w:tcPr>
            <w:tcW w:w="2700" w:type="dxa"/>
            <w:vAlign w:val="bottom"/>
            <w:tcBorders>
              <w:bottom w:val="single" w:sz="8" w:color="auto"/>
            </w:tcBorders>
            <w:gridSpan w:val="3"/>
          </w:tcPr>
          <w:p>
            <w:pPr>
              <w:ind w:left="80"/>
              <w:spacing w:after="0"/>
              <w:rPr>
                <w:sz w:val="20"/>
                <w:szCs w:val="20"/>
                <w:color w:val="auto"/>
              </w:rPr>
            </w:pPr>
            <w:r>
              <w:rPr>
                <w:rFonts w:ascii="Times New Roman" w:cs="Times New Roman" w:eastAsia="Times New Roman" w:hAnsi="Times New Roman"/>
                <w:sz w:val="24"/>
                <w:szCs w:val="24"/>
                <w:i w:val="1"/>
                <w:iCs w:val="1"/>
                <w:color w:val="auto"/>
              </w:rPr>
              <w:t>Российской Федерации</w:t>
            </w:r>
            <w:r>
              <w:rPr>
                <w:rFonts w:ascii="Times New Roman" w:cs="Times New Roman" w:eastAsia="Times New Roman" w:hAnsi="Times New Roman"/>
                <w:sz w:val="24"/>
                <w:szCs w:val="24"/>
                <w:i w:val="1"/>
                <w:iCs w:val="1"/>
                <w:color w:val="auto"/>
              </w:rPr>
              <w:t>)</w:t>
            </w:r>
          </w:p>
        </w:tc>
        <w:tc>
          <w:tcPr>
            <w:tcW w:w="700" w:type="dxa"/>
            <w:vAlign w:val="bottom"/>
            <w:tcBorders>
              <w:bottom w:val="single" w:sz="8" w:color="auto"/>
              <w:right w:val="single" w:sz="8" w:color="auto"/>
            </w:tcBorders>
          </w:tcPr>
          <w:p>
            <w:pPr>
              <w:spacing w:after="0"/>
              <w:rPr>
                <w:sz w:val="24"/>
                <w:szCs w:val="24"/>
                <w:color w:val="auto"/>
              </w:rPr>
            </w:pPr>
          </w:p>
        </w:tc>
      </w:tr>
      <w:tr>
        <w:trPr>
          <w:trHeight w:val="268"/>
        </w:trPr>
        <w:tc>
          <w:tcPr>
            <w:tcW w:w="2080" w:type="dxa"/>
            <w:vAlign w:val="bottom"/>
            <w:tcBorders>
              <w:left w:val="single" w:sz="8" w:color="auto"/>
            </w:tcBorders>
          </w:tcPr>
          <w:p>
            <w:pPr>
              <w:ind w:left="120"/>
              <w:spacing w:after="0" w:line="267" w:lineRule="exact"/>
              <w:rPr>
                <w:sz w:val="20"/>
                <w:szCs w:val="20"/>
                <w:color w:val="auto"/>
              </w:rPr>
            </w:pPr>
            <w:r>
              <w:rPr>
                <w:rFonts w:ascii="Times New Roman" w:cs="Times New Roman" w:eastAsia="Times New Roman" w:hAnsi="Times New Roman"/>
                <w:sz w:val="24"/>
                <w:szCs w:val="24"/>
                <w:b w:val="1"/>
                <w:bCs w:val="1"/>
                <w:color w:val="auto"/>
              </w:rPr>
              <w:t>Стань фермером</w:t>
            </w:r>
            <w:r>
              <w:rPr>
                <w:rFonts w:ascii="Times New Roman" w:cs="Times New Roman" w:eastAsia="Times New Roman" w:hAnsi="Times New Roman"/>
                <w:sz w:val="24"/>
                <w:szCs w:val="24"/>
                <w:b w:val="1"/>
                <w:bCs w:val="1"/>
                <w:color w:val="auto"/>
              </w:rPr>
              <w:t>!</w:t>
            </w:r>
          </w:p>
        </w:tc>
        <w:tc>
          <w:tcPr>
            <w:tcW w:w="1340" w:type="dxa"/>
            <w:vAlign w:val="bottom"/>
            <w:tcBorders>
              <w:right w:val="single" w:sz="8" w:color="auto"/>
            </w:tcBorders>
          </w:tcPr>
          <w:p>
            <w:pPr>
              <w:spacing w:after="0"/>
              <w:rPr>
                <w:sz w:val="23"/>
                <w:szCs w:val="23"/>
                <w:color w:val="auto"/>
              </w:rPr>
            </w:pPr>
          </w:p>
        </w:tc>
        <w:tc>
          <w:tcPr>
            <w:tcW w:w="2340" w:type="dxa"/>
            <w:vAlign w:val="bottom"/>
          </w:tcPr>
          <w:p>
            <w:pPr>
              <w:ind w:left="100"/>
              <w:spacing w:after="0" w:line="264" w:lineRule="exact"/>
              <w:rPr>
                <w:sz w:val="20"/>
                <w:szCs w:val="20"/>
                <w:color w:val="auto"/>
              </w:rPr>
            </w:pPr>
            <w:r>
              <w:rPr>
                <w:rFonts w:ascii="Times New Roman" w:cs="Times New Roman" w:eastAsia="Times New Roman" w:hAnsi="Times New Roman"/>
                <w:sz w:val="24"/>
                <w:szCs w:val="24"/>
                <w:color w:val="auto"/>
              </w:rPr>
              <w:t xml:space="preserve">До </w:t>
            </w:r>
            <w:r>
              <w:rPr>
                <w:rFonts w:ascii="Times New Roman" w:cs="Times New Roman" w:eastAsia="Times New Roman" w:hAnsi="Times New Roman"/>
                <w:sz w:val="24"/>
                <w:szCs w:val="24"/>
                <w:color w:val="auto"/>
              </w:rPr>
              <w:t>10</w:t>
            </w:r>
            <w:r>
              <w:rPr>
                <w:rFonts w:ascii="Times New Roman" w:cs="Times New Roman" w:eastAsia="Times New Roman" w:hAnsi="Times New Roman"/>
                <w:sz w:val="24"/>
                <w:szCs w:val="24"/>
                <w:color w:val="auto"/>
              </w:rPr>
              <w:t xml:space="preserve"> лет</w:t>
            </w:r>
          </w:p>
        </w:tc>
        <w:tc>
          <w:tcPr>
            <w:tcW w:w="1500" w:type="dxa"/>
            <w:vAlign w:val="bottom"/>
            <w:tcBorders>
              <w:right w:val="single" w:sz="8" w:color="auto"/>
            </w:tcBorders>
          </w:tcPr>
          <w:p>
            <w:pPr>
              <w:spacing w:after="0"/>
              <w:rPr>
                <w:sz w:val="23"/>
                <w:szCs w:val="23"/>
                <w:color w:val="auto"/>
              </w:rPr>
            </w:pPr>
          </w:p>
        </w:tc>
        <w:tc>
          <w:tcPr>
            <w:tcW w:w="172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820" w:type="dxa"/>
            <w:vAlign w:val="bottom"/>
          </w:tcPr>
          <w:p>
            <w:pPr>
              <w:spacing w:after="0"/>
              <w:rPr>
                <w:sz w:val="23"/>
                <w:szCs w:val="23"/>
                <w:color w:val="auto"/>
              </w:rPr>
            </w:pPr>
          </w:p>
        </w:tc>
        <w:tc>
          <w:tcPr>
            <w:tcW w:w="700" w:type="dxa"/>
            <w:vAlign w:val="bottom"/>
            <w:tcBorders>
              <w:right w:val="single" w:sz="8" w:color="auto"/>
            </w:tcBorders>
          </w:tcPr>
          <w:p>
            <w:pPr>
              <w:spacing w:after="0"/>
              <w:rPr>
                <w:sz w:val="23"/>
                <w:szCs w:val="23"/>
                <w:color w:val="auto"/>
              </w:rPr>
            </w:pPr>
          </w:p>
        </w:tc>
      </w:tr>
      <w:tr>
        <w:trPr>
          <w:trHeight w:val="271"/>
        </w:trPr>
        <w:tc>
          <w:tcPr>
            <w:tcW w:w="2080" w:type="dxa"/>
            <w:vAlign w:val="bottom"/>
            <w:tcBorders>
              <w:left w:val="single" w:sz="8" w:color="auto"/>
            </w:tcBorders>
          </w:tcPr>
          <w:p>
            <w:pPr>
              <w:spacing w:after="0"/>
              <w:rPr>
                <w:sz w:val="23"/>
                <w:szCs w:val="23"/>
                <w:color w:val="auto"/>
              </w:rPr>
            </w:pPr>
          </w:p>
        </w:tc>
        <w:tc>
          <w:tcPr>
            <w:tcW w:w="1340" w:type="dxa"/>
            <w:vAlign w:val="bottom"/>
            <w:tcBorders>
              <w:right w:val="single" w:sz="8" w:color="auto"/>
            </w:tcBorders>
          </w:tcPr>
          <w:p>
            <w:pPr>
              <w:spacing w:after="0"/>
              <w:rPr>
                <w:sz w:val="23"/>
                <w:szCs w:val="23"/>
                <w:color w:val="auto"/>
              </w:rPr>
            </w:pPr>
          </w:p>
        </w:tc>
        <w:tc>
          <w:tcPr>
            <w:tcW w:w="3840" w:type="dxa"/>
            <w:vAlign w:val="bottom"/>
            <w:tcBorders>
              <w:right w:val="single" w:sz="8" w:color="auto"/>
            </w:tcBorders>
            <w:gridSpan w:val="2"/>
          </w:tcPr>
          <w:p>
            <w:pPr>
              <w:ind w:left="100"/>
              <w:spacing w:after="0" w:line="271" w:lineRule="exact"/>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color w:val="auto"/>
              </w:rPr>
              <w:t>Возможность покрытия кредита</w:t>
            </w:r>
          </w:p>
        </w:tc>
        <w:tc>
          <w:tcPr>
            <w:tcW w:w="172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820" w:type="dxa"/>
            <w:vAlign w:val="bottom"/>
          </w:tcPr>
          <w:p>
            <w:pPr>
              <w:spacing w:after="0"/>
              <w:rPr>
                <w:sz w:val="23"/>
                <w:szCs w:val="23"/>
                <w:color w:val="auto"/>
              </w:rPr>
            </w:pPr>
          </w:p>
        </w:tc>
        <w:tc>
          <w:tcPr>
            <w:tcW w:w="700" w:type="dxa"/>
            <w:vAlign w:val="bottom"/>
            <w:tcBorders>
              <w:right w:val="single" w:sz="8" w:color="auto"/>
            </w:tcBorders>
          </w:tcPr>
          <w:p>
            <w:pPr>
              <w:spacing w:after="0"/>
              <w:rPr>
                <w:sz w:val="23"/>
                <w:szCs w:val="23"/>
                <w:color w:val="auto"/>
              </w:rPr>
            </w:pPr>
          </w:p>
        </w:tc>
      </w:tr>
      <w:tr>
        <w:trPr>
          <w:trHeight w:val="278"/>
        </w:trPr>
        <w:tc>
          <w:tcPr>
            <w:tcW w:w="2080" w:type="dxa"/>
            <w:vAlign w:val="bottom"/>
            <w:tcBorders>
              <w:lef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2340" w:type="dxa"/>
            <w:vAlign w:val="bottom"/>
          </w:tcPr>
          <w:p>
            <w:pPr>
              <w:ind w:left="100"/>
              <w:spacing w:after="0"/>
              <w:rPr>
                <w:sz w:val="20"/>
                <w:szCs w:val="20"/>
                <w:color w:val="auto"/>
              </w:rPr>
            </w:pPr>
            <w:r>
              <w:rPr>
                <w:rFonts w:ascii="Times New Roman" w:cs="Times New Roman" w:eastAsia="Times New Roman" w:hAnsi="Times New Roman"/>
                <w:sz w:val="24"/>
                <w:szCs w:val="24"/>
                <w:b w:val="1"/>
                <w:bCs w:val="1"/>
                <w:color w:val="auto"/>
              </w:rPr>
              <w:t>средствами</w:t>
            </w:r>
          </w:p>
        </w:tc>
        <w:tc>
          <w:tcPr>
            <w:tcW w:w="1500" w:type="dxa"/>
            <w:vAlign w:val="bottom"/>
            <w:tcBorders>
              <w:right w:val="single" w:sz="8" w:color="auto"/>
            </w:tcBorders>
          </w:tcPr>
          <w:p>
            <w:pPr>
              <w:ind w:left="620"/>
              <w:spacing w:after="0"/>
              <w:rPr>
                <w:sz w:val="20"/>
                <w:szCs w:val="20"/>
                <w:color w:val="auto"/>
              </w:rPr>
            </w:pPr>
            <w:r>
              <w:rPr>
                <w:rFonts w:ascii="Times New Roman" w:cs="Times New Roman" w:eastAsia="Times New Roman" w:hAnsi="Times New Roman"/>
                <w:sz w:val="24"/>
                <w:szCs w:val="24"/>
                <w:b w:val="1"/>
                <w:bCs w:val="1"/>
                <w:color w:val="auto"/>
              </w:rPr>
              <w:t>гранта</w:t>
            </w:r>
          </w:p>
        </w:tc>
        <w:tc>
          <w:tcPr>
            <w:tcW w:w="17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r>
      <w:tr>
        <w:trPr>
          <w:trHeight w:val="276"/>
        </w:trPr>
        <w:tc>
          <w:tcPr>
            <w:tcW w:w="2080" w:type="dxa"/>
            <w:vAlign w:val="bottom"/>
            <w:tcBorders>
              <w:lef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2340" w:type="dxa"/>
            <w:vAlign w:val="bottom"/>
          </w:tcPr>
          <w:p>
            <w:pPr>
              <w:ind w:left="100"/>
              <w:spacing w:after="0"/>
              <w:rPr>
                <w:sz w:val="20"/>
                <w:szCs w:val="20"/>
                <w:color w:val="auto"/>
              </w:rPr>
            </w:pP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Агростартап</w:t>
            </w:r>
            <w:r>
              <w:rPr>
                <w:rFonts w:ascii="Times New Roman" w:cs="Times New Roman" w:eastAsia="Times New Roman" w:hAnsi="Times New Roman"/>
                <w:sz w:val="24"/>
                <w:szCs w:val="24"/>
                <w:b w:val="1"/>
                <w:bCs w:val="1"/>
                <w:color w:val="auto"/>
              </w:rPr>
              <w:t>»</w:t>
            </w:r>
          </w:p>
        </w:tc>
        <w:tc>
          <w:tcPr>
            <w:tcW w:w="1500" w:type="dxa"/>
            <w:vAlign w:val="bottom"/>
            <w:tcBorders>
              <w:right w:val="single" w:sz="8" w:color="auto"/>
            </w:tcBorders>
          </w:tcPr>
          <w:p>
            <w:pPr>
              <w:spacing w:after="0"/>
              <w:rPr>
                <w:sz w:val="24"/>
                <w:szCs w:val="24"/>
                <w:color w:val="auto"/>
              </w:rPr>
            </w:pPr>
          </w:p>
        </w:tc>
        <w:tc>
          <w:tcPr>
            <w:tcW w:w="17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r>
      <w:tr>
        <w:trPr>
          <w:trHeight w:val="284"/>
        </w:trPr>
        <w:tc>
          <w:tcPr>
            <w:tcW w:w="2080" w:type="dxa"/>
            <w:vAlign w:val="bottom"/>
            <w:tcBorders>
              <w:left w:val="single" w:sz="8" w:color="auto"/>
              <w:bottom w:val="single" w:sz="8" w:color="auto"/>
            </w:tcBorders>
          </w:tcPr>
          <w:p>
            <w:pPr>
              <w:spacing w:after="0"/>
              <w:rPr>
                <w:sz w:val="24"/>
                <w:szCs w:val="24"/>
                <w:color w:val="auto"/>
              </w:rPr>
            </w:pPr>
          </w:p>
        </w:tc>
        <w:tc>
          <w:tcPr>
            <w:tcW w:w="1340" w:type="dxa"/>
            <w:vAlign w:val="bottom"/>
            <w:tcBorders>
              <w:bottom w:val="single" w:sz="8" w:color="auto"/>
              <w:right w:val="single" w:sz="8" w:color="auto"/>
            </w:tcBorders>
          </w:tcPr>
          <w:p>
            <w:pPr>
              <w:spacing w:after="0"/>
              <w:rPr>
                <w:sz w:val="24"/>
                <w:szCs w:val="24"/>
                <w:color w:val="auto"/>
              </w:rPr>
            </w:pPr>
          </w:p>
        </w:tc>
        <w:tc>
          <w:tcPr>
            <w:tcW w:w="2340" w:type="dxa"/>
            <w:vAlign w:val="bottom"/>
            <w:tcBorders>
              <w:bottom w:val="single" w:sz="8" w:color="auto"/>
            </w:tcBorders>
          </w:tcPr>
          <w:p>
            <w:pPr>
              <w:spacing w:after="0"/>
              <w:rPr>
                <w:sz w:val="24"/>
                <w:szCs w:val="24"/>
                <w:color w:val="auto"/>
              </w:rPr>
            </w:pPr>
          </w:p>
        </w:tc>
        <w:tc>
          <w:tcPr>
            <w:tcW w:w="150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r>
    </w:tbl>
    <w:p>
      <w:pPr>
        <w:ind w:left="1080"/>
        <w:spacing w:after="0" w:line="234" w:lineRule="auto"/>
        <w:rPr>
          <w:sz w:val="20"/>
          <w:szCs w:val="20"/>
          <w:color w:val="auto"/>
        </w:rPr>
      </w:pPr>
      <w:r>
        <w:rPr>
          <w:rFonts w:ascii="Times New Roman" w:cs="Times New Roman" w:eastAsia="Times New Roman" w:hAnsi="Times New Roman"/>
          <w:sz w:val="28"/>
          <w:szCs w:val="28"/>
          <w:i w:val="1"/>
          <w:iCs w:val="1"/>
          <w:color w:val="auto"/>
        </w:rPr>
        <w:t xml:space="preserve">Подробная информация размещена на сайте </w:t>
      </w:r>
      <w:r>
        <w:rPr>
          <w:rFonts w:ascii="Times New Roman" w:cs="Times New Roman" w:eastAsia="Times New Roman" w:hAnsi="Times New Roman"/>
          <w:sz w:val="28"/>
          <w:szCs w:val="28"/>
          <w:i w:val="1"/>
          <w:iCs w:val="1"/>
          <w:u w:val="single" w:color="auto"/>
          <w:color w:val="0563C1"/>
        </w:rPr>
        <w:t>www.</w:t>
      </w:r>
      <w:r>
        <w:rPr>
          <w:rFonts w:ascii="Times New Roman" w:cs="Times New Roman" w:eastAsia="Times New Roman" w:hAnsi="Times New Roman"/>
          <w:sz w:val="28"/>
          <w:szCs w:val="28"/>
          <w:b w:val="1"/>
          <w:bCs w:val="1"/>
          <w:i w:val="1"/>
          <w:iCs w:val="1"/>
          <w:u w:val="single" w:color="auto"/>
          <w:color w:val="0563C1"/>
        </w:rPr>
        <w:t>rshb.ru</w:t>
      </w:r>
    </w:p>
    <w:p>
      <w:pPr>
        <w:spacing w:after="0" w:line="59" w:lineRule="exact"/>
        <w:rPr>
          <w:sz w:val="20"/>
          <w:szCs w:val="20"/>
          <w:color w:val="auto"/>
        </w:rPr>
      </w:pPr>
    </w:p>
    <w:p>
      <w:pPr>
        <w:ind w:left="2000" w:right="1020" w:hanging="719"/>
        <w:spacing w:after="0" w:line="248" w:lineRule="auto"/>
        <w:tabs>
          <w:tab w:leader="none" w:pos="1980" w:val="left"/>
        </w:tabs>
        <w:rPr>
          <w:sz w:val="20"/>
          <w:szCs w:val="20"/>
          <w:color w:val="auto"/>
        </w:rPr>
      </w:pPr>
      <w:r>
        <w:rPr>
          <w:rFonts w:ascii="Times New Roman" w:cs="Times New Roman" w:eastAsia="Times New Roman" w:hAnsi="Times New Roman"/>
          <w:sz w:val="28"/>
          <w:szCs w:val="28"/>
          <w:b w:val="1"/>
          <w:bCs w:val="1"/>
          <w:color w:val="2E74B5"/>
        </w:rPr>
        <w:t>2.7.</w:t>
      </w:r>
      <w:r>
        <w:rPr>
          <w:sz w:val="20"/>
          <w:szCs w:val="20"/>
          <w:color w:val="auto"/>
        </w:rPr>
        <w:tab/>
      </w:r>
      <w:r>
        <w:rPr>
          <w:rFonts w:ascii="Times New Roman" w:cs="Times New Roman" w:eastAsia="Times New Roman" w:hAnsi="Times New Roman"/>
          <w:sz w:val="26"/>
          <w:szCs w:val="26"/>
          <w:b w:val="1"/>
          <w:bCs w:val="1"/>
          <w:color w:val="5B9BD5"/>
        </w:rPr>
        <w:t xml:space="preserve">Специальные условия кредитования для сельскохозяйственных кооперативов ПАО </w:t>
      </w:r>
      <w:r>
        <w:rPr>
          <w:rFonts w:ascii="Times New Roman" w:cs="Times New Roman" w:eastAsia="Times New Roman" w:hAnsi="Times New Roman"/>
          <w:sz w:val="26"/>
          <w:szCs w:val="26"/>
          <w:b w:val="1"/>
          <w:bCs w:val="1"/>
          <w:color w:val="5B9BD5"/>
        </w:rPr>
        <w:t>«</w:t>
      </w:r>
      <w:r>
        <w:rPr>
          <w:rFonts w:ascii="Times New Roman" w:cs="Times New Roman" w:eastAsia="Times New Roman" w:hAnsi="Times New Roman"/>
          <w:sz w:val="26"/>
          <w:szCs w:val="26"/>
          <w:b w:val="1"/>
          <w:bCs w:val="1"/>
          <w:color w:val="5B9BD5"/>
        </w:rPr>
        <w:t>Сбербанк</w:t>
      </w:r>
      <w:r>
        <w:rPr>
          <w:rFonts w:ascii="Times New Roman" w:cs="Times New Roman" w:eastAsia="Times New Roman" w:hAnsi="Times New Roman"/>
          <w:sz w:val="26"/>
          <w:szCs w:val="26"/>
          <w:b w:val="1"/>
          <w:bCs w:val="1"/>
          <w:color w:val="5B9BD5"/>
        </w:rPr>
        <w:t>»</w:t>
      </w:r>
    </w:p>
    <w:p>
      <w:pPr>
        <w:spacing w:after="0" w:line="14" w:lineRule="exact"/>
        <w:rPr>
          <w:sz w:val="20"/>
          <w:szCs w:val="20"/>
          <w:color w:val="auto"/>
        </w:rPr>
      </w:pPr>
    </w:p>
    <w:tbl>
      <w:tblPr>
        <w:tblLayout w:type="fixed"/>
        <w:tblInd w:w="10" w:type="dxa"/>
        <w:tblCellMar>
          <w:top w:w="0" w:type="dxa"/>
          <w:left w:w="0" w:type="dxa"/>
          <w:bottom w:w="0" w:type="dxa"/>
          <w:right w:w="0" w:type="dxa"/>
        </w:tblCellMar>
      </w:tblPr>
      <w:tr>
        <w:trPr>
          <w:trHeight w:val="283"/>
        </w:trPr>
        <w:tc>
          <w:tcPr>
            <w:tcW w:w="3420" w:type="dxa"/>
            <w:vAlign w:val="bottom"/>
            <w:tcBorders>
              <w:top w:val="single" w:sz="8" w:color="auto"/>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b w:val="1"/>
                <w:bCs w:val="1"/>
                <w:color w:val="auto"/>
              </w:rPr>
              <w:t>Целевое назначение</w:t>
            </w:r>
          </w:p>
        </w:tc>
        <w:tc>
          <w:tcPr>
            <w:tcW w:w="3840" w:type="dxa"/>
            <w:vAlign w:val="bottom"/>
            <w:tcBorders>
              <w:top w:val="single" w:sz="8" w:color="auto"/>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color w:val="auto"/>
              </w:rPr>
              <w:t>Срок</w:t>
            </w:r>
          </w:p>
        </w:tc>
        <w:tc>
          <w:tcPr>
            <w:tcW w:w="1360" w:type="dxa"/>
            <w:vAlign w:val="bottom"/>
            <w:tcBorders>
              <w:top w:val="single" w:sz="8" w:color="auto"/>
              <w:bottom w:val="single" w:sz="8" w:color="auto"/>
            </w:tcBorders>
          </w:tcPr>
          <w:p>
            <w:pPr>
              <w:ind w:left="80"/>
              <w:spacing w:after="0"/>
              <w:rPr>
                <w:sz w:val="20"/>
                <w:szCs w:val="20"/>
                <w:color w:val="auto"/>
              </w:rPr>
            </w:pPr>
            <w:r>
              <w:rPr>
                <w:rFonts w:ascii="Times New Roman" w:cs="Times New Roman" w:eastAsia="Times New Roman" w:hAnsi="Times New Roman"/>
                <w:sz w:val="24"/>
                <w:szCs w:val="24"/>
                <w:b w:val="1"/>
                <w:bCs w:val="1"/>
                <w:color w:val="auto"/>
              </w:rPr>
              <w:t>Ставка</w:t>
            </w:r>
          </w:p>
        </w:tc>
        <w:tc>
          <w:tcPr>
            <w:tcW w:w="460" w:type="dxa"/>
            <w:vAlign w:val="bottom"/>
            <w:tcBorders>
              <w:top w:val="single" w:sz="8" w:color="auto"/>
              <w:bottom w:val="single" w:sz="8" w:color="auto"/>
            </w:tcBorders>
          </w:tcPr>
          <w:p>
            <w:pPr>
              <w:spacing w:after="0"/>
              <w:rPr>
                <w:sz w:val="24"/>
                <w:szCs w:val="24"/>
                <w:color w:val="auto"/>
              </w:rPr>
            </w:pPr>
          </w:p>
        </w:tc>
        <w:tc>
          <w:tcPr>
            <w:tcW w:w="580" w:type="dxa"/>
            <w:vAlign w:val="bottom"/>
            <w:tcBorders>
              <w:top w:val="single" w:sz="8" w:color="auto"/>
              <w:bottom w:val="single" w:sz="8" w:color="auto"/>
            </w:tcBorders>
          </w:tcPr>
          <w:p>
            <w:pPr>
              <w:spacing w:after="0"/>
              <w:rPr>
                <w:sz w:val="24"/>
                <w:szCs w:val="24"/>
                <w:color w:val="auto"/>
              </w:rPr>
            </w:pPr>
          </w:p>
        </w:tc>
        <w:tc>
          <w:tcPr>
            <w:tcW w:w="700" w:type="dxa"/>
            <w:vAlign w:val="bottom"/>
            <w:tcBorders>
              <w:top w:val="single" w:sz="8" w:color="auto"/>
              <w:bottom w:val="single" w:sz="8" w:color="auto"/>
              <w:right w:val="single" w:sz="8" w:color="auto"/>
            </w:tcBorders>
          </w:tcPr>
          <w:p>
            <w:pPr>
              <w:spacing w:after="0"/>
              <w:rPr>
                <w:sz w:val="24"/>
                <w:szCs w:val="24"/>
                <w:color w:val="auto"/>
              </w:rPr>
            </w:pPr>
          </w:p>
        </w:tc>
      </w:tr>
      <w:tr>
        <w:trPr>
          <w:trHeight w:val="263"/>
        </w:trPr>
        <w:tc>
          <w:tcPr>
            <w:tcW w:w="3420" w:type="dxa"/>
            <w:vAlign w:val="bottom"/>
            <w:tcBorders>
              <w:left w:val="single" w:sz="8" w:color="auto"/>
              <w:bottom w:val="single" w:sz="8" w:color="auto"/>
              <w:right w:val="single" w:sz="8" w:color="auto"/>
            </w:tcBorders>
          </w:tcPr>
          <w:p>
            <w:pPr>
              <w:ind w:left="120"/>
              <w:spacing w:after="0" w:line="263" w:lineRule="exact"/>
              <w:rPr>
                <w:sz w:val="20"/>
                <w:szCs w:val="20"/>
                <w:color w:val="auto"/>
              </w:rPr>
            </w:pPr>
            <w:r>
              <w:rPr>
                <w:rFonts w:ascii="Times New Roman" w:cs="Times New Roman" w:eastAsia="Times New Roman" w:hAnsi="Times New Roman"/>
                <w:sz w:val="24"/>
                <w:szCs w:val="24"/>
                <w:b w:val="1"/>
                <w:bCs w:val="1"/>
                <w:color w:val="auto"/>
              </w:rPr>
              <w:t>Оборотное кредитование</w:t>
            </w:r>
          </w:p>
        </w:tc>
        <w:tc>
          <w:tcPr>
            <w:tcW w:w="3840" w:type="dxa"/>
            <w:vAlign w:val="bottom"/>
            <w:tcBorders>
              <w:bottom w:val="single" w:sz="8" w:color="auto"/>
              <w:right w:val="single" w:sz="8" w:color="auto"/>
            </w:tcBorders>
          </w:tcPr>
          <w:p>
            <w:pPr>
              <w:ind w:left="100"/>
              <w:spacing w:after="0" w:line="263" w:lineRule="exact"/>
              <w:rPr>
                <w:sz w:val="20"/>
                <w:szCs w:val="20"/>
                <w:color w:val="auto"/>
              </w:rPr>
            </w:pPr>
            <w:r>
              <w:rPr>
                <w:rFonts w:ascii="Times New Roman" w:cs="Times New Roman" w:eastAsia="Times New Roman" w:hAnsi="Times New Roman"/>
                <w:sz w:val="24"/>
                <w:szCs w:val="24"/>
                <w:color w:val="auto"/>
              </w:rPr>
              <w:t xml:space="preserve">до </w:t>
            </w:r>
            <w:r>
              <w:rPr>
                <w:rFonts w:ascii="Times New Roman" w:cs="Times New Roman" w:eastAsia="Times New Roman" w:hAnsi="Times New Roman"/>
                <w:sz w:val="24"/>
                <w:szCs w:val="24"/>
                <w:b w:val="1"/>
                <w:bCs w:val="1"/>
                <w:color w:val="auto"/>
              </w:rPr>
              <w:t>3</w:t>
            </w:r>
            <w:r>
              <w:rPr>
                <w:rFonts w:ascii="Times New Roman" w:cs="Times New Roman" w:eastAsia="Times New Roman" w:hAnsi="Times New Roman"/>
                <w:sz w:val="24"/>
                <w:szCs w:val="24"/>
                <w:color w:val="auto"/>
              </w:rPr>
              <w:t xml:space="preserve"> лет</w:t>
            </w:r>
          </w:p>
        </w:tc>
        <w:tc>
          <w:tcPr>
            <w:tcW w:w="3100" w:type="dxa"/>
            <w:vAlign w:val="bottom"/>
            <w:tcBorders>
              <w:right w:val="single" w:sz="8" w:color="auto"/>
            </w:tcBorders>
            <w:gridSpan w:val="4"/>
          </w:tcPr>
          <w:p>
            <w:pPr>
              <w:ind w:left="80"/>
              <w:spacing w:after="0" w:line="263" w:lineRule="exact"/>
              <w:rPr>
                <w:sz w:val="20"/>
                <w:szCs w:val="20"/>
                <w:color w:val="auto"/>
              </w:rPr>
            </w:pPr>
            <w:r>
              <w:rPr>
                <w:rFonts w:ascii="Times New Roman" w:cs="Times New Roman" w:eastAsia="Times New Roman" w:hAnsi="Times New Roman"/>
                <w:sz w:val="24"/>
                <w:szCs w:val="24"/>
                <w:color w:val="auto"/>
              </w:rPr>
              <w:t xml:space="preserve">от  </w:t>
            </w:r>
            <w:r>
              <w:rPr>
                <w:rFonts w:ascii="Times New Roman" w:cs="Times New Roman" w:eastAsia="Times New Roman" w:hAnsi="Times New Roman"/>
                <w:sz w:val="24"/>
                <w:szCs w:val="24"/>
                <w:b w:val="1"/>
                <w:bCs w:val="1"/>
                <w:color w:val="auto"/>
              </w:rPr>
              <w:t>1</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до  </w:t>
            </w:r>
            <w:r>
              <w:rPr>
                <w:rFonts w:ascii="Times New Roman" w:cs="Times New Roman" w:eastAsia="Times New Roman" w:hAnsi="Times New Roman"/>
                <w:sz w:val="24"/>
                <w:szCs w:val="24"/>
                <w:b w:val="1"/>
                <w:bCs w:val="1"/>
                <w:color w:val="auto"/>
              </w:rPr>
              <w:t>5</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годовых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В</w:t>
            </w:r>
          </w:p>
        </w:tc>
      </w:tr>
      <w:tr>
        <w:trPr>
          <w:trHeight w:val="263"/>
        </w:trPr>
        <w:tc>
          <w:tcPr>
            <w:tcW w:w="3420" w:type="dxa"/>
            <w:vAlign w:val="bottom"/>
            <w:tcBorders>
              <w:left w:val="single" w:sz="8" w:color="auto"/>
              <w:right w:val="single" w:sz="8" w:color="auto"/>
            </w:tcBorders>
          </w:tcPr>
          <w:p>
            <w:pPr>
              <w:ind w:left="120"/>
              <w:spacing w:after="0" w:line="264" w:lineRule="exact"/>
              <w:rPr>
                <w:sz w:val="20"/>
                <w:szCs w:val="20"/>
                <w:color w:val="auto"/>
              </w:rPr>
            </w:pPr>
            <w:r>
              <w:rPr>
                <w:rFonts w:ascii="Times New Roman" w:cs="Times New Roman" w:eastAsia="Times New Roman" w:hAnsi="Times New Roman"/>
                <w:sz w:val="24"/>
                <w:szCs w:val="24"/>
                <w:b w:val="1"/>
                <w:bCs w:val="1"/>
                <w:color w:val="auto"/>
              </w:rPr>
              <w:t>Инвестиционное</w:t>
            </w:r>
          </w:p>
        </w:tc>
        <w:tc>
          <w:tcPr>
            <w:tcW w:w="3840" w:type="dxa"/>
            <w:vAlign w:val="bottom"/>
            <w:tcBorders>
              <w:right w:val="single" w:sz="8" w:color="auto"/>
            </w:tcBorders>
          </w:tcPr>
          <w:p>
            <w:pPr>
              <w:ind w:left="100"/>
              <w:spacing w:after="0" w:line="264" w:lineRule="exact"/>
              <w:rPr>
                <w:sz w:val="20"/>
                <w:szCs w:val="20"/>
                <w:color w:val="auto"/>
              </w:rPr>
            </w:pPr>
            <w:r>
              <w:rPr>
                <w:rFonts w:ascii="Times New Roman" w:cs="Times New Roman" w:eastAsia="Times New Roman" w:hAnsi="Times New Roman"/>
                <w:sz w:val="24"/>
                <w:szCs w:val="24"/>
                <w:color w:val="auto"/>
              </w:rPr>
              <w:t xml:space="preserve">до </w:t>
            </w:r>
            <w:r>
              <w:rPr>
                <w:rFonts w:ascii="Times New Roman" w:cs="Times New Roman" w:eastAsia="Times New Roman" w:hAnsi="Times New Roman"/>
                <w:sz w:val="24"/>
                <w:szCs w:val="24"/>
                <w:b w:val="1"/>
                <w:bCs w:val="1"/>
                <w:color w:val="auto"/>
              </w:rPr>
              <w:t>15</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лет</w:t>
            </w:r>
          </w:p>
        </w:tc>
        <w:tc>
          <w:tcPr>
            <w:tcW w:w="1360" w:type="dxa"/>
            <w:vAlign w:val="bottom"/>
          </w:tcPr>
          <w:p>
            <w:pPr>
              <w:ind w:left="80"/>
              <w:spacing w:after="0" w:line="251" w:lineRule="exact"/>
              <w:rPr>
                <w:sz w:val="20"/>
                <w:szCs w:val="20"/>
                <w:color w:val="auto"/>
              </w:rPr>
            </w:pPr>
            <w:r>
              <w:rPr>
                <w:rFonts w:ascii="Times New Roman" w:cs="Times New Roman" w:eastAsia="Times New Roman" w:hAnsi="Times New Roman"/>
                <w:sz w:val="24"/>
                <w:szCs w:val="24"/>
                <w:i w:val="1"/>
                <w:iCs w:val="1"/>
                <w:color w:val="auto"/>
              </w:rPr>
              <w:t>рамках</w:t>
            </w:r>
          </w:p>
        </w:tc>
        <w:tc>
          <w:tcPr>
            <w:tcW w:w="1740" w:type="dxa"/>
            <w:vAlign w:val="bottom"/>
            <w:tcBorders>
              <w:right w:val="single" w:sz="8" w:color="auto"/>
            </w:tcBorders>
            <w:gridSpan w:val="3"/>
          </w:tcPr>
          <w:p>
            <w:pPr>
              <w:jc w:val="right"/>
              <w:spacing w:after="0" w:line="251" w:lineRule="exact"/>
              <w:rPr>
                <w:sz w:val="20"/>
                <w:szCs w:val="20"/>
                <w:color w:val="auto"/>
              </w:rPr>
            </w:pPr>
            <w:r>
              <w:rPr>
                <w:rFonts w:ascii="Times New Roman" w:cs="Times New Roman" w:eastAsia="Times New Roman" w:hAnsi="Times New Roman"/>
                <w:sz w:val="24"/>
                <w:szCs w:val="24"/>
                <w:i w:val="1"/>
                <w:iCs w:val="1"/>
                <w:color w:val="auto"/>
              </w:rPr>
              <w:t>постановления</w:t>
            </w:r>
          </w:p>
        </w:tc>
      </w:tr>
      <w:tr>
        <w:trPr>
          <w:trHeight w:val="281"/>
        </w:trPr>
        <w:tc>
          <w:tcPr>
            <w:tcW w:w="342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b w:val="1"/>
                <w:bCs w:val="1"/>
                <w:color w:val="auto"/>
              </w:rPr>
              <w:t>кредитование</w:t>
            </w:r>
          </w:p>
        </w:tc>
        <w:tc>
          <w:tcPr>
            <w:tcW w:w="3840" w:type="dxa"/>
            <w:vAlign w:val="bottom"/>
            <w:tcBorders>
              <w:bottom w:val="single" w:sz="8" w:color="auto"/>
              <w:right w:val="single" w:sz="8" w:color="auto"/>
            </w:tcBorders>
          </w:tcPr>
          <w:p>
            <w:pPr>
              <w:spacing w:after="0"/>
              <w:rPr>
                <w:sz w:val="24"/>
                <w:szCs w:val="24"/>
                <w:color w:val="auto"/>
              </w:rPr>
            </w:pPr>
          </w:p>
        </w:tc>
        <w:tc>
          <w:tcPr>
            <w:tcW w:w="1820" w:type="dxa"/>
            <w:vAlign w:val="bottom"/>
            <w:gridSpan w:val="2"/>
          </w:tcPr>
          <w:p>
            <w:pPr>
              <w:ind w:left="80"/>
              <w:spacing w:after="0" w:line="264" w:lineRule="exact"/>
              <w:rPr>
                <w:sz w:val="20"/>
                <w:szCs w:val="20"/>
                <w:color w:val="auto"/>
              </w:rPr>
            </w:pPr>
            <w:r>
              <w:rPr>
                <w:rFonts w:ascii="Times New Roman" w:cs="Times New Roman" w:eastAsia="Times New Roman" w:hAnsi="Times New Roman"/>
                <w:sz w:val="24"/>
                <w:szCs w:val="24"/>
                <w:i w:val="1"/>
                <w:iCs w:val="1"/>
                <w:color w:val="auto"/>
              </w:rPr>
              <w:t>Правительства</w:t>
            </w:r>
          </w:p>
        </w:tc>
        <w:tc>
          <w:tcPr>
            <w:tcW w:w="580" w:type="dxa"/>
            <w:vAlign w:val="bottom"/>
          </w:tcPr>
          <w:p>
            <w:pPr>
              <w:ind w:left="120"/>
              <w:spacing w:after="0" w:line="264" w:lineRule="exact"/>
              <w:rPr>
                <w:sz w:val="20"/>
                <w:szCs w:val="20"/>
                <w:color w:val="auto"/>
              </w:rPr>
            </w:pPr>
            <w:r>
              <w:rPr>
                <w:rFonts w:ascii="Times New Roman" w:cs="Times New Roman" w:eastAsia="Times New Roman" w:hAnsi="Times New Roman"/>
                <w:sz w:val="24"/>
                <w:szCs w:val="24"/>
                <w:i w:val="1"/>
                <w:iCs w:val="1"/>
                <w:color w:val="auto"/>
              </w:rPr>
              <w:t>РФ</w:t>
            </w:r>
          </w:p>
        </w:tc>
        <w:tc>
          <w:tcPr>
            <w:tcW w:w="700" w:type="dxa"/>
            <w:vAlign w:val="bottom"/>
            <w:tcBorders>
              <w:right w:val="single" w:sz="8" w:color="auto"/>
            </w:tcBorders>
          </w:tcPr>
          <w:p>
            <w:pPr>
              <w:jc w:val="right"/>
              <w:spacing w:after="0" w:line="264" w:lineRule="exact"/>
              <w:rPr>
                <w:sz w:val="20"/>
                <w:szCs w:val="20"/>
                <w:color w:val="auto"/>
              </w:rPr>
            </w:pPr>
            <w:r>
              <w:rPr>
                <w:rFonts w:ascii="Times New Roman" w:cs="Times New Roman" w:eastAsia="Times New Roman" w:hAnsi="Times New Roman"/>
                <w:sz w:val="24"/>
                <w:szCs w:val="24"/>
                <w:i w:val="1"/>
                <w:iCs w:val="1"/>
                <w:color w:val="auto"/>
              </w:rPr>
              <w:t>1528</w:t>
            </w:r>
          </w:p>
        </w:tc>
      </w:tr>
      <w:tr>
        <w:trPr>
          <w:trHeight w:val="252"/>
        </w:trPr>
        <w:tc>
          <w:tcPr>
            <w:tcW w:w="3420" w:type="dxa"/>
            <w:vAlign w:val="bottom"/>
            <w:tcBorders>
              <w:left w:val="single" w:sz="8" w:color="auto"/>
              <w:right w:val="single" w:sz="8" w:color="auto"/>
            </w:tcBorders>
          </w:tcPr>
          <w:p>
            <w:pPr>
              <w:ind w:left="120"/>
              <w:spacing w:after="0" w:line="252" w:lineRule="exact"/>
              <w:rPr>
                <w:sz w:val="20"/>
                <w:szCs w:val="20"/>
                <w:color w:val="auto"/>
              </w:rPr>
            </w:pPr>
            <w:r>
              <w:rPr>
                <w:rFonts w:ascii="Times New Roman" w:cs="Times New Roman" w:eastAsia="Times New Roman" w:hAnsi="Times New Roman"/>
                <w:sz w:val="24"/>
                <w:szCs w:val="24"/>
                <w:b w:val="1"/>
                <w:bCs w:val="1"/>
                <w:color w:val="auto"/>
              </w:rPr>
              <w:t>Рефинансирование</w:t>
            </w:r>
          </w:p>
        </w:tc>
        <w:tc>
          <w:tcPr>
            <w:tcW w:w="3840" w:type="dxa"/>
            <w:vAlign w:val="bottom"/>
            <w:tcBorders>
              <w:right w:val="single" w:sz="8" w:color="auto"/>
            </w:tcBorders>
          </w:tcPr>
          <w:p>
            <w:pPr>
              <w:ind w:left="100"/>
              <w:spacing w:after="0" w:line="252" w:lineRule="exact"/>
              <w:rPr>
                <w:sz w:val="20"/>
                <w:szCs w:val="20"/>
                <w:color w:val="auto"/>
              </w:rPr>
            </w:pPr>
            <w:r>
              <w:rPr>
                <w:rFonts w:ascii="Times New Roman" w:cs="Times New Roman" w:eastAsia="Times New Roman" w:hAnsi="Times New Roman"/>
                <w:sz w:val="24"/>
                <w:szCs w:val="24"/>
                <w:color w:val="auto"/>
              </w:rPr>
              <w:t xml:space="preserve">До </w:t>
            </w:r>
            <w:r>
              <w:rPr>
                <w:rFonts w:ascii="Times New Roman" w:cs="Times New Roman" w:eastAsia="Times New Roman" w:hAnsi="Times New Roman"/>
                <w:sz w:val="24"/>
                <w:szCs w:val="24"/>
                <w:color w:val="auto"/>
              </w:rPr>
              <w:t>10</w:t>
            </w:r>
            <w:r>
              <w:rPr>
                <w:rFonts w:ascii="Times New Roman" w:cs="Times New Roman" w:eastAsia="Times New Roman" w:hAnsi="Times New Roman"/>
                <w:sz w:val="24"/>
                <w:szCs w:val="24"/>
                <w:color w:val="auto"/>
              </w:rPr>
              <w:t xml:space="preserve"> лет</w:t>
            </w:r>
          </w:p>
        </w:tc>
        <w:tc>
          <w:tcPr>
            <w:tcW w:w="1360" w:type="dxa"/>
            <w:vAlign w:val="bottom"/>
          </w:tcPr>
          <w:p>
            <w:pPr>
              <w:ind w:left="80"/>
              <w:spacing w:after="0" w:line="243" w:lineRule="exact"/>
              <w:rPr>
                <w:sz w:val="20"/>
                <w:szCs w:val="20"/>
                <w:color w:val="auto"/>
              </w:rPr>
            </w:pP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i w:val="1"/>
                <w:iCs w:val="1"/>
                <w:color w:val="auto"/>
              </w:rPr>
              <w:t>программа</w:t>
            </w:r>
          </w:p>
        </w:tc>
        <w:tc>
          <w:tcPr>
            <w:tcW w:w="460" w:type="dxa"/>
            <w:vAlign w:val="bottom"/>
          </w:tcPr>
          <w:p>
            <w:pPr>
              <w:spacing w:after="0"/>
              <w:rPr>
                <w:sz w:val="21"/>
                <w:szCs w:val="21"/>
                <w:color w:val="auto"/>
              </w:rPr>
            </w:pPr>
          </w:p>
        </w:tc>
        <w:tc>
          <w:tcPr>
            <w:tcW w:w="1280" w:type="dxa"/>
            <w:vAlign w:val="bottom"/>
            <w:tcBorders>
              <w:right w:val="single" w:sz="8" w:color="auto"/>
            </w:tcBorders>
            <w:gridSpan w:val="2"/>
          </w:tcPr>
          <w:p>
            <w:pPr>
              <w:jc w:val="right"/>
              <w:spacing w:after="0" w:line="243" w:lineRule="exact"/>
              <w:rPr>
                <w:sz w:val="20"/>
                <w:szCs w:val="20"/>
                <w:color w:val="auto"/>
              </w:rPr>
            </w:pPr>
            <w:r>
              <w:rPr>
                <w:rFonts w:ascii="Times New Roman" w:cs="Times New Roman" w:eastAsia="Times New Roman" w:hAnsi="Times New Roman"/>
                <w:sz w:val="24"/>
                <w:szCs w:val="24"/>
                <w:i w:val="1"/>
                <w:iCs w:val="1"/>
                <w:color w:val="auto"/>
              </w:rPr>
              <w:t>льготного</w:t>
            </w:r>
          </w:p>
        </w:tc>
      </w:tr>
      <w:tr>
        <w:trPr>
          <w:trHeight w:val="264"/>
        </w:trPr>
        <w:tc>
          <w:tcPr>
            <w:tcW w:w="3420" w:type="dxa"/>
            <w:vAlign w:val="bottom"/>
            <w:tcBorders>
              <w:left w:val="single" w:sz="8" w:color="auto"/>
              <w:right w:val="single" w:sz="8" w:color="auto"/>
            </w:tcBorders>
          </w:tcPr>
          <w:p>
            <w:pPr>
              <w:spacing w:after="0"/>
              <w:rPr>
                <w:sz w:val="22"/>
                <w:szCs w:val="22"/>
                <w:color w:val="auto"/>
              </w:rPr>
            </w:pPr>
          </w:p>
        </w:tc>
        <w:tc>
          <w:tcPr>
            <w:tcW w:w="3840" w:type="dxa"/>
            <w:vAlign w:val="bottom"/>
            <w:tcBorders>
              <w:right w:val="single" w:sz="8" w:color="auto"/>
            </w:tcBorders>
          </w:tcPr>
          <w:p>
            <w:pPr>
              <w:spacing w:after="0"/>
              <w:rPr>
                <w:sz w:val="22"/>
                <w:szCs w:val="22"/>
                <w:color w:val="auto"/>
              </w:rPr>
            </w:pPr>
          </w:p>
        </w:tc>
        <w:tc>
          <w:tcPr>
            <w:tcW w:w="3100" w:type="dxa"/>
            <w:vAlign w:val="bottom"/>
            <w:tcBorders>
              <w:right w:val="single" w:sz="8" w:color="auto"/>
            </w:tcBorders>
            <w:gridSpan w:val="4"/>
          </w:tcPr>
          <w:p>
            <w:pPr>
              <w:ind w:left="80"/>
              <w:spacing w:after="0" w:line="264" w:lineRule="exact"/>
              <w:rPr>
                <w:sz w:val="20"/>
                <w:szCs w:val="20"/>
                <w:color w:val="auto"/>
              </w:rPr>
            </w:pPr>
            <w:r>
              <w:rPr>
                <w:rFonts w:ascii="Times New Roman" w:cs="Times New Roman" w:eastAsia="Times New Roman" w:hAnsi="Times New Roman"/>
                <w:sz w:val="24"/>
                <w:szCs w:val="24"/>
                <w:i w:val="1"/>
                <w:iCs w:val="1"/>
                <w:color w:val="auto"/>
              </w:rPr>
              <w:t>кредитования  Минсельхоза</w:t>
            </w:r>
          </w:p>
        </w:tc>
      </w:tr>
      <w:tr>
        <w:trPr>
          <w:trHeight w:val="276"/>
        </w:trPr>
        <w:tc>
          <w:tcPr>
            <w:tcW w:w="3420" w:type="dxa"/>
            <w:vAlign w:val="bottom"/>
            <w:tcBorders>
              <w:left w:val="single" w:sz="8" w:color="auto"/>
              <w:right w:val="single" w:sz="8" w:color="auto"/>
            </w:tcBorders>
          </w:tcPr>
          <w:p>
            <w:pPr>
              <w:spacing w:after="0"/>
              <w:rPr>
                <w:sz w:val="24"/>
                <w:szCs w:val="24"/>
                <w:color w:val="auto"/>
              </w:rPr>
            </w:pPr>
          </w:p>
        </w:tc>
        <w:tc>
          <w:tcPr>
            <w:tcW w:w="3840" w:type="dxa"/>
            <w:vAlign w:val="bottom"/>
            <w:tcBorders>
              <w:right w:val="single" w:sz="8" w:color="auto"/>
            </w:tcBorders>
          </w:tcPr>
          <w:p>
            <w:pPr>
              <w:spacing w:after="0"/>
              <w:rPr>
                <w:sz w:val="24"/>
                <w:szCs w:val="24"/>
                <w:color w:val="auto"/>
              </w:rPr>
            </w:pPr>
          </w:p>
        </w:tc>
        <w:tc>
          <w:tcPr>
            <w:tcW w:w="3100" w:type="dxa"/>
            <w:vAlign w:val="bottom"/>
            <w:tcBorders>
              <w:right w:val="single" w:sz="8" w:color="auto"/>
            </w:tcBorders>
            <w:gridSpan w:val="4"/>
          </w:tcPr>
          <w:p>
            <w:pPr>
              <w:ind w:left="80"/>
              <w:spacing w:after="0"/>
              <w:rPr>
                <w:sz w:val="20"/>
                <w:szCs w:val="20"/>
                <w:color w:val="auto"/>
              </w:rPr>
            </w:pPr>
            <w:r>
              <w:rPr>
                <w:rFonts w:ascii="Times New Roman" w:cs="Times New Roman" w:eastAsia="Times New Roman" w:hAnsi="Times New Roman"/>
                <w:sz w:val="24"/>
                <w:szCs w:val="24"/>
                <w:i w:val="1"/>
                <w:iCs w:val="1"/>
                <w:color w:val="auto"/>
              </w:rPr>
              <w:t>Российской Федерации</w:t>
            </w:r>
            <w:r>
              <w:rPr>
                <w:rFonts w:ascii="Times New Roman" w:cs="Times New Roman" w:eastAsia="Times New Roman" w:hAnsi="Times New Roman"/>
                <w:sz w:val="24"/>
                <w:szCs w:val="24"/>
                <w:i w:val="1"/>
                <w:iCs w:val="1"/>
                <w:color w:val="auto"/>
              </w:rPr>
              <w:t>))</w:t>
            </w:r>
          </w:p>
        </w:tc>
      </w:tr>
      <w:tr>
        <w:trPr>
          <w:trHeight w:val="276"/>
        </w:trPr>
        <w:tc>
          <w:tcPr>
            <w:tcW w:w="3420" w:type="dxa"/>
            <w:vAlign w:val="bottom"/>
            <w:tcBorders>
              <w:left w:val="single" w:sz="8" w:color="auto"/>
              <w:right w:val="single" w:sz="8" w:color="auto"/>
            </w:tcBorders>
          </w:tcPr>
          <w:p>
            <w:pPr>
              <w:spacing w:after="0"/>
              <w:rPr>
                <w:sz w:val="24"/>
                <w:szCs w:val="24"/>
                <w:color w:val="auto"/>
              </w:rPr>
            </w:pPr>
          </w:p>
        </w:tc>
        <w:tc>
          <w:tcPr>
            <w:tcW w:w="3840" w:type="dxa"/>
            <w:vAlign w:val="bottom"/>
            <w:tcBorders>
              <w:right w:val="single" w:sz="8" w:color="auto"/>
            </w:tcBorders>
          </w:tcPr>
          <w:p>
            <w:pPr>
              <w:spacing w:after="0"/>
              <w:rPr>
                <w:sz w:val="24"/>
                <w:szCs w:val="24"/>
                <w:color w:val="auto"/>
              </w:rPr>
            </w:pPr>
          </w:p>
        </w:tc>
        <w:tc>
          <w:tcPr>
            <w:tcW w:w="3100" w:type="dxa"/>
            <w:vAlign w:val="bottom"/>
            <w:tcBorders>
              <w:right w:val="single" w:sz="8" w:color="auto"/>
            </w:tcBorders>
            <w:gridSpan w:val="4"/>
          </w:tcPr>
          <w:p>
            <w:pPr>
              <w:ind w:left="80"/>
              <w:spacing w:after="0"/>
              <w:rPr>
                <w:sz w:val="20"/>
                <w:szCs w:val="20"/>
                <w:color w:val="auto"/>
              </w:rPr>
            </w:pPr>
            <w:r>
              <w:rPr>
                <w:rFonts w:ascii="Times New Roman" w:cs="Times New Roman" w:eastAsia="Times New Roman" w:hAnsi="Times New Roman"/>
                <w:sz w:val="24"/>
                <w:szCs w:val="24"/>
                <w:color w:val="auto"/>
              </w:rPr>
              <w:t xml:space="preserve">до  </w:t>
            </w:r>
            <w:r>
              <w:rPr>
                <w:rFonts w:ascii="Times New Roman" w:cs="Times New Roman" w:eastAsia="Times New Roman" w:hAnsi="Times New Roman"/>
                <w:sz w:val="24"/>
                <w:szCs w:val="24"/>
                <w:b w:val="1"/>
                <w:bCs w:val="1"/>
                <w:color w:val="auto"/>
              </w:rPr>
              <w:t>8,5</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годовых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рамках</w:t>
            </w:r>
          </w:p>
        </w:tc>
      </w:tr>
      <w:tr>
        <w:trPr>
          <w:trHeight w:val="276"/>
        </w:trPr>
        <w:tc>
          <w:tcPr>
            <w:tcW w:w="3420" w:type="dxa"/>
            <w:vAlign w:val="bottom"/>
            <w:tcBorders>
              <w:left w:val="single" w:sz="8" w:color="auto"/>
              <w:right w:val="single" w:sz="8" w:color="auto"/>
            </w:tcBorders>
          </w:tcPr>
          <w:p>
            <w:pPr>
              <w:spacing w:after="0"/>
              <w:rPr>
                <w:sz w:val="24"/>
                <w:szCs w:val="24"/>
                <w:color w:val="auto"/>
              </w:rPr>
            </w:pPr>
          </w:p>
        </w:tc>
        <w:tc>
          <w:tcPr>
            <w:tcW w:w="3840" w:type="dxa"/>
            <w:vAlign w:val="bottom"/>
            <w:tcBorders>
              <w:right w:val="single" w:sz="8" w:color="auto"/>
            </w:tcBorders>
          </w:tcPr>
          <w:p>
            <w:pPr>
              <w:spacing w:after="0"/>
              <w:rPr>
                <w:sz w:val="24"/>
                <w:szCs w:val="24"/>
                <w:color w:val="auto"/>
              </w:rPr>
            </w:pPr>
          </w:p>
        </w:tc>
        <w:tc>
          <w:tcPr>
            <w:tcW w:w="1820" w:type="dxa"/>
            <w:vAlign w:val="bottom"/>
            <w:gridSpan w:val="2"/>
          </w:tcPr>
          <w:p>
            <w:pPr>
              <w:ind w:left="80"/>
              <w:spacing w:after="0"/>
              <w:rPr>
                <w:sz w:val="20"/>
                <w:szCs w:val="20"/>
                <w:color w:val="auto"/>
              </w:rPr>
            </w:pPr>
            <w:r>
              <w:rPr>
                <w:rFonts w:ascii="Times New Roman" w:cs="Times New Roman" w:eastAsia="Times New Roman" w:hAnsi="Times New Roman"/>
                <w:sz w:val="24"/>
                <w:szCs w:val="24"/>
                <w:i w:val="1"/>
                <w:iCs w:val="1"/>
                <w:color w:val="auto"/>
              </w:rPr>
              <w:t>постановления</w:t>
            </w:r>
          </w:p>
        </w:tc>
        <w:tc>
          <w:tcPr>
            <w:tcW w:w="58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r>
      <w:tr>
        <w:trPr>
          <w:trHeight w:val="276"/>
        </w:trPr>
        <w:tc>
          <w:tcPr>
            <w:tcW w:w="3420" w:type="dxa"/>
            <w:vAlign w:val="bottom"/>
            <w:tcBorders>
              <w:left w:val="single" w:sz="8" w:color="auto"/>
              <w:right w:val="single" w:sz="8" w:color="auto"/>
            </w:tcBorders>
          </w:tcPr>
          <w:p>
            <w:pPr>
              <w:spacing w:after="0"/>
              <w:rPr>
                <w:sz w:val="24"/>
                <w:szCs w:val="24"/>
                <w:color w:val="auto"/>
              </w:rPr>
            </w:pPr>
          </w:p>
        </w:tc>
        <w:tc>
          <w:tcPr>
            <w:tcW w:w="3840" w:type="dxa"/>
            <w:vAlign w:val="bottom"/>
            <w:tcBorders>
              <w:right w:val="single" w:sz="8" w:color="auto"/>
            </w:tcBorders>
          </w:tcPr>
          <w:p>
            <w:pPr>
              <w:spacing w:after="0"/>
              <w:rPr>
                <w:sz w:val="24"/>
                <w:szCs w:val="24"/>
                <w:color w:val="auto"/>
              </w:rPr>
            </w:pPr>
          </w:p>
        </w:tc>
        <w:tc>
          <w:tcPr>
            <w:tcW w:w="1820" w:type="dxa"/>
            <w:vAlign w:val="bottom"/>
            <w:gridSpan w:val="2"/>
          </w:tcPr>
          <w:p>
            <w:pPr>
              <w:ind w:left="80"/>
              <w:spacing w:after="0"/>
              <w:rPr>
                <w:sz w:val="20"/>
                <w:szCs w:val="20"/>
                <w:color w:val="auto"/>
              </w:rPr>
            </w:pPr>
            <w:r>
              <w:rPr>
                <w:rFonts w:ascii="Times New Roman" w:cs="Times New Roman" w:eastAsia="Times New Roman" w:hAnsi="Times New Roman"/>
                <w:sz w:val="24"/>
                <w:szCs w:val="24"/>
                <w:i w:val="1"/>
                <w:iCs w:val="1"/>
                <w:color w:val="auto"/>
              </w:rPr>
              <w:t>Правительства</w:t>
            </w:r>
          </w:p>
        </w:tc>
        <w:tc>
          <w:tcPr>
            <w:tcW w:w="580" w:type="dxa"/>
            <w:vAlign w:val="bottom"/>
          </w:tcPr>
          <w:p>
            <w:pPr>
              <w:ind w:left="120"/>
              <w:spacing w:after="0"/>
              <w:rPr>
                <w:sz w:val="20"/>
                <w:szCs w:val="20"/>
                <w:color w:val="auto"/>
              </w:rPr>
            </w:pPr>
            <w:r>
              <w:rPr>
                <w:rFonts w:ascii="Times New Roman" w:cs="Times New Roman" w:eastAsia="Times New Roman" w:hAnsi="Times New Roman"/>
                <w:sz w:val="24"/>
                <w:szCs w:val="24"/>
                <w:i w:val="1"/>
                <w:iCs w:val="1"/>
                <w:color w:val="auto"/>
              </w:rPr>
              <w:t>РФ</w:t>
            </w:r>
          </w:p>
        </w:tc>
        <w:tc>
          <w:tcPr>
            <w:tcW w:w="70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i w:val="1"/>
                <w:iCs w:val="1"/>
                <w:color w:val="auto"/>
              </w:rPr>
              <w:t>1764</w:t>
            </w:r>
          </w:p>
        </w:tc>
      </w:tr>
      <w:tr>
        <w:trPr>
          <w:trHeight w:val="276"/>
        </w:trPr>
        <w:tc>
          <w:tcPr>
            <w:tcW w:w="3420" w:type="dxa"/>
            <w:vAlign w:val="bottom"/>
            <w:tcBorders>
              <w:left w:val="single" w:sz="8" w:color="auto"/>
              <w:right w:val="single" w:sz="8" w:color="auto"/>
            </w:tcBorders>
          </w:tcPr>
          <w:p>
            <w:pPr>
              <w:spacing w:after="0"/>
              <w:rPr>
                <w:sz w:val="24"/>
                <w:szCs w:val="24"/>
                <w:color w:val="auto"/>
              </w:rPr>
            </w:pPr>
          </w:p>
        </w:tc>
        <w:tc>
          <w:tcPr>
            <w:tcW w:w="3840" w:type="dxa"/>
            <w:vAlign w:val="bottom"/>
            <w:tcBorders>
              <w:right w:val="single" w:sz="8" w:color="auto"/>
            </w:tcBorders>
          </w:tcPr>
          <w:p>
            <w:pPr>
              <w:spacing w:after="0"/>
              <w:rPr>
                <w:sz w:val="24"/>
                <w:szCs w:val="24"/>
                <w:color w:val="auto"/>
              </w:rPr>
            </w:pPr>
          </w:p>
        </w:tc>
        <w:tc>
          <w:tcPr>
            <w:tcW w:w="1360" w:type="dxa"/>
            <w:vAlign w:val="bottom"/>
          </w:tcPr>
          <w:p>
            <w:pPr>
              <w:ind w:left="80"/>
              <w:spacing w:after="0"/>
              <w:rPr>
                <w:sz w:val="20"/>
                <w:szCs w:val="20"/>
                <w:color w:val="auto"/>
              </w:rPr>
            </w:pP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i w:val="1"/>
                <w:iCs w:val="1"/>
                <w:color w:val="auto"/>
              </w:rPr>
              <w:t>программа</w:t>
            </w:r>
          </w:p>
        </w:tc>
        <w:tc>
          <w:tcPr>
            <w:tcW w:w="460" w:type="dxa"/>
            <w:vAlign w:val="bottom"/>
          </w:tcPr>
          <w:p>
            <w:pPr>
              <w:spacing w:after="0"/>
              <w:rPr>
                <w:sz w:val="24"/>
                <w:szCs w:val="24"/>
                <w:color w:val="auto"/>
              </w:rPr>
            </w:pPr>
          </w:p>
        </w:tc>
        <w:tc>
          <w:tcPr>
            <w:tcW w:w="128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i w:val="1"/>
                <w:iCs w:val="1"/>
                <w:color w:val="auto"/>
              </w:rPr>
              <w:t>льготного</w:t>
            </w:r>
          </w:p>
        </w:tc>
      </w:tr>
      <w:tr>
        <w:trPr>
          <w:trHeight w:val="276"/>
        </w:trPr>
        <w:tc>
          <w:tcPr>
            <w:tcW w:w="3420" w:type="dxa"/>
            <w:vAlign w:val="bottom"/>
            <w:tcBorders>
              <w:left w:val="single" w:sz="8" w:color="auto"/>
              <w:right w:val="single" w:sz="8" w:color="auto"/>
            </w:tcBorders>
          </w:tcPr>
          <w:p>
            <w:pPr>
              <w:spacing w:after="0"/>
              <w:rPr>
                <w:sz w:val="24"/>
                <w:szCs w:val="24"/>
                <w:color w:val="auto"/>
              </w:rPr>
            </w:pPr>
          </w:p>
        </w:tc>
        <w:tc>
          <w:tcPr>
            <w:tcW w:w="3840" w:type="dxa"/>
            <w:vAlign w:val="bottom"/>
            <w:tcBorders>
              <w:right w:val="single" w:sz="8" w:color="auto"/>
            </w:tcBorders>
          </w:tcPr>
          <w:p>
            <w:pPr>
              <w:spacing w:after="0"/>
              <w:rPr>
                <w:sz w:val="24"/>
                <w:szCs w:val="24"/>
                <w:color w:val="auto"/>
              </w:rPr>
            </w:pPr>
          </w:p>
        </w:tc>
        <w:tc>
          <w:tcPr>
            <w:tcW w:w="1820" w:type="dxa"/>
            <w:vAlign w:val="bottom"/>
            <w:gridSpan w:val="2"/>
          </w:tcPr>
          <w:p>
            <w:pPr>
              <w:ind w:left="80"/>
              <w:spacing w:after="0"/>
              <w:rPr>
                <w:sz w:val="20"/>
                <w:szCs w:val="20"/>
                <w:color w:val="auto"/>
              </w:rPr>
            </w:pPr>
            <w:r>
              <w:rPr>
                <w:rFonts w:ascii="Times New Roman" w:cs="Times New Roman" w:eastAsia="Times New Roman" w:hAnsi="Times New Roman"/>
                <w:sz w:val="24"/>
                <w:szCs w:val="24"/>
                <w:i w:val="1"/>
                <w:iCs w:val="1"/>
                <w:color w:val="auto"/>
              </w:rPr>
              <w:t>кредитования</w:t>
            </w:r>
          </w:p>
        </w:tc>
        <w:tc>
          <w:tcPr>
            <w:tcW w:w="58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r>
      <w:tr>
        <w:trPr>
          <w:trHeight w:val="276"/>
        </w:trPr>
        <w:tc>
          <w:tcPr>
            <w:tcW w:w="3420" w:type="dxa"/>
            <w:vAlign w:val="bottom"/>
            <w:tcBorders>
              <w:left w:val="single" w:sz="8" w:color="auto"/>
              <w:right w:val="single" w:sz="8" w:color="auto"/>
            </w:tcBorders>
          </w:tcPr>
          <w:p>
            <w:pPr>
              <w:spacing w:after="0"/>
              <w:rPr>
                <w:sz w:val="24"/>
                <w:szCs w:val="24"/>
                <w:color w:val="auto"/>
              </w:rPr>
            </w:pPr>
          </w:p>
        </w:tc>
        <w:tc>
          <w:tcPr>
            <w:tcW w:w="3840" w:type="dxa"/>
            <w:vAlign w:val="bottom"/>
            <w:tcBorders>
              <w:right w:val="single" w:sz="8" w:color="auto"/>
            </w:tcBorders>
          </w:tcPr>
          <w:p>
            <w:pPr>
              <w:spacing w:after="0"/>
              <w:rPr>
                <w:sz w:val="24"/>
                <w:szCs w:val="24"/>
                <w:color w:val="auto"/>
              </w:rPr>
            </w:pPr>
          </w:p>
        </w:tc>
        <w:tc>
          <w:tcPr>
            <w:tcW w:w="2400" w:type="dxa"/>
            <w:vAlign w:val="bottom"/>
            <w:gridSpan w:val="3"/>
          </w:tcPr>
          <w:p>
            <w:pPr>
              <w:ind w:left="80"/>
              <w:spacing w:after="0"/>
              <w:rPr>
                <w:sz w:val="20"/>
                <w:szCs w:val="20"/>
                <w:color w:val="auto"/>
              </w:rPr>
            </w:pPr>
            <w:r>
              <w:rPr>
                <w:rFonts w:ascii="Times New Roman" w:cs="Times New Roman" w:eastAsia="Times New Roman" w:hAnsi="Times New Roman"/>
                <w:sz w:val="24"/>
                <w:szCs w:val="24"/>
                <w:i w:val="1"/>
                <w:iCs w:val="1"/>
                <w:color w:val="auto"/>
              </w:rPr>
              <w:t>Минэкономразвития</w:t>
            </w:r>
          </w:p>
        </w:tc>
        <w:tc>
          <w:tcPr>
            <w:tcW w:w="700" w:type="dxa"/>
            <w:vAlign w:val="bottom"/>
            <w:tcBorders>
              <w:right w:val="single" w:sz="8" w:color="auto"/>
            </w:tcBorders>
          </w:tcPr>
          <w:p>
            <w:pPr>
              <w:spacing w:after="0"/>
              <w:rPr>
                <w:sz w:val="24"/>
                <w:szCs w:val="24"/>
                <w:color w:val="auto"/>
              </w:rPr>
            </w:pPr>
          </w:p>
        </w:tc>
      </w:tr>
      <w:tr>
        <w:trPr>
          <w:trHeight w:val="281"/>
        </w:trPr>
        <w:tc>
          <w:tcPr>
            <w:tcW w:w="3420" w:type="dxa"/>
            <w:vAlign w:val="bottom"/>
            <w:tcBorders>
              <w:left w:val="single" w:sz="8" w:color="auto"/>
              <w:bottom w:val="single" w:sz="8" w:color="auto"/>
              <w:right w:val="single" w:sz="8" w:color="auto"/>
            </w:tcBorders>
          </w:tcPr>
          <w:p>
            <w:pPr>
              <w:spacing w:after="0"/>
              <w:rPr>
                <w:sz w:val="24"/>
                <w:szCs w:val="24"/>
                <w:color w:val="auto"/>
              </w:rPr>
            </w:pPr>
          </w:p>
        </w:tc>
        <w:tc>
          <w:tcPr>
            <w:tcW w:w="3840" w:type="dxa"/>
            <w:vAlign w:val="bottom"/>
            <w:tcBorders>
              <w:bottom w:val="single" w:sz="8" w:color="auto"/>
              <w:right w:val="single" w:sz="8" w:color="auto"/>
            </w:tcBorders>
          </w:tcPr>
          <w:p>
            <w:pPr>
              <w:spacing w:after="0"/>
              <w:rPr>
                <w:sz w:val="24"/>
                <w:szCs w:val="24"/>
                <w:color w:val="auto"/>
              </w:rPr>
            </w:pPr>
          </w:p>
        </w:tc>
        <w:tc>
          <w:tcPr>
            <w:tcW w:w="3100" w:type="dxa"/>
            <w:vAlign w:val="bottom"/>
            <w:tcBorders>
              <w:bottom w:val="single" w:sz="8" w:color="auto"/>
              <w:right w:val="single" w:sz="8" w:color="auto"/>
            </w:tcBorders>
            <w:gridSpan w:val="4"/>
          </w:tcPr>
          <w:p>
            <w:pPr>
              <w:ind w:left="80"/>
              <w:spacing w:after="0"/>
              <w:rPr>
                <w:sz w:val="20"/>
                <w:szCs w:val="20"/>
                <w:color w:val="auto"/>
              </w:rPr>
            </w:pPr>
            <w:r>
              <w:rPr>
                <w:rFonts w:ascii="Times New Roman" w:cs="Times New Roman" w:eastAsia="Times New Roman" w:hAnsi="Times New Roman"/>
                <w:sz w:val="24"/>
                <w:szCs w:val="24"/>
                <w:i w:val="1"/>
                <w:iCs w:val="1"/>
                <w:color w:val="auto"/>
              </w:rPr>
              <w:t>Российской Федерации</w:t>
            </w:r>
            <w:r>
              <w:rPr>
                <w:rFonts w:ascii="Times New Roman" w:cs="Times New Roman" w:eastAsia="Times New Roman" w:hAnsi="Times New Roman"/>
                <w:sz w:val="24"/>
                <w:szCs w:val="24"/>
                <w:i w:val="1"/>
                <w:iCs w:val="1"/>
                <w:color w:val="auto"/>
              </w:rPr>
              <w:t>)</w:t>
            </w:r>
          </w:p>
        </w:tc>
      </w:tr>
    </w:tbl>
    <w:p>
      <w:pPr>
        <w:ind w:left="1000"/>
        <w:spacing w:after="0" w:line="234" w:lineRule="auto"/>
        <w:rPr>
          <w:sz w:val="20"/>
          <w:szCs w:val="20"/>
          <w:color w:val="auto"/>
        </w:rPr>
      </w:pPr>
      <w:r>
        <w:rPr>
          <w:rFonts w:ascii="Times New Roman" w:cs="Times New Roman" w:eastAsia="Times New Roman" w:hAnsi="Times New Roman"/>
          <w:sz w:val="28"/>
          <w:szCs w:val="28"/>
          <w:i w:val="1"/>
          <w:iCs w:val="1"/>
          <w:color w:val="auto"/>
        </w:rPr>
        <w:t xml:space="preserve">Подробная информация размещена на сайте </w:t>
      </w:r>
      <w:r>
        <w:rPr>
          <w:rFonts w:ascii="Times New Roman" w:cs="Times New Roman" w:eastAsia="Times New Roman" w:hAnsi="Times New Roman"/>
          <w:sz w:val="28"/>
          <w:szCs w:val="28"/>
          <w:i w:val="1"/>
          <w:iCs w:val="1"/>
          <w:u w:val="single" w:color="auto"/>
          <w:color w:val="0563C1"/>
        </w:rPr>
        <w:t>www.</w:t>
      </w:r>
      <w:r>
        <w:rPr>
          <w:rFonts w:ascii="Times New Roman" w:cs="Times New Roman" w:eastAsia="Times New Roman" w:hAnsi="Times New Roman"/>
          <w:sz w:val="28"/>
          <w:szCs w:val="28"/>
          <w:b w:val="1"/>
          <w:bCs w:val="1"/>
          <w:i w:val="1"/>
          <w:iCs w:val="1"/>
          <w:u w:val="single" w:color="auto"/>
          <w:color w:val="0563C1"/>
        </w:rPr>
        <w:t>sberbank.ru</w:t>
      </w:r>
    </w:p>
    <w:p>
      <w:pPr>
        <w:sectPr>
          <w:pgSz w:w="11900" w:h="16838" w:orient="portrait"/>
          <w:cols w:equalWidth="0" w:num="1">
            <w:col w:w="10640"/>
          </w:cols>
          <w:pgMar w:left="560" w:top="699" w:right="706" w:bottom="1440" w:gutter="0" w:footer="0" w:header="0"/>
        </w:sectPr>
      </w:pPr>
    </w:p>
    <w:p>
      <w:pPr>
        <w:jc w:val="center"/>
        <w:ind w:left="720"/>
        <w:spacing w:after="0"/>
        <w:rPr>
          <w:sz w:val="20"/>
          <w:szCs w:val="20"/>
          <w:color w:val="auto"/>
        </w:rPr>
      </w:pPr>
      <w:r>
        <w:rPr>
          <w:rFonts w:ascii="Calibri" w:cs="Calibri" w:eastAsia="Calibri" w:hAnsi="Calibri"/>
          <w:sz w:val="22"/>
          <w:szCs w:val="22"/>
          <w:color w:val="auto"/>
        </w:rPr>
        <w:t>59</w:t>
      </w:r>
    </w:p>
    <w:p>
      <w:pPr>
        <w:spacing w:after="0" w:line="178" w:lineRule="exact"/>
        <w:rPr>
          <w:sz w:val="20"/>
          <w:szCs w:val="20"/>
          <w:color w:val="auto"/>
        </w:rPr>
      </w:pPr>
    </w:p>
    <w:p>
      <w:pPr>
        <w:ind w:left="2000" w:right="100" w:hanging="719"/>
        <w:spacing w:after="0" w:line="248" w:lineRule="auto"/>
        <w:tabs>
          <w:tab w:leader="none" w:pos="1980" w:val="left"/>
        </w:tabs>
        <w:rPr>
          <w:sz w:val="20"/>
          <w:szCs w:val="20"/>
          <w:color w:val="auto"/>
        </w:rPr>
      </w:pPr>
      <w:r>
        <w:rPr>
          <w:rFonts w:ascii="Times New Roman" w:cs="Times New Roman" w:eastAsia="Times New Roman" w:hAnsi="Times New Roman"/>
          <w:sz w:val="28"/>
          <w:szCs w:val="28"/>
          <w:b w:val="1"/>
          <w:bCs w:val="1"/>
          <w:color w:val="2E74B5"/>
        </w:rPr>
        <w:t>2.8.</w:t>
      </w:r>
      <w:r>
        <w:rPr>
          <w:sz w:val="20"/>
          <w:szCs w:val="20"/>
          <w:color w:val="auto"/>
        </w:rPr>
        <w:tab/>
      </w:r>
      <w:r>
        <w:rPr>
          <w:rFonts w:ascii="Times New Roman" w:cs="Times New Roman" w:eastAsia="Times New Roman" w:hAnsi="Times New Roman"/>
          <w:sz w:val="26"/>
          <w:szCs w:val="26"/>
          <w:b w:val="1"/>
          <w:bCs w:val="1"/>
          <w:color w:val="5B9BD5"/>
        </w:rPr>
        <w:t xml:space="preserve">Специализированный лизинговый продукт для сельскохозяйственных кооперативов АО </w:t>
      </w:r>
      <w:r>
        <w:rPr>
          <w:rFonts w:ascii="Times New Roman" w:cs="Times New Roman" w:eastAsia="Times New Roman" w:hAnsi="Times New Roman"/>
          <w:sz w:val="26"/>
          <w:szCs w:val="26"/>
          <w:b w:val="1"/>
          <w:bCs w:val="1"/>
          <w:color w:val="5B9BD5"/>
        </w:rPr>
        <w:t>«</w:t>
      </w:r>
      <w:r>
        <w:rPr>
          <w:rFonts w:ascii="Times New Roman" w:cs="Times New Roman" w:eastAsia="Times New Roman" w:hAnsi="Times New Roman"/>
          <w:sz w:val="26"/>
          <w:szCs w:val="26"/>
          <w:b w:val="1"/>
          <w:bCs w:val="1"/>
          <w:color w:val="5B9BD5"/>
        </w:rPr>
        <w:t>Росагролизинг</w:t>
      </w:r>
      <w:r>
        <w:rPr>
          <w:rFonts w:ascii="Times New Roman" w:cs="Times New Roman" w:eastAsia="Times New Roman" w:hAnsi="Times New Roman"/>
          <w:sz w:val="26"/>
          <w:szCs w:val="26"/>
          <w:b w:val="1"/>
          <w:bCs w:val="1"/>
          <w:color w:val="5B9BD5"/>
        </w:rPr>
        <w:t>»</w:t>
      </w:r>
    </w:p>
    <w:p>
      <w:pPr>
        <w:spacing w:after="0" w:line="14" w:lineRule="exact"/>
        <w:rPr>
          <w:sz w:val="20"/>
          <w:szCs w:val="20"/>
          <w:color w:val="auto"/>
        </w:rPr>
      </w:pPr>
    </w:p>
    <w:tbl>
      <w:tblPr>
        <w:tblLayout w:type="fixed"/>
        <w:tblInd w:w="10" w:type="dxa"/>
        <w:tblCellMar>
          <w:top w:w="0" w:type="dxa"/>
          <w:left w:w="0" w:type="dxa"/>
          <w:bottom w:w="0" w:type="dxa"/>
          <w:right w:w="0" w:type="dxa"/>
        </w:tblCellMar>
      </w:tblPr>
      <w:tr>
        <w:trPr>
          <w:trHeight w:val="280"/>
        </w:trPr>
        <w:tc>
          <w:tcPr>
            <w:tcW w:w="1640" w:type="dxa"/>
            <w:vAlign w:val="bottom"/>
            <w:tcBorders>
              <w:top w:val="single" w:sz="8" w:color="auto"/>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b w:val="1"/>
                <w:bCs w:val="1"/>
                <w:color w:val="auto"/>
              </w:rPr>
              <w:t>Вид</w:t>
            </w:r>
          </w:p>
        </w:tc>
        <w:tc>
          <w:tcPr>
            <w:tcW w:w="1380" w:type="dxa"/>
            <w:vAlign w:val="bottom"/>
            <w:tcBorders>
              <w:top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color w:val="auto"/>
              </w:rPr>
              <w:t>Размер</w:t>
            </w:r>
          </w:p>
        </w:tc>
        <w:tc>
          <w:tcPr>
            <w:tcW w:w="360" w:type="dxa"/>
            <w:vAlign w:val="bottom"/>
            <w:tcBorders>
              <w:top w:val="single" w:sz="8" w:color="auto"/>
            </w:tcBorders>
          </w:tcPr>
          <w:p>
            <w:pPr>
              <w:spacing w:after="0"/>
              <w:rPr>
                <w:sz w:val="24"/>
                <w:szCs w:val="24"/>
                <w:color w:val="auto"/>
              </w:rPr>
            </w:pPr>
          </w:p>
        </w:tc>
        <w:tc>
          <w:tcPr>
            <w:tcW w:w="480" w:type="dxa"/>
            <w:vAlign w:val="bottom"/>
            <w:tcBorders>
              <w:top w:val="single" w:sz="8" w:color="auto"/>
              <w:right w:val="single" w:sz="8" w:color="auto"/>
            </w:tcBorders>
          </w:tcPr>
          <w:p>
            <w:pPr>
              <w:spacing w:after="0"/>
              <w:rPr>
                <w:sz w:val="24"/>
                <w:szCs w:val="24"/>
                <w:color w:val="auto"/>
              </w:rPr>
            </w:pPr>
          </w:p>
        </w:tc>
        <w:tc>
          <w:tcPr>
            <w:tcW w:w="1600" w:type="dxa"/>
            <w:vAlign w:val="bottom"/>
            <w:tcBorders>
              <w:top w:val="single" w:sz="8" w:color="auto"/>
            </w:tcBorders>
          </w:tcPr>
          <w:p>
            <w:pPr>
              <w:ind w:left="80"/>
              <w:spacing w:after="0"/>
              <w:rPr>
                <w:sz w:val="20"/>
                <w:szCs w:val="20"/>
                <w:color w:val="auto"/>
              </w:rPr>
            </w:pPr>
            <w:r>
              <w:rPr>
                <w:rFonts w:ascii="Times New Roman" w:cs="Times New Roman" w:eastAsia="Times New Roman" w:hAnsi="Times New Roman"/>
                <w:sz w:val="24"/>
                <w:szCs w:val="24"/>
                <w:b w:val="1"/>
                <w:bCs w:val="1"/>
                <w:color w:val="auto"/>
              </w:rPr>
              <w:t>Срок</w:t>
            </w:r>
          </w:p>
        </w:tc>
        <w:tc>
          <w:tcPr>
            <w:tcW w:w="380" w:type="dxa"/>
            <w:vAlign w:val="bottom"/>
            <w:tcBorders>
              <w:top w:val="single" w:sz="8" w:color="auto"/>
              <w:right w:val="single" w:sz="8" w:color="auto"/>
            </w:tcBorders>
          </w:tcPr>
          <w:p>
            <w:pPr>
              <w:spacing w:after="0"/>
              <w:rPr>
                <w:sz w:val="24"/>
                <w:szCs w:val="24"/>
                <w:color w:val="auto"/>
              </w:rPr>
            </w:pPr>
          </w:p>
        </w:tc>
        <w:tc>
          <w:tcPr>
            <w:tcW w:w="128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b w:val="1"/>
                <w:bCs w:val="1"/>
                <w:color w:val="auto"/>
              </w:rPr>
              <w:t>Ставка</w:t>
            </w:r>
          </w:p>
        </w:tc>
        <w:tc>
          <w:tcPr>
            <w:tcW w:w="1660" w:type="dxa"/>
            <w:vAlign w:val="bottom"/>
            <w:tcBorders>
              <w:top w:val="single" w:sz="8" w:color="auto"/>
            </w:tcBorders>
          </w:tcPr>
          <w:p>
            <w:pPr>
              <w:ind w:left="80"/>
              <w:spacing w:after="0"/>
              <w:rPr>
                <w:sz w:val="20"/>
                <w:szCs w:val="20"/>
                <w:color w:val="auto"/>
              </w:rPr>
            </w:pPr>
            <w:r>
              <w:rPr>
                <w:rFonts w:ascii="Times New Roman" w:cs="Times New Roman" w:eastAsia="Times New Roman" w:hAnsi="Times New Roman"/>
                <w:sz w:val="24"/>
                <w:szCs w:val="24"/>
                <w:b w:val="1"/>
                <w:bCs w:val="1"/>
                <w:color w:val="auto"/>
              </w:rPr>
              <w:t>Примечание</w:t>
            </w:r>
          </w:p>
        </w:tc>
        <w:tc>
          <w:tcPr>
            <w:tcW w:w="960" w:type="dxa"/>
            <w:vAlign w:val="bottom"/>
            <w:tcBorders>
              <w:top w:val="single" w:sz="8" w:color="auto"/>
            </w:tcBorders>
          </w:tcPr>
          <w:p>
            <w:pPr>
              <w:spacing w:after="0"/>
              <w:rPr>
                <w:sz w:val="24"/>
                <w:szCs w:val="24"/>
                <w:color w:val="auto"/>
              </w:rPr>
            </w:pPr>
          </w:p>
        </w:tc>
        <w:tc>
          <w:tcPr>
            <w:tcW w:w="640" w:type="dxa"/>
            <w:vAlign w:val="bottom"/>
            <w:tcBorders>
              <w:top w:val="single" w:sz="8" w:color="auto"/>
              <w:right w:val="single" w:sz="8" w:color="auto"/>
            </w:tcBorders>
          </w:tcPr>
          <w:p>
            <w:pPr>
              <w:spacing w:after="0"/>
              <w:rPr>
                <w:sz w:val="24"/>
                <w:szCs w:val="24"/>
                <w:color w:val="auto"/>
              </w:rPr>
            </w:pPr>
          </w:p>
        </w:tc>
        <w:tc>
          <w:tcPr>
            <w:tcW w:w="120" w:type="dxa"/>
            <w:vAlign w:val="bottom"/>
          </w:tcPr>
          <w:p>
            <w:pPr>
              <w:spacing w:after="0"/>
              <w:rPr>
                <w:sz w:val="24"/>
                <w:szCs w:val="24"/>
                <w:color w:val="auto"/>
              </w:rPr>
            </w:pPr>
          </w:p>
        </w:tc>
      </w:tr>
      <w:tr>
        <w:trPr>
          <w:trHeight w:val="279"/>
        </w:trPr>
        <w:tc>
          <w:tcPr>
            <w:tcW w:w="164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b w:val="1"/>
                <w:bCs w:val="1"/>
                <w:color w:val="auto"/>
              </w:rPr>
              <w:t>продукта</w:t>
            </w:r>
          </w:p>
        </w:tc>
        <w:tc>
          <w:tcPr>
            <w:tcW w:w="13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480" w:type="dxa"/>
            <w:vAlign w:val="bottom"/>
            <w:tcBorders>
              <w:bottom w:val="single" w:sz="8" w:color="auto"/>
              <w:right w:val="single" w:sz="8" w:color="auto"/>
            </w:tcBorders>
          </w:tcPr>
          <w:p>
            <w:pPr>
              <w:spacing w:after="0"/>
              <w:rPr>
                <w:sz w:val="24"/>
                <w:szCs w:val="24"/>
                <w:color w:val="auto"/>
              </w:rPr>
            </w:pPr>
          </w:p>
        </w:tc>
        <w:tc>
          <w:tcPr>
            <w:tcW w:w="1600" w:type="dxa"/>
            <w:vAlign w:val="bottom"/>
            <w:tcBorders>
              <w:bottom w:val="single" w:sz="8" w:color="auto"/>
            </w:tcBorders>
          </w:tcPr>
          <w:p>
            <w:pPr>
              <w:spacing w:after="0"/>
              <w:rPr>
                <w:sz w:val="24"/>
                <w:szCs w:val="24"/>
                <w:color w:val="auto"/>
              </w:rPr>
            </w:pPr>
          </w:p>
        </w:tc>
        <w:tc>
          <w:tcPr>
            <w:tcW w:w="380" w:type="dxa"/>
            <w:vAlign w:val="bottom"/>
            <w:tcBorders>
              <w:bottom w:val="single" w:sz="8" w:color="auto"/>
              <w:right w:val="single" w:sz="8" w:color="auto"/>
            </w:tcBorders>
          </w:tcPr>
          <w:p>
            <w:pPr>
              <w:spacing w:after="0"/>
              <w:rPr>
                <w:sz w:val="24"/>
                <w:szCs w:val="24"/>
                <w:color w:val="auto"/>
              </w:rPr>
            </w:pPr>
          </w:p>
        </w:tc>
        <w:tc>
          <w:tcPr>
            <w:tcW w:w="1280" w:type="dxa"/>
            <w:vAlign w:val="bottom"/>
            <w:tcBorders>
              <w:bottom w:val="single" w:sz="8" w:color="auto"/>
              <w:right w:val="single" w:sz="8" w:color="auto"/>
            </w:tcBorders>
          </w:tcPr>
          <w:p>
            <w:pPr>
              <w:spacing w:after="0"/>
              <w:rPr>
                <w:sz w:val="24"/>
                <w:szCs w:val="24"/>
                <w:color w:val="auto"/>
              </w:rPr>
            </w:pPr>
          </w:p>
        </w:tc>
        <w:tc>
          <w:tcPr>
            <w:tcW w:w="1660" w:type="dxa"/>
            <w:vAlign w:val="bottom"/>
            <w:tcBorders>
              <w:bottom w:val="single" w:sz="8" w:color="auto"/>
            </w:tcBorders>
          </w:tcPr>
          <w:p>
            <w:pPr>
              <w:spacing w:after="0"/>
              <w:rPr>
                <w:sz w:val="24"/>
                <w:szCs w:val="24"/>
                <w:color w:val="auto"/>
              </w:rPr>
            </w:pPr>
          </w:p>
        </w:tc>
        <w:tc>
          <w:tcPr>
            <w:tcW w:w="960" w:type="dxa"/>
            <w:vAlign w:val="bottom"/>
            <w:tcBorders>
              <w:bottom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120" w:type="dxa"/>
            <w:vAlign w:val="bottom"/>
          </w:tcPr>
          <w:p>
            <w:pPr>
              <w:spacing w:after="0"/>
              <w:rPr>
                <w:sz w:val="24"/>
                <w:szCs w:val="24"/>
                <w:color w:val="auto"/>
              </w:rPr>
            </w:pPr>
          </w:p>
        </w:tc>
      </w:tr>
      <w:tr>
        <w:trPr>
          <w:trHeight w:val="258"/>
        </w:trPr>
        <w:tc>
          <w:tcPr>
            <w:tcW w:w="1640" w:type="dxa"/>
            <w:vAlign w:val="bottom"/>
            <w:tcBorders>
              <w:left w:val="single" w:sz="8" w:color="auto"/>
              <w:right w:val="single" w:sz="8" w:color="auto"/>
            </w:tcBorders>
          </w:tcPr>
          <w:p>
            <w:pPr>
              <w:ind w:left="120"/>
              <w:spacing w:after="0" w:line="258" w:lineRule="exact"/>
              <w:rPr>
                <w:sz w:val="20"/>
                <w:szCs w:val="20"/>
                <w:color w:val="auto"/>
              </w:rPr>
            </w:pPr>
            <w:r>
              <w:rPr>
                <w:rFonts w:ascii="Times New Roman" w:cs="Times New Roman" w:eastAsia="Times New Roman" w:hAnsi="Times New Roman"/>
                <w:sz w:val="24"/>
                <w:szCs w:val="24"/>
                <w:color w:val="auto"/>
              </w:rPr>
              <w:t>Федеральный</w:t>
            </w:r>
          </w:p>
        </w:tc>
        <w:tc>
          <w:tcPr>
            <w:tcW w:w="1380" w:type="dxa"/>
            <w:vAlign w:val="bottom"/>
          </w:tcPr>
          <w:p>
            <w:pPr>
              <w:ind w:left="100"/>
              <w:spacing w:after="0" w:line="258" w:lineRule="exact"/>
              <w:rPr>
                <w:sz w:val="20"/>
                <w:szCs w:val="20"/>
                <w:color w:val="auto"/>
              </w:rPr>
            </w:pPr>
            <w:r>
              <w:rPr>
                <w:rFonts w:ascii="Times New Roman" w:cs="Times New Roman" w:eastAsia="Times New Roman" w:hAnsi="Times New Roman"/>
                <w:sz w:val="24"/>
                <w:szCs w:val="24"/>
                <w:color w:val="auto"/>
              </w:rPr>
              <w:t>Исходя</w:t>
            </w:r>
          </w:p>
        </w:tc>
        <w:tc>
          <w:tcPr>
            <w:tcW w:w="360" w:type="dxa"/>
            <w:vAlign w:val="bottom"/>
          </w:tcPr>
          <w:p>
            <w:pPr>
              <w:spacing w:after="0"/>
              <w:rPr>
                <w:sz w:val="22"/>
                <w:szCs w:val="22"/>
                <w:color w:val="auto"/>
              </w:rPr>
            </w:pPr>
          </w:p>
        </w:tc>
        <w:tc>
          <w:tcPr>
            <w:tcW w:w="480" w:type="dxa"/>
            <w:vAlign w:val="bottom"/>
            <w:tcBorders>
              <w:right w:val="single" w:sz="8" w:color="auto"/>
            </w:tcBorders>
          </w:tcPr>
          <w:p>
            <w:pPr>
              <w:ind w:left="120"/>
              <w:spacing w:after="0" w:line="258" w:lineRule="exact"/>
              <w:rPr>
                <w:sz w:val="20"/>
                <w:szCs w:val="20"/>
                <w:color w:val="auto"/>
              </w:rPr>
            </w:pPr>
            <w:r>
              <w:rPr>
                <w:rFonts w:ascii="Times New Roman" w:cs="Times New Roman" w:eastAsia="Times New Roman" w:hAnsi="Times New Roman"/>
                <w:sz w:val="24"/>
                <w:szCs w:val="24"/>
                <w:color w:val="auto"/>
              </w:rPr>
              <w:t>из</w:t>
            </w:r>
          </w:p>
        </w:tc>
        <w:tc>
          <w:tcPr>
            <w:tcW w:w="1600" w:type="dxa"/>
            <w:vAlign w:val="bottom"/>
          </w:tcPr>
          <w:p>
            <w:pPr>
              <w:ind w:left="80"/>
              <w:spacing w:after="0" w:line="258" w:lineRule="exact"/>
              <w:rPr>
                <w:sz w:val="20"/>
                <w:szCs w:val="20"/>
                <w:color w:val="auto"/>
              </w:rPr>
            </w:pPr>
            <w:r>
              <w:rPr>
                <w:rFonts w:ascii="Times New Roman" w:cs="Times New Roman" w:eastAsia="Times New Roman" w:hAnsi="Times New Roman"/>
                <w:sz w:val="24"/>
                <w:szCs w:val="24"/>
                <w:color w:val="auto"/>
              </w:rPr>
              <w:t>соответствует</w:t>
            </w:r>
          </w:p>
        </w:tc>
        <w:tc>
          <w:tcPr>
            <w:tcW w:w="380" w:type="dxa"/>
            <w:vAlign w:val="bottom"/>
            <w:tcBorders>
              <w:right w:val="single" w:sz="8" w:color="auto"/>
            </w:tcBorders>
          </w:tcPr>
          <w:p>
            <w:pPr>
              <w:spacing w:after="0"/>
              <w:rPr>
                <w:sz w:val="22"/>
                <w:szCs w:val="22"/>
                <w:color w:val="auto"/>
              </w:rPr>
            </w:pPr>
          </w:p>
        </w:tc>
        <w:tc>
          <w:tcPr>
            <w:tcW w:w="1280" w:type="dxa"/>
            <w:vAlign w:val="bottom"/>
            <w:tcBorders>
              <w:right w:val="single" w:sz="8" w:color="auto"/>
            </w:tcBorders>
          </w:tcPr>
          <w:p>
            <w:pPr>
              <w:jc w:val="right"/>
              <w:ind w:right="460"/>
              <w:spacing w:after="0" w:line="258" w:lineRule="exact"/>
              <w:rPr>
                <w:sz w:val="20"/>
                <w:szCs w:val="20"/>
                <w:color w:val="auto"/>
              </w:rPr>
            </w:pPr>
            <w:r>
              <w:rPr>
                <w:rFonts w:ascii="Times New Roman" w:cs="Times New Roman" w:eastAsia="Times New Roman" w:hAnsi="Times New Roman"/>
                <w:sz w:val="24"/>
                <w:szCs w:val="24"/>
                <w:color w:val="auto"/>
              </w:rPr>
              <w:t>3,5 %</w:t>
            </w:r>
          </w:p>
        </w:tc>
        <w:tc>
          <w:tcPr>
            <w:tcW w:w="2620" w:type="dxa"/>
            <w:vAlign w:val="bottom"/>
            <w:gridSpan w:val="2"/>
          </w:tcPr>
          <w:p>
            <w:pPr>
              <w:ind w:left="80"/>
              <w:spacing w:after="0" w:line="258" w:lineRule="exact"/>
              <w:rPr>
                <w:sz w:val="20"/>
                <w:szCs w:val="20"/>
                <w:color w:val="auto"/>
              </w:rPr>
            </w:pPr>
            <w:r>
              <w:rPr>
                <w:rFonts w:ascii="Times New Roman" w:cs="Times New Roman" w:eastAsia="Times New Roman" w:hAnsi="Times New Roman"/>
                <w:sz w:val="24"/>
                <w:szCs w:val="24"/>
                <w:color w:val="auto"/>
              </w:rPr>
              <w:t>Сельскохозяйственная</w:t>
            </w:r>
          </w:p>
        </w:tc>
        <w:tc>
          <w:tcPr>
            <w:tcW w:w="640" w:type="dxa"/>
            <w:vAlign w:val="bottom"/>
            <w:tcBorders>
              <w:right w:val="single" w:sz="8" w:color="auto"/>
            </w:tcBorders>
          </w:tcPr>
          <w:p>
            <w:pPr>
              <w:spacing w:after="0"/>
              <w:rPr>
                <w:sz w:val="22"/>
                <w:szCs w:val="22"/>
                <w:color w:val="auto"/>
              </w:rPr>
            </w:pPr>
          </w:p>
        </w:tc>
        <w:tc>
          <w:tcPr>
            <w:tcW w:w="120" w:type="dxa"/>
            <w:vAlign w:val="bottom"/>
          </w:tcPr>
          <w:p>
            <w:pPr>
              <w:spacing w:after="0"/>
              <w:rPr>
                <w:sz w:val="22"/>
                <w:szCs w:val="22"/>
                <w:color w:val="auto"/>
              </w:rPr>
            </w:pPr>
          </w:p>
        </w:tc>
      </w:tr>
      <w:tr>
        <w:trPr>
          <w:trHeight w:val="276"/>
        </w:trPr>
        <w:tc>
          <w:tcPr>
            <w:tcW w:w="16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лизинг</w:t>
            </w:r>
          </w:p>
        </w:tc>
        <w:tc>
          <w:tcPr>
            <w:tcW w:w="1380" w:type="dxa"/>
            <w:vAlign w:val="bottom"/>
          </w:tcPr>
          <w:p>
            <w:pPr>
              <w:ind w:left="100"/>
              <w:spacing w:after="0"/>
              <w:rPr>
                <w:sz w:val="20"/>
                <w:szCs w:val="20"/>
                <w:color w:val="auto"/>
              </w:rPr>
            </w:pPr>
            <w:r>
              <w:rPr>
                <w:rFonts w:ascii="Times New Roman" w:cs="Times New Roman" w:eastAsia="Times New Roman" w:hAnsi="Times New Roman"/>
                <w:sz w:val="24"/>
                <w:szCs w:val="24"/>
                <w:color w:val="auto"/>
                <w:w w:val="97"/>
              </w:rPr>
              <w:t>потребности</w:t>
            </w:r>
          </w:p>
        </w:tc>
        <w:tc>
          <w:tcPr>
            <w:tcW w:w="360" w:type="dxa"/>
            <w:vAlign w:val="bottom"/>
          </w:tcPr>
          <w:p>
            <w:pPr>
              <w:spacing w:after="0"/>
              <w:rPr>
                <w:sz w:val="24"/>
                <w:szCs w:val="24"/>
                <w:color w:val="auto"/>
              </w:rPr>
            </w:pPr>
          </w:p>
        </w:tc>
        <w:tc>
          <w:tcPr>
            <w:tcW w:w="480" w:type="dxa"/>
            <w:vAlign w:val="bottom"/>
            <w:tcBorders>
              <w:right w:val="single" w:sz="8" w:color="auto"/>
            </w:tcBorders>
          </w:tcPr>
          <w:p>
            <w:pPr>
              <w:spacing w:after="0"/>
              <w:rPr>
                <w:sz w:val="24"/>
                <w:szCs w:val="24"/>
                <w:color w:val="auto"/>
              </w:rPr>
            </w:pPr>
          </w:p>
        </w:tc>
        <w:tc>
          <w:tcPr>
            <w:tcW w:w="198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4"/>
                <w:szCs w:val="24"/>
                <w:color w:val="auto"/>
              </w:rPr>
              <w:t>сроку  полезного</w:t>
            </w:r>
          </w:p>
        </w:tc>
        <w:tc>
          <w:tcPr>
            <w:tcW w:w="1280" w:type="dxa"/>
            <w:vAlign w:val="bottom"/>
            <w:tcBorders>
              <w:right w:val="single" w:sz="8" w:color="auto"/>
            </w:tcBorders>
          </w:tcPr>
          <w:p>
            <w:pPr>
              <w:spacing w:after="0"/>
              <w:rPr>
                <w:sz w:val="24"/>
                <w:szCs w:val="24"/>
                <w:color w:val="auto"/>
              </w:rPr>
            </w:pPr>
          </w:p>
        </w:tc>
        <w:tc>
          <w:tcPr>
            <w:tcW w:w="3260" w:type="dxa"/>
            <w:vAlign w:val="bottom"/>
            <w:tcBorders>
              <w:right w:val="single" w:sz="8" w:color="auto"/>
            </w:tcBorders>
            <w:gridSpan w:val="3"/>
          </w:tcPr>
          <w:p>
            <w:pPr>
              <w:ind w:left="80"/>
              <w:spacing w:after="0"/>
              <w:rPr>
                <w:sz w:val="20"/>
                <w:szCs w:val="20"/>
                <w:color w:val="auto"/>
              </w:rPr>
            </w:pPr>
            <w:r>
              <w:rPr>
                <w:rFonts w:ascii="Times New Roman" w:cs="Times New Roman" w:eastAsia="Times New Roman" w:hAnsi="Times New Roman"/>
                <w:sz w:val="24"/>
                <w:szCs w:val="24"/>
                <w:color w:val="auto"/>
              </w:rPr>
              <w:t>техника и оборудование для</w:t>
            </w:r>
          </w:p>
        </w:tc>
        <w:tc>
          <w:tcPr>
            <w:tcW w:w="120" w:type="dxa"/>
            <w:vAlign w:val="bottom"/>
          </w:tcPr>
          <w:p>
            <w:pPr>
              <w:spacing w:after="0"/>
              <w:rPr>
                <w:sz w:val="24"/>
                <w:szCs w:val="24"/>
                <w:color w:val="auto"/>
              </w:rPr>
            </w:pPr>
          </w:p>
        </w:tc>
      </w:tr>
      <w:tr>
        <w:trPr>
          <w:trHeight w:val="276"/>
        </w:trPr>
        <w:tc>
          <w:tcPr>
            <w:tcW w:w="1640" w:type="dxa"/>
            <w:vAlign w:val="bottom"/>
            <w:tcBorders>
              <w:left w:val="single" w:sz="8" w:color="auto"/>
              <w:right w:val="single" w:sz="8" w:color="auto"/>
            </w:tcBorders>
          </w:tcPr>
          <w:p>
            <w:pPr>
              <w:spacing w:after="0"/>
              <w:rPr>
                <w:sz w:val="24"/>
                <w:szCs w:val="24"/>
                <w:color w:val="auto"/>
              </w:rPr>
            </w:pPr>
          </w:p>
        </w:tc>
        <w:tc>
          <w:tcPr>
            <w:tcW w:w="222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лизингополучателя</w:t>
            </w:r>
          </w:p>
        </w:tc>
        <w:tc>
          <w:tcPr>
            <w:tcW w:w="1600" w:type="dxa"/>
            <w:vAlign w:val="bottom"/>
          </w:tcPr>
          <w:p>
            <w:pPr>
              <w:ind w:left="80"/>
              <w:spacing w:after="0"/>
              <w:rPr>
                <w:sz w:val="20"/>
                <w:szCs w:val="20"/>
                <w:color w:val="auto"/>
              </w:rPr>
            </w:pPr>
            <w:r>
              <w:rPr>
                <w:rFonts w:ascii="Times New Roman" w:cs="Times New Roman" w:eastAsia="Times New Roman" w:hAnsi="Times New Roman"/>
                <w:sz w:val="24"/>
                <w:szCs w:val="24"/>
                <w:color w:val="auto"/>
                <w:w w:val="99"/>
              </w:rPr>
              <w:t>использования</w:t>
            </w: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3260" w:type="dxa"/>
            <w:vAlign w:val="bottom"/>
            <w:tcBorders>
              <w:right w:val="single" w:sz="8" w:color="auto"/>
            </w:tcBorders>
            <w:gridSpan w:val="3"/>
          </w:tcPr>
          <w:p>
            <w:pPr>
              <w:ind w:left="80"/>
              <w:spacing w:after="0"/>
              <w:rPr>
                <w:sz w:val="20"/>
                <w:szCs w:val="20"/>
                <w:color w:val="auto"/>
              </w:rPr>
            </w:pPr>
            <w:r>
              <w:rPr>
                <w:rFonts w:ascii="Times New Roman" w:cs="Times New Roman" w:eastAsia="Times New Roman" w:hAnsi="Times New Roman"/>
                <w:sz w:val="24"/>
                <w:szCs w:val="24"/>
                <w:color w:val="auto"/>
              </w:rPr>
              <w:t>проведения полевых работ</w:t>
            </w:r>
          </w:p>
        </w:tc>
        <w:tc>
          <w:tcPr>
            <w:tcW w:w="120" w:type="dxa"/>
            <w:vAlign w:val="bottom"/>
          </w:tcPr>
          <w:p>
            <w:pPr>
              <w:spacing w:after="0"/>
              <w:rPr>
                <w:sz w:val="24"/>
                <w:szCs w:val="24"/>
                <w:color w:val="auto"/>
              </w:rPr>
            </w:pPr>
          </w:p>
        </w:tc>
      </w:tr>
      <w:tr>
        <w:trPr>
          <w:trHeight w:val="276"/>
        </w:trPr>
        <w:tc>
          <w:tcPr>
            <w:tcW w:w="1640" w:type="dxa"/>
            <w:vAlign w:val="bottom"/>
            <w:tcBorders>
              <w:left w:val="single" w:sz="8" w:color="auto"/>
              <w:right w:val="single" w:sz="8" w:color="auto"/>
            </w:tcBorders>
          </w:tcPr>
          <w:p>
            <w:pPr>
              <w:spacing w:after="0"/>
              <w:rPr>
                <w:sz w:val="24"/>
                <w:szCs w:val="24"/>
                <w:color w:val="auto"/>
              </w:rPr>
            </w:pPr>
          </w:p>
        </w:tc>
        <w:tc>
          <w:tcPr>
            <w:tcW w:w="222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и его финансового</w:t>
            </w:r>
          </w:p>
        </w:tc>
        <w:tc>
          <w:tcPr>
            <w:tcW w:w="1600" w:type="dxa"/>
            <w:vAlign w:val="bottom"/>
          </w:tcPr>
          <w:p>
            <w:pPr>
              <w:ind w:left="80"/>
              <w:spacing w:after="0"/>
              <w:rPr>
                <w:sz w:val="20"/>
                <w:szCs w:val="20"/>
                <w:color w:val="auto"/>
              </w:rPr>
            </w:pPr>
            <w:r>
              <w:rPr>
                <w:rFonts w:ascii="Times New Roman" w:cs="Times New Roman" w:eastAsia="Times New Roman" w:hAnsi="Times New Roman"/>
                <w:sz w:val="24"/>
                <w:szCs w:val="24"/>
                <w:color w:val="auto"/>
              </w:rPr>
              <w:t>имущества</w:t>
            </w: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2620" w:type="dxa"/>
            <w:vAlign w:val="bottom"/>
            <w:gridSpan w:val="2"/>
          </w:tcPr>
          <w:p>
            <w:pPr>
              <w:ind w:left="80"/>
              <w:spacing w:after="0"/>
              <w:rPr>
                <w:sz w:val="20"/>
                <w:szCs w:val="20"/>
                <w:color w:val="auto"/>
              </w:rPr>
            </w:pPr>
            <w:r>
              <w:rPr>
                <w:rFonts w:ascii="Times New Roman" w:cs="Times New Roman" w:eastAsia="Times New Roman" w:hAnsi="Times New Roman"/>
                <w:sz w:val="24"/>
                <w:szCs w:val="24"/>
                <w:color w:val="auto"/>
              </w:rPr>
              <w:t>Средства  производства</w:t>
            </w:r>
          </w:p>
        </w:tc>
        <w:tc>
          <w:tcPr>
            <w:tcW w:w="640" w:type="dxa"/>
            <w:vAlign w:val="bottom"/>
            <w:tcBorders>
              <w:right w:val="single" w:sz="8" w:color="auto"/>
            </w:tcBorders>
          </w:tcPr>
          <w:p>
            <w:pPr>
              <w:jc w:val="right"/>
              <w:ind w:right="16"/>
              <w:spacing w:after="0"/>
              <w:rPr>
                <w:sz w:val="20"/>
                <w:szCs w:val="20"/>
                <w:color w:val="auto"/>
              </w:rPr>
            </w:pPr>
            <w:r>
              <w:rPr>
                <w:rFonts w:ascii="Times New Roman" w:cs="Times New Roman" w:eastAsia="Times New Roman" w:hAnsi="Times New Roman"/>
                <w:sz w:val="24"/>
                <w:szCs w:val="24"/>
                <w:color w:val="auto"/>
              </w:rPr>
              <w:t>для</w:t>
            </w:r>
          </w:p>
        </w:tc>
        <w:tc>
          <w:tcPr>
            <w:tcW w:w="120" w:type="dxa"/>
            <w:vAlign w:val="bottom"/>
          </w:tcPr>
          <w:p>
            <w:pPr>
              <w:spacing w:after="0"/>
              <w:rPr>
                <w:sz w:val="24"/>
                <w:szCs w:val="24"/>
                <w:color w:val="auto"/>
              </w:rPr>
            </w:pPr>
          </w:p>
        </w:tc>
      </w:tr>
      <w:tr>
        <w:trPr>
          <w:trHeight w:val="276"/>
        </w:trPr>
        <w:tc>
          <w:tcPr>
            <w:tcW w:w="1640" w:type="dxa"/>
            <w:vAlign w:val="bottom"/>
            <w:tcBorders>
              <w:left w:val="single" w:sz="8" w:color="auto"/>
              <w:right w:val="single" w:sz="8" w:color="auto"/>
            </w:tcBorders>
          </w:tcPr>
          <w:p>
            <w:pPr>
              <w:spacing w:after="0"/>
              <w:rPr>
                <w:sz w:val="24"/>
                <w:szCs w:val="24"/>
                <w:color w:val="auto"/>
              </w:rPr>
            </w:pPr>
          </w:p>
        </w:tc>
        <w:tc>
          <w:tcPr>
            <w:tcW w:w="138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состояния</w:t>
            </w:r>
          </w:p>
        </w:tc>
        <w:tc>
          <w:tcPr>
            <w:tcW w:w="360" w:type="dxa"/>
            <w:vAlign w:val="bottom"/>
          </w:tcPr>
          <w:p>
            <w:pPr>
              <w:spacing w:after="0"/>
              <w:rPr>
                <w:sz w:val="24"/>
                <w:szCs w:val="24"/>
                <w:color w:val="auto"/>
              </w:rPr>
            </w:pPr>
          </w:p>
        </w:tc>
        <w:tc>
          <w:tcPr>
            <w:tcW w:w="480" w:type="dxa"/>
            <w:vAlign w:val="bottom"/>
            <w:tcBorders>
              <w:right w:val="single" w:sz="8" w:color="auto"/>
            </w:tcBorders>
          </w:tcPr>
          <w:p>
            <w:pPr>
              <w:spacing w:after="0"/>
              <w:rPr>
                <w:sz w:val="24"/>
                <w:szCs w:val="24"/>
                <w:color w:val="auto"/>
              </w:rPr>
            </w:pPr>
          </w:p>
        </w:tc>
        <w:tc>
          <w:tcPr>
            <w:tcW w:w="1600" w:type="dxa"/>
            <w:vAlign w:val="bottom"/>
          </w:tcPr>
          <w:p>
            <w:pPr>
              <w:ind w:left="80"/>
              <w:spacing w:after="0"/>
              <w:rPr>
                <w:sz w:val="20"/>
                <w:szCs w:val="20"/>
                <w:color w:val="auto"/>
              </w:rPr>
            </w:pP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i w:val="1"/>
                <w:iCs w:val="1"/>
                <w:color w:val="auto"/>
              </w:rPr>
              <w:t>до</w:t>
            </w:r>
            <w:r>
              <w:rPr>
                <w:rFonts w:ascii="Times New Roman" w:cs="Times New Roman" w:eastAsia="Times New Roman" w:hAnsi="Times New Roman"/>
                <w:sz w:val="24"/>
                <w:szCs w:val="24"/>
                <w:i w:val="1"/>
                <w:iCs w:val="1"/>
                <w:color w:val="auto"/>
              </w:rPr>
              <w:t xml:space="preserve"> 7 </w:t>
            </w:r>
            <w:r>
              <w:rPr>
                <w:rFonts w:ascii="Times New Roman" w:cs="Times New Roman" w:eastAsia="Times New Roman" w:hAnsi="Times New Roman"/>
                <w:sz w:val="24"/>
                <w:szCs w:val="24"/>
                <w:i w:val="1"/>
                <w:iCs w:val="1"/>
                <w:color w:val="auto"/>
              </w:rPr>
              <w:t>лет</w:t>
            </w:r>
            <w:r>
              <w:rPr>
                <w:rFonts w:ascii="Times New Roman" w:cs="Times New Roman" w:eastAsia="Times New Roman" w:hAnsi="Times New Roman"/>
                <w:sz w:val="24"/>
                <w:szCs w:val="24"/>
                <w:i w:val="1"/>
                <w:iCs w:val="1"/>
                <w:color w:val="auto"/>
              </w:rPr>
              <w:t>)</w:t>
            </w: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660" w:type="dxa"/>
            <w:vAlign w:val="bottom"/>
          </w:tcPr>
          <w:p>
            <w:pPr>
              <w:ind w:left="80"/>
              <w:spacing w:after="0"/>
              <w:rPr>
                <w:sz w:val="20"/>
                <w:szCs w:val="20"/>
                <w:color w:val="auto"/>
              </w:rPr>
            </w:pPr>
            <w:r>
              <w:rPr>
                <w:rFonts w:ascii="Times New Roman" w:cs="Times New Roman" w:eastAsia="Times New Roman" w:hAnsi="Times New Roman"/>
                <w:sz w:val="24"/>
                <w:szCs w:val="24"/>
                <w:color w:val="auto"/>
              </w:rPr>
              <w:t>обновления</w:t>
            </w:r>
          </w:p>
        </w:tc>
        <w:tc>
          <w:tcPr>
            <w:tcW w:w="960" w:type="dxa"/>
            <w:vAlign w:val="bottom"/>
          </w:tcPr>
          <w:p>
            <w:pPr>
              <w:spacing w:after="0"/>
              <w:rPr>
                <w:sz w:val="24"/>
                <w:szCs w:val="24"/>
                <w:color w:val="auto"/>
              </w:rPr>
            </w:pPr>
          </w:p>
        </w:tc>
        <w:tc>
          <w:tcPr>
            <w:tcW w:w="640" w:type="dxa"/>
            <w:vAlign w:val="bottom"/>
            <w:tcBorders>
              <w:right w:val="single" w:sz="8" w:color="auto"/>
            </w:tcBorders>
          </w:tcPr>
          <w:p>
            <w:pPr>
              <w:spacing w:after="0"/>
              <w:rPr>
                <w:sz w:val="24"/>
                <w:szCs w:val="24"/>
                <w:color w:val="auto"/>
              </w:rPr>
            </w:pPr>
          </w:p>
        </w:tc>
        <w:tc>
          <w:tcPr>
            <w:tcW w:w="120" w:type="dxa"/>
            <w:vAlign w:val="bottom"/>
          </w:tcPr>
          <w:p>
            <w:pPr>
              <w:spacing w:after="0"/>
              <w:rPr>
                <w:sz w:val="24"/>
                <w:szCs w:val="24"/>
                <w:color w:val="auto"/>
              </w:rPr>
            </w:pPr>
          </w:p>
        </w:tc>
      </w:tr>
      <w:tr>
        <w:trPr>
          <w:trHeight w:val="276"/>
        </w:trPr>
        <w:tc>
          <w:tcPr>
            <w:tcW w:w="1640" w:type="dxa"/>
            <w:vAlign w:val="bottom"/>
            <w:tcBorders>
              <w:left w:val="single" w:sz="8" w:color="auto"/>
              <w:right w:val="single" w:sz="8" w:color="auto"/>
            </w:tcBorders>
          </w:tcPr>
          <w:p>
            <w:pPr>
              <w:spacing w:after="0"/>
              <w:rPr>
                <w:sz w:val="24"/>
                <w:szCs w:val="24"/>
                <w:color w:val="auto"/>
              </w:rPr>
            </w:pPr>
          </w:p>
        </w:tc>
        <w:tc>
          <w:tcPr>
            <w:tcW w:w="1740" w:type="dxa"/>
            <w:vAlign w:val="bottom"/>
            <w:gridSpan w:val="2"/>
          </w:tcPr>
          <w:p>
            <w:pPr>
              <w:ind w:left="10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аванс от</w:t>
            </w:r>
            <w:r>
              <w:rPr>
                <w:rFonts w:ascii="Times New Roman" w:cs="Times New Roman" w:eastAsia="Times New Roman" w:hAnsi="Times New Roman"/>
                <w:sz w:val="24"/>
                <w:szCs w:val="24"/>
                <w:color w:val="auto"/>
              </w:rPr>
              <w:t xml:space="preserve"> 20%)</w:t>
            </w:r>
          </w:p>
        </w:tc>
        <w:tc>
          <w:tcPr>
            <w:tcW w:w="480" w:type="dxa"/>
            <w:vAlign w:val="bottom"/>
            <w:tcBorders>
              <w:right w:val="single" w:sz="8" w:color="auto"/>
            </w:tcBorders>
          </w:tcPr>
          <w:p>
            <w:pPr>
              <w:spacing w:after="0"/>
              <w:rPr>
                <w:sz w:val="24"/>
                <w:szCs w:val="24"/>
                <w:color w:val="auto"/>
              </w:rPr>
            </w:pPr>
          </w:p>
        </w:tc>
        <w:tc>
          <w:tcPr>
            <w:tcW w:w="1600" w:type="dxa"/>
            <w:vAlign w:val="bottom"/>
          </w:tcPr>
          <w:p>
            <w:pPr>
              <w:spacing w:after="0"/>
              <w:rPr>
                <w:sz w:val="24"/>
                <w:szCs w:val="24"/>
                <w:color w:val="auto"/>
              </w:rPr>
            </w:pP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2620" w:type="dxa"/>
            <w:vAlign w:val="bottom"/>
            <w:gridSpan w:val="2"/>
          </w:tcPr>
          <w:p>
            <w:pPr>
              <w:ind w:left="80"/>
              <w:spacing w:after="0"/>
              <w:rPr>
                <w:sz w:val="20"/>
                <w:szCs w:val="20"/>
                <w:color w:val="auto"/>
              </w:rPr>
            </w:pPr>
            <w:r>
              <w:rPr>
                <w:rFonts w:ascii="Times New Roman" w:cs="Times New Roman" w:eastAsia="Times New Roman" w:hAnsi="Times New Roman"/>
                <w:sz w:val="24"/>
                <w:szCs w:val="24"/>
                <w:color w:val="auto"/>
              </w:rPr>
              <w:t>производственной</w:t>
            </w:r>
          </w:p>
        </w:tc>
        <w:tc>
          <w:tcPr>
            <w:tcW w:w="6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базы</w:t>
            </w:r>
          </w:p>
        </w:tc>
        <w:tc>
          <w:tcPr>
            <w:tcW w:w="120" w:type="dxa"/>
            <w:vAlign w:val="bottom"/>
          </w:tcPr>
          <w:p>
            <w:pPr>
              <w:spacing w:after="0"/>
              <w:rPr>
                <w:sz w:val="24"/>
                <w:szCs w:val="24"/>
                <w:color w:val="auto"/>
              </w:rPr>
            </w:pPr>
          </w:p>
        </w:tc>
      </w:tr>
      <w:tr>
        <w:trPr>
          <w:trHeight w:val="276"/>
        </w:trPr>
        <w:tc>
          <w:tcPr>
            <w:tcW w:w="1640" w:type="dxa"/>
            <w:vAlign w:val="bottom"/>
            <w:tcBorders>
              <w:left w:val="single" w:sz="8" w:color="auto"/>
              <w:right w:val="single" w:sz="8" w:color="auto"/>
            </w:tcBorders>
          </w:tcPr>
          <w:p>
            <w:pPr>
              <w:spacing w:after="0"/>
              <w:rPr>
                <w:sz w:val="24"/>
                <w:szCs w:val="24"/>
                <w:color w:val="auto"/>
              </w:rPr>
            </w:pPr>
          </w:p>
        </w:tc>
        <w:tc>
          <w:tcPr>
            <w:tcW w:w="13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80" w:type="dxa"/>
            <w:vAlign w:val="bottom"/>
            <w:tcBorders>
              <w:right w:val="single" w:sz="8" w:color="auto"/>
            </w:tcBorders>
          </w:tcPr>
          <w:p>
            <w:pPr>
              <w:spacing w:after="0"/>
              <w:rPr>
                <w:sz w:val="24"/>
                <w:szCs w:val="24"/>
                <w:color w:val="auto"/>
              </w:rPr>
            </w:pPr>
          </w:p>
        </w:tc>
        <w:tc>
          <w:tcPr>
            <w:tcW w:w="1600" w:type="dxa"/>
            <w:vAlign w:val="bottom"/>
          </w:tcPr>
          <w:p>
            <w:pPr>
              <w:spacing w:after="0"/>
              <w:rPr>
                <w:sz w:val="24"/>
                <w:szCs w:val="24"/>
                <w:color w:val="auto"/>
              </w:rPr>
            </w:pP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2620" w:type="dxa"/>
            <w:vAlign w:val="bottom"/>
            <w:gridSpan w:val="2"/>
          </w:tcPr>
          <w:p>
            <w:pPr>
              <w:ind w:left="80"/>
              <w:spacing w:after="0"/>
              <w:rPr>
                <w:sz w:val="20"/>
                <w:szCs w:val="20"/>
                <w:color w:val="auto"/>
              </w:rPr>
            </w:pPr>
            <w:r>
              <w:rPr>
                <w:rFonts w:ascii="Times New Roman" w:cs="Times New Roman" w:eastAsia="Times New Roman" w:hAnsi="Times New Roman"/>
                <w:sz w:val="24"/>
                <w:szCs w:val="24"/>
                <w:color w:val="auto"/>
                <w:w w:val="99"/>
              </w:rPr>
              <w:t>кооперативных хозяйств</w:t>
            </w:r>
          </w:p>
        </w:tc>
        <w:tc>
          <w:tcPr>
            <w:tcW w:w="640" w:type="dxa"/>
            <w:vAlign w:val="bottom"/>
            <w:tcBorders>
              <w:right w:val="single" w:sz="8" w:color="auto"/>
            </w:tcBorders>
          </w:tcPr>
          <w:p>
            <w:pPr>
              <w:spacing w:after="0"/>
              <w:rPr>
                <w:sz w:val="24"/>
                <w:szCs w:val="24"/>
                <w:color w:val="auto"/>
              </w:rPr>
            </w:pPr>
          </w:p>
        </w:tc>
        <w:tc>
          <w:tcPr>
            <w:tcW w:w="120" w:type="dxa"/>
            <w:vAlign w:val="bottom"/>
          </w:tcPr>
          <w:p>
            <w:pPr>
              <w:spacing w:after="0"/>
              <w:rPr>
                <w:sz w:val="24"/>
                <w:szCs w:val="24"/>
                <w:color w:val="auto"/>
              </w:rPr>
            </w:pPr>
          </w:p>
        </w:tc>
      </w:tr>
      <w:tr>
        <w:trPr>
          <w:trHeight w:val="281"/>
        </w:trPr>
        <w:tc>
          <w:tcPr>
            <w:tcW w:w="1640" w:type="dxa"/>
            <w:vAlign w:val="bottom"/>
            <w:tcBorders>
              <w:left w:val="single" w:sz="8" w:color="auto"/>
              <w:bottom w:val="single" w:sz="8" w:color="auto"/>
              <w:right w:val="single" w:sz="8" w:color="auto"/>
            </w:tcBorders>
          </w:tcPr>
          <w:p>
            <w:pPr>
              <w:spacing w:after="0"/>
              <w:rPr>
                <w:sz w:val="24"/>
                <w:szCs w:val="24"/>
                <w:color w:val="auto"/>
              </w:rPr>
            </w:pPr>
          </w:p>
        </w:tc>
        <w:tc>
          <w:tcPr>
            <w:tcW w:w="13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480" w:type="dxa"/>
            <w:vAlign w:val="bottom"/>
            <w:tcBorders>
              <w:bottom w:val="single" w:sz="8" w:color="auto"/>
              <w:right w:val="single" w:sz="8" w:color="auto"/>
            </w:tcBorders>
          </w:tcPr>
          <w:p>
            <w:pPr>
              <w:spacing w:after="0"/>
              <w:rPr>
                <w:sz w:val="24"/>
                <w:szCs w:val="24"/>
                <w:color w:val="auto"/>
              </w:rPr>
            </w:pPr>
          </w:p>
        </w:tc>
        <w:tc>
          <w:tcPr>
            <w:tcW w:w="1600" w:type="dxa"/>
            <w:vAlign w:val="bottom"/>
            <w:tcBorders>
              <w:bottom w:val="single" w:sz="8" w:color="auto"/>
            </w:tcBorders>
          </w:tcPr>
          <w:p>
            <w:pPr>
              <w:spacing w:after="0"/>
              <w:rPr>
                <w:sz w:val="24"/>
                <w:szCs w:val="24"/>
                <w:color w:val="auto"/>
              </w:rPr>
            </w:pPr>
          </w:p>
        </w:tc>
        <w:tc>
          <w:tcPr>
            <w:tcW w:w="380" w:type="dxa"/>
            <w:vAlign w:val="bottom"/>
            <w:tcBorders>
              <w:bottom w:val="single" w:sz="8" w:color="auto"/>
              <w:right w:val="single" w:sz="8" w:color="auto"/>
            </w:tcBorders>
          </w:tcPr>
          <w:p>
            <w:pPr>
              <w:spacing w:after="0"/>
              <w:rPr>
                <w:sz w:val="24"/>
                <w:szCs w:val="24"/>
                <w:color w:val="auto"/>
              </w:rPr>
            </w:pPr>
          </w:p>
        </w:tc>
        <w:tc>
          <w:tcPr>
            <w:tcW w:w="1280" w:type="dxa"/>
            <w:vAlign w:val="bottom"/>
            <w:tcBorders>
              <w:bottom w:val="single" w:sz="8" w:color="auto"/>
              <w:right w:val="single" w:sz="8" w:color="auto"/>
            </w:tcBorders>
          </w:tcPr>
          <w:p>
            <w:pPr>
              <w:spacing w:after="0"/>
              <w:rPr>
                <w:sz w:val="24"/>
                <w:szCs w:val="24"/>
                <w:color w:val="auto"/>
              </w:rPr>
            </w:pPr>
          </w:p>
        </w:tc>
        <w:tc>
          <w:tcPr>
            <w:tcW w:w="1660" w:type="dxa"/>
            <w:vAlign w:val="bottom"/>
            <w:tcBorders>
              <w:bottom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Автотехника</w:t>
            </w:r>
          </w:p>
        </w:tc>
        <w:tc>
          <w:tcPr>
            <w:tcW w:w="960" w:type="dxa"/>
            <w:vAlign w:val="bottom"/>
            <w:tcBorders>
              <w:bottom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120" w:type="dxa"/>
            <w:vAlign w:val="bottom"/>
          </w:tcPr>
          <w:p>
            <w:pPr>
              <w:spacing w:after="0"/>
              <w:rPr>
                <w:sz w:val="24"/>
                <w:szCs w:val="24"/>
                <w:color w:val="auto"/>
              </w:rPr>
            </w:pPr>
          </w:p>
        </w:tc>
      </w:tr>
      <w:tr>
        <w:trPr>
          <w:trHeight w:val="263"/>
        </w:trPr>
        <w:tc>
          <w:tcPr>
            <w:tcW w:w="1640" w:type="dxa"/>
            <w:vAlign w:val="bottom"/>
            <w:tcBorders>
              <w:left w:val="single" w:sz="8" w:color="auto"/>
              <w:right w:val="single" w:sz="8" w:color="auto"/>
            </w:tcBorders>
          </w:tcPr>
          <w:p>
            <w:pPr>
              <w:ind w:left="120"/>
              <w:spacing w:after="0" w:line="263" w:lineRule="exact"/>
              <w:rPr>
                <w:sz w:val="20"/>
                <w:szCs w:val="20"/>
                <w:color w:val="auto"/>
              </w:rPr>
            </w:pPr>
            <w:r>
              <w:rPr>
                <w:rFonts w:ascii="Times New Roman" w:cs="Times New Roman" w:eastAsia="Times New Roman" w:hAnsi="Times New Roman"/>
                <w:sz w:val="24"/>
                <w:szCs w:val="24"/>
                <w:color w:val="auto"/>
              </w:rPr>
              <w:t>Программа</w:t>
            </w:r>
          </w:p>
        </w:tc>
        <w:tc>
          <w:tcPr>
            <w:tcW w:w="1380" w:type="dxa"/>
            <w:vAlign w:val="bottom"/>
          </w:tcPr>
          <w:p>
            <w:pPr>
              <w:ind w:left="100"/>
              <w:spacing w:after="0" w:line="263" w:lineRule="exact"/>
              <w:rPr>
                <w:sz w:val="20"/>
                <w:szCs w:val="20"/>
                <w:color w:val="auto"/>
              </w:rPr>
            </w:pPr>
            <w:r>
              <w:rPr>
                <w:rFonts w:ascii="Times New Roman" w:cs="Times New Roman" w:eastAsia="Times New Roman" w:hAnsi="Times New Roman"/>
                <w:sz w:val="24"/>
                <w:szCs w:val="24"/>
                <w:color w:val="auto"/>
              </w:rPr>
              <w:t>Исходя</w:t>
            </w:r>
          </w:p>
        </w:tc>
        <w:tc>
          <w:tcPr>
            <w:tcW w:w="360" w:type="dxa"/>
            <w:vAlign w:val="bottom"/>
          </w:tcPr>
          <w:p>
            <w:pPr>
              <w:spacing w:after="0"/>
              <w:rPr>
                <w:sz w:val="22"/>
                <w:szCs w:val="22"/>
                <w:color w:val="auto"/>
              </w:rPr>
            </w:pPr>
          </w:p>
        </w:tc>
        <w:tc>
          <w:tcPr>
            <w:tcW w:w="480" w:type="dxa"/>
            <w:vAlign w:val="bottom"/>
            <w:tcBorders>
              <w:right w:val="single" w:sz="8" w:color="auto"/>
            </w:tcBorders>
          </w:tcPr>
          <w:p>
            <w:pPr>
              <w:ind w:left="120"/>
              <w:spacing w:after="0" w:line="263" w:lineRule="exact"/>
              <w:rPr>
                <w:sz w:val="20"/>
                <w:szCs w:val="20"/>
                <w:color w:val="auto"/>
              </w:rPr>
            </w:pPr>
            <w:r>
              <w:rPr>
                <w:rFonts w:ascii="Times New Roman" w:cs="Times New Roman" w:eastAsia="Times New Roman" w:hAnsi="Times New Roman"/>
                <w:sz w:val="24"/>
                <w:szCs w:val="24"/>
                <w:color w:val="auto"/>
              </w:rPr>
              <w:t>из</w:t>
            </w:r>
          </w:p>
        </w:tc>
        <w:tc>
          <w:tcPr>
            <w:tcW w:w="1600" w:type="dxa"/>
            <w:vAlign w:val="bottom"/>
          </w:tcPr>
          <w:p>
            <w:pPr>
              <w:ind w:left="80"/>
              <w:spacing w:after="0" w:line="263" w:lineRule="exact"/>
              <w:rPr>
                <w:sz w:val="20"/>
                <w:szCs w:val="20"/>
                <w:color w:val="auto"/>
              </w:rPr>
            </w:pPr>
            <w:r>
              <w:rPr>
                <w:rFonts w:ascii="Times New Roman" w:cs="Times New Roman" w:eastAsia="Times New Roman" w:hAnsi="Times New Roman"/>
                <w:sz w:val="24"/>
                <w:szCs w:val="24"/>
                <w:color w:val="auto"/>
              </w:rPr>
              <w:t>соответствует</w:t>
            </w:r>
          </w:p>
        </w:tc>
        <w:tc>
          <w:tcPr>
            <w:tcW w:w="380" w:type="dxa"/>
            <w:vAlign w:val="bottom"/>
            <w:tcBorders>
              <w:right w:val="single" w:sz="8" w:color="auto"/>
            </w:tcBorders>
          </w:tcPr>
          <w:p>
            <w:pPr>
              <w:spacing w:after="0"/>
              <w:rPr>
                <w:sz w:val="22"/>
                <w:szCs w:val="22"/>
                <w:color w:val="auto"/>
              </w:rPr>
            </w:pPr>
          </w:p>
        </w:tc>
        <w:tc>
          <w:tcPr>
            <w:tcW w:w="1280" w:type="dxa"/>
            <w:vAlign w:val="bottom"/>
            <w:tcBorders>
              <w:right w:val="single" w:sz="8" w:color="auto"/>
            </w:tcBorders>
          </w:tcPr>
          <w:p>
            <w:pPr>
              <w:ind w:left="80"/>
              <w:spacing w:after="0" w:line="263" w:lineRule="exact"/>
              <w:rPr>
                <w:sz w:val="20"/>
                <w:szCs w:val="20"/>
                <w:color w:val="auto"/>
              </w:rPr>
            </w:pPr>
            <w:r>
              <w:rPr>
                <w:rFonts w:ascii="Times New Roman" w:cs="Times New Roman" w:eastAsia="Times New Roman" w:hAnsi="Times New Roman"/>
                <w:sz w:val="24"/>
                <w:szCs w:val="24"/>
                <w:color w:val="auto"/>
              </w:rPr>
              <w:t>3 %</w:t>
            </w:r>
          </w:p>
        </w:tc>
        <w:tc>
          <w:tcPr>
            <w:tcW w:w="2620" w:type="dxa"/>
            <w:vAlign w:val="bottom"/>
            <w:gridSpan w:val="2"/>
          </w:tcPr>
          <w:p>
            <w:pPr>
              <w:ind w:left="80"/>
              <w:spacing w:after="0" w:line="263" w:lineRule="exact"/>
              <w:rPr>
                <w:sz w:val="20"/>
                <w:szCs w:val="20"/>
                <w:color w:val="auto"/>
              </w:rPr>
            </w:pPr>
            <w:r>
              <w:rPr>
                <w:rFonts w:ascii="Times New Roman" w:cs="Times New Roman" w:eastAsia="Times New Roman" w:hAnsi="Times New Roman"/>
                <w:sz w:val="24"/>
                <w:szCs w:val="24"/>
                <w:color w:val="auto"/>
              </w:rPr>
              <w:t>Сельскохозяйственная</w:t>
            </w:r>
          </w:p>
        </w:tc>
        <w:tc>
          <w:tcPr>
            <w:tcW w:w="640" w:type="dxa"/>
            <w:vAlign w:val="bottom"/>
            <w:tcBorders>
              <w:right w:val="single" w:sz="8" w:color="auto"/>
            </w:tcBorders>
          </w:tcPr>
          <w:p>
            <w:pPr>
              <w:spacing w:after="0"/>
              <w:rPr>
                <w:sz w:val="22"/>
                <w:szCs w:val="22"/>
                <w:color w:val="auto"/>
              </w:rPr>
            </w:pPr>
          </w:p>
        </w:tc>
        <w:tc>
          <w:tcPr>
            <w:tcW w:w="120" w:type="dxa"/>
            <w:vAlign w:val="bottom"/>
          </w:tcPr>
          <w:p>
            <w:pPr>
              <w:spacing w:after="0"/>
              <w:rPr>
                <w:sz w:val="22"/>
                <w:szCs w:val="22"/>
                <w:color w:val="auto"/>
              </w:rPr>
            </w:pPr>
          </w:p>
        </w:tc>
      </w:tr>
      <w:tr>
        <w:trPr>
          <w:trHeight w:val="276"/>
        </w:trPr>
        <w:tc>
          <w:tcPr>
            <w:tcW w:w="16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обновления</w:t>
            </w:r>
          </w:p>
        </w:tc>
        <w:tc>
          <w:tcPr>
            <w:tcW w:w="1380" w:type="dxa"/>
            <w:vAlign w:val="bottom"/>
          </w:tcPr>
          <w:p>
            <w:pPr>
              <w:ind w:left="100"/>
              <w:spacing w:after="0"/>
              <w:rPr>
                <w:sz w:val="20"/>
                <w:szCs w:val="20"/>
                <w:color w:val="auto"/>
              </w:rPr>
            </w:pPr>
            <w:r>
              <w:rPr>
                <w:rFonts w:ascii="Times New Roman" w:cs="Times New Roman" w:eastAsia="Times New Roman" w:hAnsi="Times New Roman"/>
                <w:sz w:val="24"/>
                <w:szCs w:val="24"/>
                <w:color w:val="auto"/>
                <w:w w:val="97"/>
              </w:rPr>
              <w:t>потребности</w:t>
            </w:r>
          </w:p>
        </w:tc>
        <w:tc>
          <w:tcPr>
            <w:tcW w:w="360" w:type="dxa"/>
            <w:vAlign w:val="bottom"/>
          </w:tcPr>
          <w:p>
            <w:pPr>
              <w:spacing w:after="0"/>
              <w:rPr>
                <w:sz w:val="24"/>
                <w:szCs w:val="24"/>
                <w:color w:val="auto"/>
              </w:rPr>
            </w:pPr>
          </w:p>
        </w:tc>
        <w:tc>
          <w:tcPr>
            <w:tcW w:w="480" w:type="dxa"/>
            <w:vAlign w:val="bottom"/>
            <w:tcBorders>
              <w:right w:val="single" w:sz="8" w:color="auto"/>
            </w:tcBorders>
          </w:tcPr>
          <w:p>
            <w:pPr>
              <w:spacing w:after="0"/>
              <w:rPr>
                <w:sz w:val="24"/>
                <w:szCs w:val="24"/>
                <w:color w:val="auto"/>
              </w:rPr>
            </w:pPr>
          </w:p>
        </w:tc>
        <w:tc>
          <w:tcPr>
            <w:tcW w:w="198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4"/>
                <w:szCs w:val="24"/>
                <w:color w:val="auto"/>
              </w:rPr>
              <w:t>сроку  полезного</w:t>
            </w:r>
          </w:p>
        </w:tc>
        <w:tc>
          <w:tcPr>
            <w:tcW w:w="1280" w:type="dxa"/>
            <w:vAlign w:val="bottom"/>
            <w:tcBorders>
              <w:right w:val="single" w:sz="8" w:color="auto"/>
            </w:tcBorders>
          </w:tcPr>
          <w:p>
            <w:pPr>
              <w:spacing w:after="0"/>
              <w:rPr>
                <w:sz w:val="24"/>
                <w:szCs w:val="24"/>
                <w:color w:val="auto"/>
              </w:rPr>
            </w:pPr>
          </w:p>
        </w:tc>
        <w:tc>
          <w:tcPr>
            <w:tcW w:w="3260" w:type="dxa"/>
            <w:vAlign w:val="bottom"/>
            <w:tcBorders>
              <w:right w:val="single" w:sz="8" w:color="auto"/>
            </w:tcBorders>
            <w:gridSpan w:val="3"/>
          </w:tcPr>
          <w:p>
            <w:pPr>
              <w:ind w:left="80"/>
              <w:spacing w:after="0"/>
              <w:rPr>
                <w:sz w:val="20"/>
                <w:szCs w:val="20"/>
                <w:color w:val="auto"/>
              </w:rPr>
            </w:pPr>
            <w:r>
              <w:rPr>
                <w:rFonts w:ascii="Times New Roman" w:cs="Times New Roman" w:eastAsia="Times New Roman" w:hAnsi="Times New Roman"/>
                <w:sz w:val="24"/>
                <w:szCs w:val="24"/>
                <w:color w:val="auto"/>
              </w:rPr>
              <w:t>техника и оборудование для</w:t>
            </w:r>
          </w:p>
        </w:tc>
        <w:tc>
          <w:tcPr>
            <w:tcW w:w="120" w:type="dxa"/>
            <w:vAlign w:val="bottom"/>
          </w:tcPr>
          <w:p>
            <w:pPr>
              <w:spacing w:after="0"/>
              <w:rPr>
                <w:sz w:val="24"/>
                <w:szCs w:val="24"/>
                <w:color w:val="auto"/>
              </w:rPr>
            </w:pPr>
          </w:p>
        </w:tc>
      </w:tr>
      <w:tr>
        <w:trPr>
          <w:trHeight w:val="276"/>
        </w:trPr>
        <w:tc>
          <w:tcPr>
            <w:tcW w:w="16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ОПТ</w:t>
            </w:r>
            <w:r>
              <w:rPr>
                <w:rFonts w:ascii="Times New Roman" w:cs="Times New Roman" w:eastAsia="Times New Roman" w:hAnsi="Times New Roman"/>
                <w:sz w:val="24"/>
                <w:szCs w:val="24"/>
                <w:color w:val="auto"/>
              </w:rPr>
              <w:t xml:space="preserve"> 2.0)</w:t>
            </w:r>
          </w:p>
        </w:tc>
        <w:tc>
          <w:tcPr>
            <w:tcW w:w="222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лизингополучателя</w:t>
            </w:r>
          </w:p>
        </w:tc>
        <w:tc>
          <w:tcPr>
            <w:tcW w:w="1600" w:type="dxa"/>
            <w:vAlign w:val="bottom"/>
          </w:tcPr>
          <w:p>
            <w:pPr>
              <w:ind w:left="80"/>
              <w:spacing w:after="0"/>
              <w:rPr>
                <w:sz w:val="20"/>
                <w:szCs w:val="20"/>
                <w:color w:val="auto"/>
              </w:rPr>
            </w:pPr>
            <w:r>
              <w:rPr>
                <w:rFonts w:ascii="Times New Roman" w:cs="Times New Roman" w:eastAsia="Times New Roman" w:hAnsi="Times New Roman"/>
                <w:sz w:val="24"/>
                <w:szCs w:val="24"/>
                <w:color w:val="auto"/>
                <w:w w:val="99"/>
              </w:rPr>
              <w:t>использования</w:t>
            </w: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3260" w:type="dxa"/>
            <w:vAlign w:val="bottom"/>
            <w:tcBorders>
              <w:right w:val="single" w:sz="8" w:color="auto"/>
            </w:tcBorders>
            <w:gridSpan w:val="3"/>
          </w:tcPr>
          <w:p>
            <w:pPr>
              <w:ind w:left="80"/>
              <w:spacing w:after="0"/>
              <w:rPr>
                <w:sz w:val="20"/>
                <w:szCs w:val="20"/>
                <w:color w:val="auto"/>
              </w:rPr>
            </w:pPr>
            <w:r>
              <w:rPr>
                <w:rFonts w:ascii="Times New Roman" w:cs="Times New Roman" w:eastAsia="Times New Roman" w:hAnsi="Times New Roman"/>
                <w:sz w:val="24"/>
                <w:szCs w:val="24"/>
                <w:color w:val="auto"/>
              </w:rPr>
              <w:t>проведения полевых работ</w:t>
            </w:r>
          </w:p>
        </w:tc>
        <w:tc>
          <w:tcPr>
            <w:tcW w:w="120" w:type="dxa"/>
            <w:vAlign w:val="bottom"/>
          </w:tcPr>
          <w:p>
            <w:pPr>
              <w:spacing w:after="0"/>
              <w:rPr>
                <w:sz w:val="24"/>
                <w:szCs w:val="24"/>
                <w:color w:val="auto"/>
              </w:rPr>
            </w:pPr>
          </w:p>
        </w:tc>
      </w:tr>
      <w:tr>
        <w:trPr>
          <w:trHeight w:val="277"/>
        </w:trPr>
        <w:tc>
          <w:tcPr>
            <w:tcW w:w="1640" w:type="dxa"/>
            <w:vAlign w:val="bottom"/>
            <w:tcBorders>
              <w:left w:val="single" w:sz="8" w:color="auto"/>
              <w:right w:val="single" w:sz="8" w:color="auto"/>
            </w:tcBorders>
          </w:tcPr>
          <w:p>
            <w:pPr>
              <w:spacing w:after="0"/>
              <w:rPr>
                <w:sz w:val="24"/>
                <w:szCs w:val="24"/>
                <w:color w:val="auto"/>
              </w:rPr>
            </w:pPr>
          </w:p>
        </w:tc>
        <w:tc>
          <w:tcPr>
            <w:tcW w:w="222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и его финансового</w:t>
            </w:r>
          </w:p>
        </w:tc>
        <w:tc>
          <w:tcPr>
            <w:tcW w:w="1600" w:type="dxa"/>
            <w:vAlign w:val="bottom"/>
          </w:tcPr>
          <w:p>
            <w:pPr>
              <w:ind w:left="80"/>
              <w:spacing w:after="0"/>
              <w:rPr>
                <w:sz w:val="20"/>
                <w:szCs w:val="20"/>
                <w:color w:val="auto"/>
              </w:rPr>
            </w:pPr>
            <w:r>
              <w:rPr>
                <w:rFonts w:ascii="Times New Roman" w:cs="Times New Roman" w:eastAsia="Times New Roman" w:hAnsi="Times New Roman"/>
                <w:sz w:val="24"/>
                <w:szCs w:val="24"/>
                <w:color w:val="auto"/>
              </w:rPr>
              <w:t>имущества</w:t>
            </w: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2620" w:type="dxa"/>
            <w:vAlign w:val="bottom"/>
            <w:gridSpan w:val="2"/>
          </w:tcPr>
          <w:p>
            <w:pPr>
              <w:ind w:left="80"/>
              <w:spacing w:after="0"/>
              <w:rPr>
                <w:sz w:val="20"/>
                <w:szCs w:val="20"/>
                <w:color w:val="auto"/>
              </w:rPr>
            </w:pPr>
            <w:r>
              <w:rPr>
                <w:rFonts w:ascii="Times New Roman" w:cs="Times New Roman" w:eastAsia="Times New Roman" w:hAnsi="Times New Roman"/>
                <w:sz w:val="24"/>
                <w:szCs w:val="24"/>
                <w:color w:val="auto"/>
              </w:rPr>
              <w:t>Средства  производства</w:t>
            </w:r>
          </w:p>
        </w:tc>
        <w:tc>
          <w:tcPr>
            <w:tcW w:w="640" w:type="dxa"/>
            <w:vAlign w:val="bottom"/>
            <w:tcBorders>
              <w:right w:val="single" w:sz="8" w:color="auto"/>
            </w:tcBorders>
          </w:tcPr>
          <w:p>
            <w:pPr>
              <w:jc w:val="right"/>
              <w:ind w:right="16"/>
              <w:spacing w:after="0"/>
              <w:rPr>
                <w:sz w:val="20"/>
                <w:szCs w:val="20"/>
                <w:color w:val="auto"/>
              </w:rPr>
            </w:pPr>
            <w:r>
              <w:rPr>
                <w:rFonts w:ascii="Times New Roman" w:cs="Times New Roman" w:eastAsia="Times New Roman" w:hAnsi="Times New Roman"/>
                <w:sz w:val="24"/>
                <w:szCs w:val="24"/>
                <w:color w:val="auto"/>
              </w:rPr>
              <w:t>для</w:t>
            </w:r>
          </w:p>
        </w:tc>
        <w:tc>
          <w:tcPr>
            <w:tcW w:w="120" w:type="dxa"/>
            <w:vAlign w:val="bottom"/>
          </w:tcPr>
          <w:p>
            <w:pPr>
              <w:spacing w:after="0"/>
              <w:rPr>
                <w:sz w:val="24"/>
                <w:szCs w:val="24"/>
                <w:color w:val="auto"/>
              </w:rPr>
            </w:pPr>
          </w:p>
        </w:tc>
      </w:tr>
      <w:tr>
        <w:trPr>
          <w:trHeight w:val="276"/>
        </w:trPr>
        <w:tc>
          <w:tcPr>
            <w:tcW w:w="1640" w:type="dxa"/>
            <w:vAlign w:val="bottom"/>
            <w:tcBorders>
              <w:left w:val="single" w:sz="8" w:color="auto"/>
              <w:right w:val="single" w:sz="8" w:color="auto"/>
            </w:tcBorders>
          </w:tcPr>
          <w:p>
            <w:pPr>
              <w:spacing w:after="0"/>
              <w:rPr>
                <w:sz w:val="24"/>
                <w:szCs w:val="24"/>
                <w:color w:val="auto"/>
              </w:rPr>
            </w:pPr>
          </w:p>
        </w:tc>
        <w:tc>
          <w:tcPr>
            <w:tcW w:w="138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состояния</w:t>
            </w:r>
          </w:p>
        </w:tc>
        <w:tc>
          <w:tcPr>
            <w:tcW w:w="360" w:type="dxa"/>
            <w:vAlign w:val="bottom"/>
          </w:tcPr>
          <w:p>
            <w:pPr>
              <w:spacing w:after="0"/>
              <w:rPr>
                <w:sz w:val="24"/>
                <w:szCs w:val="24"/>
                <w:color w:val="auto"/>
              </w:rPr>
            </w:pPr>
          </w:p>
        </w:tc>
        <w:tc>
          <w:tcPr>
            <w:tcW w:w="480" w:type="dxa"/>
            <w:vAlign w:val="bottom"/>
            <w:tcBorders>
              <w:right w:val="single" w:sz="8" w:color="auto"/>
            </w:tcBorders>
          </w:tcPr>
          <w:p>
            <w:pPr>
              <w:spacing w:after="0"/>
              <w:rPr>
                <w:sz w:val="24"/>
                <w:szCs w:val="24"/>
                <w:color w:val="auto"/>
              </w:rPr>
            </w:pPr>
          </w:p>
        </w:tc>
        <w:tc>
          <w:tcPr>
            <w:tcW w:w="1600" w:type="dxa"/>
            <w:vAlign w:val="bottom"/>
          </w:tcPr>
          <w:p>
            <w:pPr>
              <w:ind w:left="8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до</w:t>
            </w:r>
            <w:r>
              <w:rPr>
                <w:rFonts w:ascii="Times New Roman" w:cs="Times New Roman" w:eastAsia="Times New Roman" w:hAnsi="Times New Roman"/>
                <w:sz w:val="24"/>
                <w:szCs w:val="24"/>
                <w:color w:val="auto"/>
              </w:rPr>
              <w:t xml:space="preserve"> 7 </w:t>
            </w:r>
            <w:r>
              <w:rPr>
                <w:rFonts w:ascii="Times New Roman" w:cs="Times New Roman" w:eastAsia="Times New Roman" w:hAnsi="Times New Roman"/>
                <w:sz w:val="24"/>
                <w:szCs w:val="24"/>
                <w:color w:val="auto"/>
              </w:rPr>
              <w:t>лет</w:t>
            </w:r>
            <w:r>
              <w:rPr>
                <w:rFonts w:ascii="Times New Roman" w:cs="Times New Roman" w:eastAsia="Times New Roman" w:hAnsi="Times New Roman"/>
                <w:sz w:val="24"/>
                <w:szCs w:val="24"/>
                <w:color w:val="auto"/>
              </w:rPr>
              <w:t>)</w:t>
            </w: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660" w:type="dxa"/>
            <w:vAlign w:val="bottom"/>
          </w:tcPr>
          <w:p>
            <w:pPr>
              <w:ind w:left="80"/>
              <w:spacing w:after="0"/>
              <w:rPr>
                <w:sz w:val="20"/>
                <w:szCs w:val="20"/>
                <w:color w:val="auto"/>
              </w:rPr>
            </w:pPr>
            <w:r>
              <w:rPr>
                <w:rFonts w:ascii="Times New Roman" w:cs="Times New Roman" w:eastAsia="Times New Roman" w:hAnsi="Times New Roman"/>
                <w:sz w:val="24"/>
                <w:szCs w:val="24"/>
                <w:color w:val="auto"/>
              </w:rPr>
              <w:t>обновления</w:t>
            </w:r>
          </w:p>
        </w:tc>
        <w:tc>
          <w:tcPr>
            <w:tcW w:w="960" w:type="dxa"/>
            <w:vAlign w:val="bottom"/>
          </w:tcPr>
          <w:p>
            <w:pPr>
              <w:spacing w:after="0"/>
              <w:rPr>
                <w:sz w:val="24"/>
                <w:szCs w:val="24"/>
                <w:color w:val="auto"/>
              </w:rPr>
            </w:pPr>
          </w:p>
        </w:tc>
        <w:tc>
          <w:tcPr>
            <w:tcW w:w="640" w:type="dxa"/>
            <w:vAlign w:val="bottom"/>
            <w:tcBorders>
              <w:right w:val="single" w:sz="8" w:color="auto"/>
            </w:tcBorders>
          </w:tcPr>
          <w:p>
            <w:pPr>
              <w:spacing w:after="0"/>
              <w:rPr>
                <w:sz w:val="24"/>
                <w:szCs w:val="24"/>
                <w:color w:val="auto"/>
              </w:rPr>
            </w:pPr>
          </w:p>
        </w:tc>
        <w:tc>
          <w:tcPr>
            <w:tcW w:w="120" w:type="dxa"/>
            <w:vAlign w:val="bottom"/>
          </w:tcPr>
          <w:p>
            <w:pPr>
              <w:spacing w:after="0"/>
              <w:rPr>
                <w:sz w:val="24"/>
                <w:szCs w:val="24"/>
                <w:color w:val="auto"/>
              </w:rPr>
            </w:pPr>
          </w:p>
        </w:tc>
      </w:tr>
      <w:tr>
        <w:trPr>
          <w:trHeight w:val="276"/>
        </w:trPr>
        <w:tc>
          <w:tcPr>
            <w:tcW w:w="1640" w:type="dxa"/>
            <w:vAlign w:val="bottom"/>
            <w:tcBorders>
              <w:left w:val="single" w:sz="8" w:color="auto"/>
              <w:right w:val="single" w:sz="8" w:color="auto"/>
            </w:tcBorders>
          </w:tcPr>
          <w:p>
            <w:pPr>
              <w:spacing w:after="0"/>
              <w:rPr>
                <w:sz w:val="24"/>
                <w:szCs w:val="24"/>
                <w:color w:val="auto"/>
              </w:rPr>
            </w:pPr>
          </w:p>
        </w:tc>
        <w:tc>
          <w:tcPr>
            <w:tcW w:w="1740" w:type="dxa"/>
            <w:vAlign w:val="bottom"/>
            <w:gridSpan w:val="2"/>
          </w:tcPr>
          <w:p>
            <w:pPr>
              <w:ind w:left="100"/>
              <w:spacing w:after="0"/>
              <w:rPr>
                <w:sz w:val="20"/>
                <w:szCs w:val="20"/>
                <w:color w:val="auto"/>
              </w:rPr>
            </w:pP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аванс от</w:t>
            </w:r>
            <w:r>
              <w:rPr>
                <w:rFonts w:ascii="Times New Roman" w:cs="Times New Roman" w:eastAsia="Times New Roman" w:hAnsi="Times New Roman"/>
                <w:sz w:val="24"/>
                <w:szCs w:val="24"/>
                <w:color w:val="auto"/>
              </w:rPr>
              <w:t xml:space="preserve"> 0%)</w:t>
            </w:r>
          </w:p>
        </w:tc>
        <w:tc>
          <w:tcPr>
            <w:tcW w:w="480" w:type="dxa"/>
            <w:vAlign w:val="bottom"/>
            <w:tcBorders>
              <w:right w:val="single" w:sz="8" w:color="auto"/>
            </w:tcBorders>
          </w:tcPr>
          <w:p>
            <w:pPr>
              <w:spacing w:after="0"/>
              <w:rPr>
                <w:sz w:val="24"/>
                <w:szCs w:val="24"/>
                <w:color w:val="auto"/>
              </w:rPr>
            </w:pPr>
          </w:p>
        </w:tc>
        <w:tc>
          <w:tcPr>
            <w:tcW w:w="1600" w:type="dxa"/>
            <w:vAlign w:val="bottom"/>
          </w:tcPr>
          <w:p>
            <w:pPr>
              <w:spacing w:after="0"/>
              <w:rPr>
                <w:sz w:val="24"/>
                <w:szCs w:val="24"/>
                <w:color w:val="auto"/>
              </w:rPr>
            </w:pP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2620" w:type="dxa"/>
            <w:vAlign w:val="bottom"/>
            <w:gridSpan w:val="2"/>
          </w:tcPr>
          <w:p>
            <w:pPr>
              <w:ind w:left="80"/>
              <w:spacing w:after="0"/>
              <w:rPr>
                <w:sz w:val="20"/>
                <w:szCs w:val="20"/>
                <w:color w:val="auto"/>
              </w:rPr>
            </w:pPr>
            <w:r>
              <w:rPr>
                <w:rFonts w:ascii="Times New Roman" w:cs="Times New Roman" w:eastAsia="Times New Roman" w:hAnsi="Times New Roman"/>
                <w:sz w:val="24"/>
                <w:szCs w:val="24"/>
                <w:color w:val="auto"/>
              </w:rPr>
              <w:t>производственной</w:t>
            </w:r>
          </w:p>
        </w:tc>
        <w:tc>
          <w:tcPr>
            <w:tcW w:w="6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базы</w:t>
            </w:r>
          </w:p>
        </w:tc>
        <w:tc>
          <w:tcPr>
            <w:tcW w:w="120" w:type="dxa"/>
            <w:vAlign w:val="bottom"/>
          </w:tcPr>
          <w:p>
            <w:pPr>
              <w:spacing w:after="0"/>
              <w:rPr>
                <w:sz w:val="24"/>
                <w:szCs w:val="24"/>
                <w:color w:val="auto"/>
              </w:rPr>
            </w:pPr>
          </w:p>
        </w:tc>
      </w:tr>
      <w:tr>
        <w:trPr>
          <w:trHeight w:val="274"/>
        </w:trPr>
        <w:tc>
          <w:tcPr>
            <w:tcW w:w="1640" w:type="dxa"/>
            <w:vAlign w:val="bottom"/>
            <w:tcBorders>
              <w:left w:val="single" w:sz="8" w:color="auto"/>
              <w:right w:val="single" w:sz="8" w:color="auto"/>
            </w:tcBorders>
          </w:tcPr>
          <w:p>
            <w:pPr>
              <w:spacing w:after="0"/>
              <w:rPr>
                <w:sz w:val="23"/>
                <w:szCs w:val="23"/>
                <w:color w:val="auto"/>
              </w:rPr>
            </w:pPr>
          </w:p>
        </w:tc>
        <w:tc>
          <w:tcPr>
            <w:tcW w:w="138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480" w:type="dxa"/>
            <w:vAlign w:val="bottom"/>
            <w:tcBorders>
              <w:right w:val="single" w:sz="8" w:color="auto"/>
            </w:tcBorders>
          </w:tcPr>
          <w:p>
            <w:pPr>
              <w:spacing w:after="0"/>
              <w:rPr>
                <w:sz w:val="23"/>
                <w:szCs w:val="23"/>
                <w:color w:val="auto"/>
              </w:rPr>
            </w:pPr>
          </w:p>
        </w:tc>
        <w:tc>
          <w:tcPr>
            <w:tcW w:w="1600" w:type="dxa"/>
            <w:vAlign w:val="bottom"/>
          </w:tcPr>
          <w:p>
            <w:pPr>
              <w:spacing w:after="0"/>
              <w:rPr>
                <w:sz w:val="23"/>
                <w:szCs w:val="23"/>
                <w:color w:val="auto"/>
              </w:rPr>
            </w:pPr>
          </w:p>
        </w:tc>
        <w:tc>
          <w:tcPr>
            <w:tcW w:w="380" w:type="dxa"/>
            <w:vAlign w:val="bottom"/>
            <w:tcBorders>
              <w:right w:val="single" w:sz="8" w:color="auto"/>
            </w:tcBorders>
          </w:tcPr>
          <w:p>
            <w:pPr>
              <w:spacing w:after="0"/>
              <w:rPr>
                <w:sz w:val="23"/>
                <w:szCs w:val="23"/>
                <w:color w:val="auto"/>
              </w:rPr>
            </w:pPr>
          </w:p>
        </w:tc>
        <w:tc>
          <w:tcPr>
            <w:tcW w:w="1280" w:type="dxa"/>
            <w:vAlign w:val="bottom"/>
            <w:tcBorders>
              <w:right w:val="single" w:sz="8" w:color="auto"/>
            </w:tcBorders>
          </w:tcPr>
          <w:p>
            <w:pPr>
              <w:spacing w:after="0"/>
              <w:rPr>
                <w:sz w:val="23"/>
                <w:szCs w:val="23"/>
                <w:color w:val="auto"/>
              </w:rPr>
            </w:pPr>
          </w:p>
        </w:tc>
        <w:tc>
          <w:tcPr>
            <w:tcW w:w="2620" w:type="dxa"/>
            <w:vAlign w:val="bottom"/>
            <w:gridSpan w:val="2"/>
          </w:tcPr>
          <w:p>
            <w:pPr>
              <w:ind w:left="80"/>
              <w:spacing w:after="0" w:line="273" w:lineRule="exact"/>
              <w:rPr>
                <w:sz w:val="20"/>
                <w:szCs w:val="20"/>
                <w:color w:val="auto"/>
              </w:rPr>
            </w:pPr>
            <w:r>
              <w:rPr>
                <w:rFonts w:ascii="Times New Roman" w:cs="Times New Roman" w:eastAsia="Times New Roman" w:hAnsi="Times New Roman"/>
                <w:sz w:val="24"/>
                <w:szCs w:val="24"/>
                <w:color w:val="auto"/>
                <w:w w:val="99"/>
              </w:rPr>
              <w:t>кооперативных хозяйств</w:t>
            </w:r>
          </w:p>
        </w:tc>
        <w:tc>
          <w:tcPr>
            <w:tcW w:w="640" w:type="dxa"/>
            <w:vAlign w:val="bottom"/>
            <w:tcBorders>
              <w:right w:val="single" w:sz="8" w:color="auto"/>
            </w:tcBorders>
          </w:tcPr>
          <w:p>
            <w:pPr>
              <w:spacing w:after="0"/>
              <w:rPr>
                <w:sz w:val="23"/>
                <w:szCs w:val="23"/>
                <w:color w:val="auto"/>
              </w:rPr>
            </w:pPr>
          </w:p>
        </w:tc>
        <w:tc>
          <w:tcPr>
            <w:tcW w:w="120" w:type="dxa"/>
            <w:vAlign w:val="bottom"/>
          </w:tcPr>
          <w:p>
            <w:pPr>
              <w:spacing w:after="0"/>
              <w:rPr>
                <w:sz w:val="23"/>
                <w:szCs w:val="23"/>
                <w:color w:val="auto"/>
              </w:rPr>
            </w:pPr>
          </w:p>
        </w:tc>
      </w:tr>
      <w:tr>
        <w:trPr>
          <w:trHeight w:val="276"/>
        </w:trPr>
        <w:tc>
          <w:tcPr>
            <w:tcW w:w="1640" w:type="dxa"/>
            <w:vAlign w:val="bottom"/>
            <w:tcBorders>
              <w:left w:val="single" w:sz="8" w:color="auto"/>
              <w:right w:val="single" w:sz="8" w:color="auto"/>
            </w:tcBorders>
          </w:tcPr>
          <w:p>
            <w:pPr>
              <w:spacing w:after="0"/>
              <w:rPr>
                <w:sz w:val="24"/>
                <w:szCs w:val="24"/>
                <w:color w:val="auto"/>
              </w:rPr>
            </w:pPr>
          </w:p>
        </w:tc>
        <w:tc>
          <w:tcPr>
            <w:tcW w:w="13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80" w:type="dxa"/>
            <w:vAlign w:val="bottom"/>
            <w:tcBorders>
              <w:right w:val="single" w:sz="8" w:color="auto"/>
            </w:tcBorders>
          </w:tcPr>
          <w:p>
            <w:pPr>
              <w:spacing w:after="0"/>
              <w:rPr>
                <w:sz w:val="24"/>
                <w:szCs w:val="24"/>
                <w:color w:val="auto"/>
              </w:rPr>
            </w:pPr>
          </w:p>
        </w:tc>
        <w:tc>
          <w:tcPr>
            <w:tcW w:w="1600" w:type="dxa"/>
            <w:vAlign w:val="bottom"/>
          </w:tcPr>
          <w:p>
            <w:pPr>
              <w:spacing w:after="0"/>
              <w:rPr>
                <w:sz w:val="24"/>
                <w:szCs w:val="24"/>
                <w:color w:val="auto"/>
              </w:rPr>
            </w:pP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660" w:type="dxa"/>
            <w:vAlign w:val="bottom"/>
          </w:tcPr>
          <w:p>
            <w:pPr>
              <w:ind w:left="80"/>
              <w:spacing w:after="0"/>
              <w:rPr>
                <w:sz w:val="20"/>
                <w:szCs w:val="20"/>
                <w:color w:val="auto"/>
              </w:rPr>
            </w:pPr>
            <w:r>
              <w:rPr>
                <w:rFonts w:ascii="Times New Roman" w:cs="Times New Roman" w:eastAsia="Times New Roman" w:hAnsi="Times New Roman"/>
                <w:sz w:val="24"/>
                <w:szCs w:val="24"/>
                <w:color w:val="auto"/>
              </w:rPr>
              <w:t>Автотехника</w:t>
            </w:r>
          </w:p>
        </w:tc>
        <w:tc>
          <w:tcPr>
            <w:tcW w:w="960" w:type="dxa"/>
            <w:vAlign w:val="bottom"/>
          </w:tcPr>
          <w:p>
            <w:pPr>
              <w:spacing w:after="0"/>
              <w:rPr>
                <w:sz w:val="24"/>
                <w:szCs w:val="24"/>
                <w:color w:val="auto"/>
              </w:rPr>
            </w:pPr>
          </w:p>
        </w:tc>
        <w:tc>
          <w:tcPr>
            <w:tcW w:w="640" w:type="dxa"/>
            <w:vAlign w:val="bottom"/>
            <w:tcBorders>
              <w:right w:val="single" w:sz="8" w:color="auto"/>
            </w:tcBorders>
          </w:tcPr>
          <w:p>
            <w:pPr>
              <w:spacing w:after="0"/>
              <w:rPr>
                <w:sz w:val="24"/>
                <w:szCs w:val="24"/>
                <w:color w:val="auto"/>
              </w:rPr>
            </w:pPr>
          </w:p>
        </w:tc>
        <w:tc>
          <w:tcPr>
            <w:tcW w:w="120" w:type="dxa"/>
            <w:vAlign w:val="bottom"/>
          </w:tcPr>
          <w:p>
            <w:pPr>
              <w:spacing w:after="0"/>
              <w:rPr>
                <w:sz w:val="24"/>
                <w:szCs w:val="24"/>
                <w:color w:val="auto"/>
              </w:rPr>
            </w:pPr>
          </w:p>
        </w:tc>
      </w:tr>
      <w:tr>
        <w:trPr>
          <w:trHeight w:val="276"/>
        </w:trPr>
        <w:tc>
          <w:tcPr>
            <w:tcW w:w="1640" w:type="dxa"/>
            <w:vAlign w:val="bottom"/>
            <w:tcBorders>
              <w:left w:val="single" w:sz="8" w:color="auto"/>
              <w:right w:val="single" w:sz="8" w:color="auto"/>
            </w:tcBorders>
          </w:tcPr>
          <w:p>
            <w:pPr>
              <w:spacing w:after="0"/>
              <w:rPr>
                <w:sz w:val="24"/>
                <w:szCs w:val="24"/>
                <w:color w:val="auto"/>
              </w:rPr>
            </w:pPr>
          </w:p>
        </w:tc>
        <w:tc>
          <w:tcPr>
            <w:tcW w:w="13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80" w:type="dxa"/>
            <w:vAlign w:val="bottom"/>
            <w:tcBorders>
              <w:right w:val="single" w:sz="8" w:color="auto"/>
            </w:tcBorders>
          </w:tcPr>
          <w:p>
            <w:pPr>
              <w:spacing w:after="0"/>
              <w:rPr>
                <w:sz w:val="24"/>
                <w:szCs w:val="24"/>
                <w:color w:val="auto"/>
              </w:rPr>
            </w:pPr>
          </w:p>
        </w:tc>
        <w:tc>
          <w:tcPr>
            <w:tcW w:w="1600" w:type="dxa"/>
            <w:vAlign w:val="bottom"/>
          </w:tcPr>
          <w:p>
            <w:pPr>
              <w:spacing w:after="0"/>
              <w:rPr>
                <w:sz w:val="24"/>
                <w:szCs w:val="24"/>
                <w:color w:val="auto"/>
              </w:rPr>
            </w:pP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2620" w:type="dxa"/>
            <w:vAlign w:val="bottom"/>
            <w:gridSpan w:val="2"/>
          </w:tcPr>
          <w:p>
            <w:pPr>
              <w:ind w:left="80"/>
              <w:spacing w:after="0"/>
              <w:rPr>
                <w:sz w:val="20"/>
                <w:szCs w:val="20"/>
                <w:color w:val="auto"/>
              </w:rPr>
            </w:pPr>
            <w:r>
              <w:rPr>
                <w:rFonts w:ascii="Times New Roman" w:cs="Times New Roman" w:eastAsia="Times New Roman" w:hAnsi="Times New Roman"/>
                <w:sz w:val="24"/>
                <w:szCs w:val="24"/>
                <w:color w:val="auto"/>
              </w:rPr>
              <w:t>сельхозназначения</w:t>
            </w:r>
          </w:p>
        </w:tc>
        <w:tc>
          <w:tcPr>
            <w:tcW w:w="640" w:type="dxa"/>
            <w:vAlign w:val="bottom"/>
            <w:tcBorders>
              <w:right w:val="single" w:sz="8" w:color="auto"/>
            </w:tcBorders>
          </w:tcPr>
          <w:p>
            <w:pPr>
              <w:spacing w:after="0"/>
              <w:rPr>
                <w:sz w:val="24"/>
                <w:szCs w:val="24"/>
                <w:color w:val="auto"/>
              </w:rPr>
            </w:pPr>
          </w:p>
        </w:tc>
        <w:tc>
          <w:tcPr>
            <w:tcW w:w="120" w:type="dxa"/>
            <w:vAlign w:val="bottom"/>
          </w:tcPr>
          <w:p>
            <w:pPr>
              <w:spacing w:after="0"/>
              <w:rPr>
                <w:sz w:val="24"/>
                <w:szCs w:val="24"/>
                <w:color w:val="auto"/>
              </w:rPr>
            </w:pPr>
          </w:p>
        </w:tc>
      </w:tr>
      <w:tr>
        <w:trPr>
          <w:trHeight w:val="552"/>
        </w:trPr>
        <w:tc>
          <w:tcPr>
            <w:tcW w:w="1640" w:type="dxa"/>
            <w:vAlign w:val="bottom"/>
            <w:tcBorders>
              <w:left w:val="single" w:sz="8" w:color="auto"/>
              <w:right w:val="single" w:sz="8" w:color="auto"/>
            </w:tcBorders>
          </w:tcPr>
          <w:p>
            <w:pPr>
              <w:spacing w:after="0"/>
              <w:rPr>
                <w:sz w:val="24"/>
                <w:szCs w:val="24"/>
                <w:color w:val="auto"/>
              </w:rPr>
            </w:pPr>
          </w:p>
        </w:tc>
        <w:tc>
          <w:tcPr>
            <w:tcW w:w="13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80" w:type="dxa"/>
            <w:vAlign w:val="bottom"/>
            <w:tcBorders>
              <w:right w:val="single" w:sz="8" w:color="auto"/>
            </w:tcBorders>
          </w:tcPr>
          <w:p>
            <w:pPr>
              <w:spacing w:after="0"/>
              <w:rPr>
                <w:sz w:val="24"/>
                <w:szCs w:val="24"/>
                <w:color w:val="auto"/>
              </w:rPr>
            </w:pPr>
          </w:p>
        </w:tc>
        <w:tc>
          <w:tcPr>
            <w:tcW w:w="1600" w:type="dxa"/>
            <w:vAlign w:val="bottom"/>
          </w:tcPr>
          <w:p>
            <w:pPr>
              <w:spacing w:after="0"/>
              <w:rPr>
                <w:sz w:val="24"/>
                <w:szCs w:val="24"/>
                <w:color w:val="auto"/>
              </w:rPr>
            </w:pP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3260" w:type="dxa"/>
            <w:vAlign w:val="bottom"/>
            <w:tcBorders>
              <w:right w:val="single" w:sz="8" w:color="auto"/>
            </w:tcBorders>
            <w:gridSpan w:val="3"/>
          </w:tcPr>
          <w:p>
            <w:pPr>
              <w:ind w:left="80"/>
              <w:spacing w:after="0"/>
              <w:rPr>
                <w:sz w:val="20"/>
                <w:szCs w:val="20"/>
                <w:color w:val="auto"/>
              </w:rPr>
            </w:pPr>
            <w:r>
              <w:rPr>
                <w:rFonts w:ascii="Times New Roman" w:cs="Times New Roman" w:eastAsia="Times New Roman" w:hAnsi="Times New Roman"/>
                <w:sz w:val="24"/>
                <w:szCs w:val="24"/>
                <w:color w:val="auto"/>
              </w:rPr>
              <w:t xml:space="preserve">Отсрочка  </w:t>
            </w:r>
            <w:r>
              <w:rPr>
                <w:rFonts w:ascii="Times New Roman" w:cs="Times New Roman" w:eastAsia="Times New Roman" w:hAnsi="Times New Roman"/>
                <w:sz w:val="24"/>
                <w:szCs w:val="24"/>
                <w:color w:val="auto"/>
              </w:rPr>
              <w:t>1-</w:t>
            </w:r>
            <w:r>
              <w:rPr>
                <w:rFonts w:ascii="Times New Roman" w:cs="Times New Roman" w:eastAsia="Times New Roman" w:hAnsi="Times New Roman"/>
                <w:sz w:val="24"/>
                <w:szCs w:val="24"/>
                <w:color w:val="auto"/>
              </w:rPr>
              <w:t>го  лизингового</w:t>
            </w:r>
          </w:p>
        </w:tc>
        <w:tc>
          <w:tcPr>
            <w:tcW w:w="120" w:type="dxa"/>
            <w:vAlign w:val="bottom"/>
          </w:tcPr>
          <w:p>
            <w:pPr>
              <w:spacing w:after="0"/>
              <w:rPr>
                <w:sz w:val="24"/>
                <w:szCs w:val="24"/>
                <w:color w:val="auto"/>
              </w:rPr>
            </w:pPr>
          </w:p>
        </w:tc>
      </w:tr>
      <w:tr>
        <w:trPr>
          <w:trHeight w:val="276"/>
        </w:trPr>
        <w:tc>
          <w:tcPr>
            <w:tcW w:w="1640" w:type="dxa"/>
            <w:vAlign w:val="bottom"/>
            <w:tcBorders>
              <w:left w:val="single" w:sz="8" w:color="auto"/>
              <w:right w:val="single" w:sz="8" w:color="auto"/>
            </w:tcBorders>
          </w:tcPr>
          <w:p>
            <w:pPr>
              <w:spacing w:after="0"/>
              <w:rPr>
                <w:sz w:val="24"/>
                <w:szCs w:val="24"/>
                <w:color w:val="auto"/>
              </w:rPr>
            </w:pPr>
          </w:p>
        </w:tc>
        <w:tc>
          <w:tcPr>
            <w:tcW w:w="13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80" w:type="dxa"/>
            <w:vAlign w:val="bottom"/>
            <w:tcBorders>
              <w:right w:val="single" w:sz="8" w:color="auto"/>
            </w:tcBorders>
          </w:tcPr>
          <w:p>
            <w:pPr>
              <w:spacing w:after="0"/>
              <w:rPr>
                <w:sz w:val="24"/>
                <w:szCs w:val="24"/>
                <w:color w:val="auto"/>
              </w:rPr>
            </w:pPr>
          </w:p>
        </w:tc>
        <w:tc>
          <w:tcPr>
            <w:tcW w:w="1600" w:type="dxa"/>
            <w:vAlign w:val="bottom"/>
          </w:tcPr>
          <w:p>
            <w:pPr>
              <w:spacing w:after="0"/>
              <w:rPr>
                <w:sz w:val="24"/>
                <w:szCs w:val="24"/>
                <w:color w:val="auto"/>
              </w:rPr>
            </w:pP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660" w:type="dxa"/>
            <w:vAlign w:val="bottom"/>
          </w:tcPr>
          <w:p>
            <w:pPr>
              <w:ind w:left="80"/>
              <w:spacing w:after="0"/>
              <w:rPr>
                <w:sz w:val="20"/>
                <w:szCs w:val="20"/>
                <w:color w:val="auto"/>
              </w:rPr>
            </w:pPr>
            <w:r>
              <w:rPr>
                <w:rFonts w:ascii="Times New Roman" w:cs="Times New Roman" w:eastAsia="Times New Roman" w:hAnsi="Times New Roman"/>
                <w:sz w:val="24"/>
                <w:szCs w:val="24"/>
                <w:color w:val="auto"/>
              </w:rPr>
              <w:t>платежа</w:t>
            </w:r>
          </w:p>
        </w:tc>
        <w:tc>
          <w:tcPr>
            <w:tcW w:w="960" w:type="dxa"/>
            <w:vAlign w:val="bottom"/>
          </w:tcPr>
          <w:p>
            <w:pPr>
              <w:spacing w:after="0"/>
              <w:rPr>
                <w:sz w:val="24"/>
                <w:szCs w:val="24"/>
                <w:color w:val="auto"/>
              </w:rPr>
            </w:pPr>
          </w:p>
        </w:tc>
        <w:tc>
          <w:tcPr>
            <w:tcW w:w="640" w:type="dxa"/>
            <w:vAlign w:val="bottom"/>
            <w:tcBorders>
              <w:right w:val="single" w:sz="8" w:color="auto"/>
            </w:tcBorders>
          </w:tcPr>
          <w:p>
            <w:pPr>
              <w:spacing w:after="0"/>
              <w:rPr>
                <w:sz w:val="24"/>
                <w:szCs w:val="24"/>
                <w:color w:val="auto"/>
              </w:rPr>
            </w:pPr>
          </w:p>
        </w:tc>
        <w:tc>
          <w:tcPr>
            <w:tcW w:w="120" w:type="dxa"/>
            <w:vAlign w:val="bottom"/>
          </w:tcPr>
          <w:p>
            <w:pPr>
              <w:spacing w:after="0"/>
              <w:rPr>
                <w:sz w:val="24"/>
                <w:szCs w:val="24"/>
                <w:color w:val="auto"/>
              </w:rPr>
            </w:pPr>
          </w:p>
        </w:tc>
      </w:tr>
      <w:tr>
        <w:trPr>
          <w:trHeight w:val="282"/>
        </w:trPr>
        <w:tc>
          <w:tcPr>
            <w:tcW w:w="1640" w:type="dxa"/>
            <w:vAlign w:val="bottom"/>
            <w:tcBorders>
              <w:left w:val="single" w:sz="8" w:color="auto"/>
              <w:bottom w:val="single" w:sz="8" w:color="auto"/>
              <w:right w:val="single" w:sz="8" w:color="auto"/>
            </w:tcBorders>
          </w:tcPr>
          <w:p>
            <w:pPr>
              <w:spacing w:after="0"/>
              <w:rPr>
                <w:sz w:val="24"/>
                <w:szCs w:val="24"/>
                <w:color w:val="auto"/>
              </w:rPr>
            </w:pPr>
          </w:p>
        </w:tc>
        <w:tc>
          <w:tcPr>
            <w:tcW w:w="138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480" w:type="dxa"/>
            <w:vAlign w:val="bottom"/>
            <w:tcBorders>
              <w:bottom w:val="single" w:sz="8" w:color="auto"/>
              <w:right w:val="single" w:sz="8" w:color="auto"/>
            </w:tcBorders>
          </w:tcPr>
          <w:p>
            <w:pPr>
              <w:spacing w:after="0"/>
              <w:rPr>
                <w:sz w:val="24"/>
                <w:szCs w:val="24"/>
                <w:color w:val="auto"/>
              </w:rPr>
            </w:pPr>
          </w:p>
        </w:tc>
        <w:tc>
          <w:tcPr>
            <w:tcW w:w="1600" w:type="dxa"/>
            <w:vAlign w:val="bottom"/>
            <w:tcBorders>
              <w:bottom w:val="single" w:sz="8" w:color="auto"/>
            </w:tcBorders>
          </w:tcPr>
          <w:p>
            <w:pPr>
              <w:spacing w:after="0"/>
              <w:rPr>
                <w:sz w:val="24"/>
                <w:szCs w:val="24"/>
                <w:color w:val="auto"/>
              </w:rPr>
            </w:pPr>
          </w:p>
        </w:tc>
        <w:tc>
          <w:tcPr>
            <w:tcW w:w="380" w:type="dxa"/>
            <w:vAlign w:val="bottom"/>
            <w:tcBorders>
              <w:bottom w:val="single" w:sz="8" w:color="auto"/>
              <w:right w:val="single" w:sz="8" w:color="auto"/>
            </w:tcBorders>
          </w:tcPr>
          <w:p>
            <w:pPr>
              <w:spacing w:after="0"/>
              <w:rPr>
                <w:sz w:val="24"/>
                <w:szCs w:val="24"/>
                <w:color w:val="auto"/>
              </w:rPr>
            </w:pPr>
          </w:p>
        </w:tc>
        <w:tc>
          <w:tcPr>
            <w:tcW w:w="1280" w:type="dxa"/>
            <w:vAlign w:val="bottom"/>
            <w:tcBorders>
              <w:bottom w:val="single" w:sz="8" w:color="auto"/>
              <w:right w:val="single" w:sz="8" w:color="auto"/>
            </w:tcBorders>
          </w:tcPr>
          <w:p>
            <w:pPr>
              <w:spacing w:after="0"/>
              <w:rPr>
                <w:sz w:val="24"/>
                <w:szCs w:val="24"/>
                <w:color w:val="auto"/>
              </w:rPr>
            </w:pPr>
          </w:p>
        </w:tc>
        <w:tc>
          <w:tcPr>
            <w:tcW w:w="1660" w:type="dxa"/>
            <w:vAlign w:val="bottom"/>
            <w:tcBorders>
              <w:bottom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 xml:space="preserve">на </w:t>
            </w:r>
            <w:r>
              <w:rPr>
                <w:rFonts w:ascii="Times New Roman" w:cs="Times New Roman" w:eastAsia="Times New Roman" w:hAnsi="Times New Roman"/>
                <w:sz w:val="24"/>
                <w:szCs w:val="24"/>
                <w:color w:val="auto"/>
              </w:rPr>
              <w:t>6</w:t>
            </w:r>
            <w:r>
              <w:rPr>
                <w:rFonts w:ascii="Times New Roman" w:cs="Times New Roman" w:eastAsia="Times New Roman" w:hAnsi="Times New Roman"/>
                <w:sz w:val="24"/>
                <w:szCs w:val="24"/>
                <w:color w:val="auto"/>
              </w:rPr>
              <w:t xml:space="preserve"> месяцев</w:t>
            </w:r>
          </w:p>
        </w:tc>
        <w:tc>
          <w:tcPr>
            <w:tcW w:w="960" w:type="dxa"/>
            <w:vAlign w:val="bottom"/>
            <w:tcBorders>
              <w:bottom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c>
          <w:tcPr>
            <w:tcW w:w="120" w:type="dxa"/>
            <w:vAlign w:val="bottom"/>
          </w:tcPr>
          <w:p>
            <w:pPr>
              <w:spacing w:after="0"/>
              <w:rPr>
                <w:sz w:val="24"/>
                <w:szCs w:val="24"/>
                <w:color w:val="auto"/>
              </w:rPr>
            </w:pPr>
          </w:p>
        </w:tc>
      </w:tr>
      <w:tr>
        <w:trPr>
          <w:trHeight w:val="310"/>
        </w:trPr>
        <w:tc>
          <w:tcPr>
            <w:tcW w:w="3020" w:type="dxa"/>
            <w:vAlign w:val="bottom"/>
            <w:gridSpan w:val="2"/>
          </w:tcPr>
          <w:p>
            <w:pPr>
              <w:ind w:left="1000"/>
              <w:spacing w:after="0" w:line="310" w:lineRule="exact"/>
              <w:rPr>
                <w:sz w:val="20"/>
                <w:szCs w:val="20"/>
                <w:color w:val="auto"/>
              </w:rPr>
            </w:pPr>
            <w:r>
              <w:rPr>
                <w:rFonts w:ascii="Times New Roman" w:cs="Times New Roman" w:eastAsia="Times New Roman" w:hAnsi="Times New Roman"/>
                <w:sz w:val="28"/>
                <w:szCs w:val="28"/>
                <w:i w:val="1"/>
                <w:iCs w:val="1"/>
                <w:color w:val="auto"/>
              </w:rPr>
              <w:t>Информация</w:t>
            </w:r>
          </w:p>
        </w:tc>
        <w:tc>
          <w:tcPr>
            <w:tcW w:w="360" w:type="dxa"/>
            <w:vAlign w:val="bottom"/>
          </w:tcPr>
          <w:p>
            <w:pPr>
              <w:spacing w:after="0" w:line="310" w:lineRule="exact"/>
              <w:rPr>
                <w:sz w:val="20"/>
                <w:szCs w:val="20"/>
                <w:color w:val="auto"/>
              </w:rPr>
            </w:pPr>
            <w:r>
              <w:rPr>
                <w:rFonts w:ascii="Times New Roman" w:cs="Times New Roman" w:eastAsia="Times New Roman" w:hAnsi="Times New Roman"/>
                <w:sz w:val="28"/>
                <w:szCs w:val="28"/>
                <w:i w:val="1"/>
                <w:iCs w:val="1"/>
                <w:color w:val="auto"/>
              </w:rPr>
              <w:t>о</w:t>
            </w:r>
          </w:p>
        </w:tc>
        <w:tc>
          <w:tcPr>
            <w:tcW w:w="2080" w:type="dxa"/>
            <w:vAlign w:val="bottom"/>
            <w:gridSpan w:val="2"/>
          </w:tcPr>
          <w:p>
            <w:pPr>
              <w:ind w:left="260"/>
              <w:spacing w:after="0" w:line="310" w:lineRule="exact"/>
              <w:rPr>
                <w:sz w:val="20"/>
                <w:szCs w:val="20"/>
                <w:color w:val="auto"/>
              </w:rPr>
            </w:pPr>
            <w:r>
              <w:rPr>
                <w:rFonts w:ascii="Times New Roman" w:cs="Times New Roman" w:eastAsia="Times New Roman" w:hAnsi="Times New Roman"/>
                <w:sz w:val="28"/>
                <w:szCs w:val="28"/>
                <w:i w:val="1"/>
                <w:iCs w:val="1"/>
                <w:color w:val="auto"/>
              </w:rPr>
              <w:t>лизинговых</w:t>
            </w:r>
          </w:p>
        </w:tc>
        <w:tc>
          <w:tcPr>
            <w:tcW w:w="1660" w:type="dxa"/>
            <w:vAlign w:val="bottom"/>
            <w:gridSpan w:val="2"/>
          </w:tcPr>
          <w:p>
            <w:pPr>
              <w:jc w:val="right"/>
              <w:ind w:right="260"/>
              <w:spacing w:after="0" w:line="310" w:lineRule="exact"/>
              <w:rPr>
                <w:sz w:val="20"/>
                <w:szCs w:val="20"/>
                <w:color w:val="auto"/>
              </w:rPr>
            </w:pPr>
            <w:r>
              <w:rPr>
                <w:rFonts w:ascii="Times New Roman" w:cs="Times New Roman" w:eastAsia="Times New Roman" w:hAnsi="Times New Roman"/>
                <w:sz w:val="28"/>
                <w:szCs w:val="28"/>
                <w:i w:val="1"/>
                <w:iCs w:val="1"/>
                <w:color w:val="auto"/>
                <w:w w:val="98"/>
              </w:rPr>
              <w:t>продуктах</w:t>
            </w:r>
          </w:p>
        </w:tc>
        <w:tc>
          <w:tcPr>
            <w:tcW w:w="1660" w:type="dxa"/>
            <w:vAlign w:val="bottom"/>
          </w:tcPr>
          <w:p>
            <w:pPr>
              <w:ind w:left="100"/>
              <w:spacing w:after="0" w:line="310" w:lineRule="exact"/>
              <w:rPr>
                <w:sz w:val="20"/>
                <w:szCs w:val="20"/>
                <w:color w:val="auto"/>
              </w:rPr>
            </w:pPr>
            <w:r>
              <w:rPr>
                <w:rFonts w:ascii="Times New Roman" w:cs="Times New Roman" w:eastAsia="Times New Roman" w:hAnsi="Times New Roman"/>
                <w:sz w:val="28"/>
                <w:szCs w:val="28"/>
                <w:i w:val="1"/>
                <w:iCs w:val="1"/>
                <w:color w:val="auto"/>
              </w:rPr>
              <w:t>размещена</w:t>
            </w:r>
          </w:p>
        </w:tc>
        <w:tc>
          <w:tcPr>
            <w:tcW w:w="960" w:type="dxa"/>
            <w:vAlign w:val="bottom"/>
          </w:tcPr>
          <w:p>
            <w:pPr>
              <w:ind w:left="220"/>
              <w:spacing w:after="0" w:line="310" w:lineRule="exact"/>
              <w:rPr>
                <w:sz w:val="20"/>
                <w:szCs w:val="20"/>
                <w:color w:val="auto"/>
              </w:rPr>
            </w:pPr>
            <w:r>
              <w:rPr>
                <w:rFonts w:ascii="Times New Roman" w:cs="Times New Roman" w:eastAsia="Times New Roman" w:hAnsi="Times New Roman"/>
                <w:sz w:val="28"/>
                <w:szCs w:val="28"/>
                <w:i w:val="1"/>
                <w:iCs w:val="1"/>
                <w:color w:val="auto"/>
              </w:rPr>
              <w:t>на</w:t>
            </w:r>
          </w:p>
        </w:tc>
        <w:tc>
          <w:tcPr>
            <w:tcW w:w="760" w:type="dxa"/>
            <w:vAlign w:val="bottom"/>
            <w:gridSpan w:val="2"/>
          </w:tcPr>
          <w:p>
            <w:pPr>
              <w:ind w:left="20"/>
              <w:spacing w:after="0" w:line="310" w:lineRule="exact"/>
              <w:rPr>
                <w:sz w:val="20"/>
                <w:szCs w:val="20"/>
                <w:color w:val="auto"/>
              </w:rPr>
            </w:pPr>
            <w:r>
              <w:rPr>
                <w:rFonts w:ascii="Times New Roman" w:cs="Times New Roman" w:eastAsia="Times New Roman" w:hAnsi="Times New Roman"/>
                <w:sz w:val="28"/>
                <w:szCs w:val="28"/>
                <w:i w:val="1"/>
                <w:iCs w:val="1"/>
                <w:color w:val="auto"/>
                <w:w w:val="98"/>
              </w:rPr>
              <w:t>сайте</w:t>
            </w:r>
          </w:p>
        </w:tc>
      </w:tr>
    </w:tbl>
    <w:p>
      <w:pPr>
        <w:spacing w:after="0" w:line="7" w:lineRule="exact"/>
        <w:rPr>
          <w:sz w:val="20"/>
          <w:szCs w:val="20"/>
          <w:color w:val="auto"/>
        </w:rPr>
      </w:pPr>
    </w:p>
    <w:p>
      <w:pPr>
        <w:ind w:left="1000"/>
        <w:spacing w:after="0"/>
        <w:rPr>
          <w:sz w:val="20"/>
          <w:szCs w:val="20"/>
          <w:color w:val="auto"/>
        </w:rPr>
      </w:pPr>
      <w:r>
        <w:rPr>
          <w:rFonts w:ascii="Times New Roman" w:cs="Times New Roman" w:eastAsia="Times New Roman" w:hAnsi="Times New Roman"/>
          <w:sz w:val="28"/>
          <w:szCs w:val="28"/>
          <w:b w:val="1"/>
          <w:bCs w:val="1"/>
          <w:i w:val="1"/>
          <w:iCs w:val="1"/>
          <w:u w:val="single" w:color="auto"/>
          <w:color w:val="0563C1"/>
        </w:rPr>
        <w:t>www.rosagroleasing.ru</w:t>
      </w:r>
    </w:p>
    <w:p>
      <w:pPr>
        <w:sectPr>
          <w:pgSz w:w="11900" w:h="16838" w:orient="portrait"/>
          <w:cols w:equalWidth="0" w:num="1">
            <w:col w:w="10500"/>
          </w:cols>
          <w:pgMar w:left="560" w:top="699" w:right="846" w:bottom="1440" w:gutter="0" w:footer="0" w:header="0"/>
        </w:sectPr>
      </w:pPr>
    </w:p>
    <w:p>
      <w:pPr>
        <w:jc w:val="center"/>
        <w:ind w:right="-119"/>
        <w:spacing w:after="0"/>
        <w:rPr>
          <w:sz w:val="20"/>
          <w:szCs w:val="20"/>
          <w:color w:val="auto"/>
        </w:rPr>
      </w:pPr>
      <w:r>
        <w:rPr>
          <w:rFonts w:ascii="Calibri" w:cs="Calibri" w:eastAsia="Calibri" w:hAnsi="Calibri"/>
          <w:sz w:val="22"/>
          <w:szCs w:val="22"/>
          <w:color w:val="auto"/>
        </w:rPr>
        <w:t>60</w:t>
      </w:r>
    </w:p>
    <w:p>
      <w:pPr>
        <w:spacing w:after="0" w:line="210" w:lineRule="exact"/>
        <w:rPr>
          <w:sz w:val="20"/>
          <w:szCs w:val="20"/>
          <w:color w:val="auto"/>
        </w:rPr>
      </w:pPr>
    </w:p>
    <w:p>
      <w:pPr>
        <w:ind w:left="840" w:right="900" w:hanging="360"/>
        <w:spacing w:after="0" w:line="237" w:lineRule="auto"/>
        <w:tabs>
          <w:tab w:leader="none" w:pos="840" w:val="left"/>
        </w:tabs>
        <w:numPr>
          <w:ilvl w:val="0"/>
          <w:numId w:val="151"/>
        </w:numPr>
        <w:rPr>
          <w:rFonts w:ascii="Times New Roman" w:cs="Times New Roman" w:eastAsia="Times New Roman" w:hAnsi="Times New Roman"/>
          <w:sz w:val="35"/>
          <w:szCs w:val="35"/>
          <w:color w:val="2E74B5"/>
        </w:rPr>
      </w:pPr>
      <w:r>
        <w:rPr>
          <w:rFonts w:ascii="Times New Roman" w:cs="Times New Roman" w:eastAsia="Times New Roman" w:hAnsi="Times New Roman"/>
          <w:sz w:val="31"/>
          <w:szCs w:val="31"/>
          <w:color w:val="2E74B5"/>
        </w:rPr>
        <w:t>Специализированные сервисы для сельскохозяйственных кооперативов Портала Бизнес</w:t>
      </w:r>
      <w:r>
        <w:rPr>
          <w:rFonts w:ascii="Times New Roman" w:cs="Times New Roman" w:eastAsia="Times New Roman" w:hAnsi="Times New Roman"/>
          <w:sz w:val="31"/>
          <w:szCs w:val="31"/>
          <w:color w:val="2E74B5"/>
        </w:rPr>
        <w:t>-</w:t>
      </w:r>
      <w:r>
        <w:rPr>
          <w:rFonts w:ascii="Times New Roman" w:cs="Times New Roman" w:eastAsia="Times New Roman" w:hAnsi="Times New Roman"/>
          <w:sz w:val="31"/>
          <w:szCs w:val="31"/>
          <w:color w:val="2E74B5"/>
        </w:rPr>
        <w:t>Навигатора МСП</w:t>
      </w:r>
    </w:p>
    <w:p>
      <w:pPr>
        <w:spacing w:after="0" w:line="90" w:lineRule="exact"/>
        <w:rPr>
          <w:sz w:val="20"/>
          <w:szCs w:val="20"/>
          <w:color w:val="auto"/>
        </w:rPr>
      </w:pPr>
    </w:p>
    <w:p>
      <w:pPr>
        <w:ind w:left="1120" w:right="860" w:hanging="719"/>
        <w:spacing w:after="0" w:line="248" w:lineRule="auto"/>
        <w:tabs>
          <w:tab w:leader="none" w:pos="1100" w:val="left"/>
        </w:tabs>
        <w:rPr>
          <w:sz w:val="20"/>
          <w:szCs w:val="20"/>
          <w:color w:val="auto"/>
        </w:rPr>
      </w:pPr>
      <w:r>
        <w:rPr>
          <w:rFonts w:ascii="Times New Roman" w:cs="Times New Roman" w:eastAsia="Times New Roman" w:hAnsi="Times New Roman"/>
          <w:sz w:val="28"/>
          <w:szCs w:val="28"/>
          <w:b w:val="1"/>
          <w:bCs w:val="1"/>
          <w:color w:val="2E74B5"/>
        </w:rPr>
        <w:t>3.1.</w:t>
      </w:r>
      <w:r>
        <w:rPr>
          <w:sz w:val="20"/>
          <w:szCs w:val="20"/>
          <w:color w:val="auto"/>
        </w:rPr>
        <w:tab/>
      </w:r>
      <w:r>
        <w:rPr>
          <w:rFonts w:ascii="Times New Roman" w:cs="Times New Roman" w:eastAsia="Times New Roman" w:hAnsi="Times New Roman"/>
          <w:sz w:val="26"/>
          <w:szCs w:val="26"/>
          <w:b w:val="1"/>
          <w:bCs w:val="1"/>
          <w:color w:val="5B9BD5"/>
        </w:rPr>
        <w:t xml:space="preserve">РЕСУРС ПО МЕРАМ ПОДДЕРЖКИ СЕЛЬХОЗКООПЕРАЦИИ </w:t>
      </w:r>
      <w:r>
        <w:rPr>
          <w:rFonts w:ascii="Times New Roman" w:cs="Times New Roman" w:eastAsia="Times New Roman" w:hAnsi="Times New Roman"/>
          <w:sz w:val="26"/>
          <w:szCs w:val="26"/>
          <w:b w:val="1"/>
          <w:bCs w:val="1"/>
          <w:color w:val="5B9BD5"/>
        </w:rPr>
        <w:t>AGRO-COOP.RU</w:t>
      </w:r>
    </w:p>
    <w:p>
      <w:pPr>
        <w:spacing w:after="0" w:line="40" w:lineRule="exact"/>
        <w:rPr>
          <w:sz w:val="20"/>
          <w:szCs w:val="20"/>
          <w:color w:val="auto"/>
        </w:rPr>
      </w:pPr>
    </w:p>
    <w:p>
      <w:pPr>
        <w:ind w:left="120" w:firstLine="283"/>
        <w:spacing w:after="0" w:line="233" w:lineRule="auto"/>
        <w:rPr>
          <w:sz w:val="20"/>
          <w:szCs w:val="20"/>
          <w:color w:val="auto"/>
        </w:rPr>
      </w:pPr>
      <w:r>
        <w:rPr>
          <w:rFonts w:ascii="Times New Roman" w:cs="Times New Roman" w:eastAsia="Times New Roman" w:hAnsi="Times New Roman"/>
          <w:sz w:val="28"/>
          <w:szCs w:val="28"/>
          <w:color w:val="auto"/>
        </w:rPr>
        <w:t>Содержит информацию о доступных мерах поддержки действующим сельскохозяйственным кооперативам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именно</w:t>
      </w:r>
      <w:r>
        <w:rPr>
          <w:rFonts w:ascii="Times New Roman" w:cs="Times New Roman" w:eastAsia="Times New Roman" w:hAnsi="Times New Roman"/>
          <w:sz w:val="28"/>
          <w:szCs w:val="28"/>
          <w:color w:val="auto"/>
        </w:rPr>
        <w:t>:</w:t>
      </w:r>
    </w:p>
    <w:p>
      <w:pPr>
        <w:spacing w:after="0" w:line="164" w:lineRule="exact"/>
        <w:rPr>
          <w:sz w:val="20"/>
          <w:szCs w:val="20"/>
          <w:color w:val="auto"/>
        </w:rPr>
      </w:pPr>
    </w:p>
    <w:p>
      <w:pPr>
        <w:ind w:left="1540" w:hanging="700"/>
        <w:spacing w:after="0"/>
        <w:tabs>
          <w:tab w:leader="none" w:pos="1540" w:val="left"/>
        </w:tabs>
        <w:numPr>
          <w:ilvl w:val="0"/>
          <w:numId w:val="152"/>
        </w:numPr>
        <w:rPr>
          <w:rFonts w:ascii="Arial" w:cs="Arial" w:eastAsia="Arial" w:hAnsi="Arial"/>
          <w:sz w:val="28"/>
          <w:szCs w:val="28"/>
          <w:color w:val="auto"/>
        </w:rPr>
      </w:pPr>
      <w:r>
        <w:rPr>
          <w:rFonts w:ascii="Times New Roman" w:cs="Times New Roman" w:eastAsia="Times New Roman" w:hAnsi="Times New Roman"/>
          <w:sz w:val="28"/>
          <w:szCs w:val="28"/>
          <w:color w:val="auto"/>
        </w:rPr>
        <w:t>О мерах кредитно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гарантийной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лизинговой поддержки</w:t>
      </w:r>
      <w:r>
        <w:rPr>
          <w:rFonts w:ascii="Times New Roman" w:cs="Times New Roman" w:eastAsia="Times New Roman" w:hAnsi="Times New Roman"/>
          <w:sz w:val="28"/>
          <w:szCs w:val="28"/>
          <w:color w:val="auto"/>
        </w:rPr>
        <w:t>;</w:t>
      </w:r>
    </w:p>
    <w:p>
      <w:pPr>
        <w:spacing w:after="0" w:line="15" w:lineRule="exact"/>
        <w:rPr>
          <w:rFonts w:ascii="Arial" w:cs="Arial" w:eastAsia="Arial" w:hAnsi="Arial"/>
          <w:sz w:val="28"/>
          <w:szCs w:val="28"/>
          <w:color w:val="auto"/>
        </w:rPr>
      </w:pPr>
    </w:p>
    <w:p>
      <w:pPr>
        <w:ind w:left="840"/>
        <w:spacing w:after="0" w:line="235" w:lineRule="auto"/>
        <w:tabs>
          <w:tab w:leader="none" w:pos="1536" w:val="left"/>
        </w:tabs>
        <w:numPr>
          <w:ilvl w:val="0"/>
          <w:numId w:val="152"/>
        </w:numPr>
        <w:rPr>
          <w:rFonts w:ascii="Arial" w:cs="Arial" w:eastAsia="Arial" w:hAnsi="Arial"/>
          <w:sz w:val="28"/>
          <w:szCs w:val="28"/>
          <w:color w:val="auto"/>
        </w:rPr>
      </w:pPr>
      <w:r>
        <w:rPr>
          <w:rFonts w:ascii="Times New Roman" w:cs="Times New Roman" w:eastAsia="Times New Roman" w:hAnsi="Times New Roman"/>
          <w:sz w:val="28"/>
          <w:szCs w:val="28"/>
          <w:color w:val="auto"/>
        </w:rPr>
        <w:t>О возможностях продвижения своей продукции в Интернете и получения доступа к закупкам крупнейших заказчиков</w:t>
      </w:r>
      <w:r>
        <w:rPr>
          <w:rFonts w:ascii="Times New Roman" w:cs="Times New Roman" w:eastAsia="Times New Roman" w:hAnsi="Times New Roman"/>
          <w:sz w:val="28"/>
          <w:szCs w:val="28"/>
          <w:color w:val="auto"/>
        </w:rPr>
        <w:t>;</w:t>
      </w:r>
    </w:p>
    <w:p>
      <w:pPr>
        <w:spacing w:after="0" w:line="13" w:lineRule="exact"/>
        <w:rPr>
          <w:rFonts w:ascii="Arial" w:cs="Arial" w:eastAsia="Arial" w:hAnsi="Arial"/>
          <w:sz w:val="28"/>
          <w:szCs w:val="28"/>
          <w:color w:val="auto"/>
        </w:rPr>
      </w:pPr>
    </w:p>
    <w:p>
      <w:pPr>
        <w:jc w:val="both"/>
        <w:ind w:left="840"/>
        <w:spacing w:after="0" w:line="236" w:lineRule="auto"/>
        <w:tabs>
          <w:tab w:leader="none" w:pos="1536" w:val="left"/>
        </w:tabs>
        <w:numPr>
          <w:ilvl w:val="0"/>
          <w:numId w:val="152"/>
        </w:numPr>
        <w:rPr>
          <w:rFonts w:ascii="Arial" w:cs="Arial" w:eastAsia="Arial" w:hAnsi="Arial"/>
          <w:sz w:val="28"/>
          <w:szCs w:val="28"/>
          <w:color w:val="auto"/>
        </w:rPr>
      </w:pPr>
      <w:r>
        <w:rPr>
          <w:rFonts w:ascii="Times New Roman" w:cs="Times New Roman" w:eastAsia="Times New Roman" w:hAnsi="Times New Roman"/>
          <w:sz w:val="28"/>
          <w:szCs w:val="28"/>
          <w:color w:val="auto"/>
        </w:rPr>
        <w:t>О дополнительных возможностях интеграции через создание новых и вступление в действующие сельхозкооперативы для потенциальных участников сельхозкооперации из числа КФХ и ЛПХ</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488315</wp:posOffset>
            </wp:positionH>
            <wp:positionV relativeFrom="paragraph">
              <wp:posOffset>6350</wp:posOffset>
            </wp:positionV>
            <wp:extent cx="5206365" cy="288544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5">
                      <a:extLst>
                        <a:ext uri="{28A0092B-C50C-407E-A947-70E740481C1C}"/>
                      </a:extLst>
                    </a:blip>
                    <a:srcRect/>
                    <a:stretch>
                      <a:fillRect/>
                    </a:stretch>
                  </pic:blipFill>
                  <pic:spPr bwMode="auto">
                    <a:xfrm>
                      <a:off x="0" y="0"/>
                      <a:ext cx="5206365" cy="28854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400"/>
        <w:spacing w:after="0"/>
        <w:tabs>
          <w:tab w:leader="none" w:pos="1100" w:val="left"/>
        </w:tabs>
        <w:rPr>
          <w:sz w:val="20"/>
          <w:szCs w:val="20"/>
          <w:color w:val="auto"/>
        </w:rPr>
      </w:pPr>
      <w:r>
        <w:rPr>
          <w:rFonts w:ascii="Times New Roman" w:cs="Times New Roman" w:eastAsia="Times New Roman" w:hAnsi="Times New Roman"/>
          <w:sz w:val="28"/>
          <w:szCs w:val="28"/>
          <w:b w:val="1"/>
          <w:bCs w:val="1"/>
          <w:color w:val="2E74B5"/>
        </w:rPr>
        <w:t>3.2.</w:t>
      </w:r>
      <w:r>
        <w:rPr>
          <w:sz w:val="20"/>
          <w:szCs w:val="20"/>
          <w:color w:val="auto"/>
        </w:rPr>
        <w:tab/>
      </w:r>
      <w:r>
        <w:rPr>
          <w:rFonts w:ascii="Times New Roman" w:cs="Times New Roman" w:eastAsia="Times New Roman" w:hAnsi="Times New Roman"/>
          <w:sz w:val="25"/>
          <w:szCs w:val="25"/>
          <w:b w:val="1"/>
          <w:bCs w:val="1"/>
          <w:color w:val="5B9BD5"/>
        </w:rPr>
        <w:t>ОНЛАЙН</w:t>
      </w:r>
      <w:r>
        <w:rPr>
          <w:rFonts w:ascii="Times New Roman" w:cs="Times New Roman" w:eastAsia="Times New Roman" w:hAnsi="Times New Roman"/>
          <w:sz w:val="25"/>
          <w:szCs w:val="25"/>
          <w:b w:val="1"/>
          <w:bCs w:val="1"/>
          <w:color w:val="5B9BD5"/>
        </w:rPr>
        <w:t>-</w:t>
      </w:r>
      <w:r>
        <w:rPr>
          <w:rFonts w:ascii="Times New Roman" w:cs="Times New Roman" w:eastAsia="Times New Roman" w:hAnsi="Times New Roman"/>
          <w:sz w:val="25"/>
          <w:szCs w:val="25"/>
          <w:b w:val="1"/>
          <w:bCs w:val="1"/>
          <w:color w:val="5B9BD5"/>
        </w:rPr>
        <w:t xml:space="preserve">КАТАЛОГ ПРОДУКЦИИ </w:t>
      </w:r>
      <w:r>
        <w:rPr>
          <w:rFonts w:ascii="Times New Roman" w:cs="Times New Roman" w:eastAsia="Times New Roman" w:hAnsi="Times New Roman"/>
          <w:sz w:val="25"/>
          <w:szCs w:val="25"/>
          <w:b w:val="1"/>
          <w:bCs w:val="1"/>
          <w:color w:val="5B9BD5"/>
        </w:rPr>
        <w:t>RUFERMA.RU</w:t>
      </w:r>
    </w:p>
    <w:p>
      <w:pPr>
        <w:spacing w:after="0" w:line="14"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color w:val="auto"/>
        </w:rPr>
        <w:t>Предоставляет возможности</w:t>
      </w:r>
      <w:r>
        <w:rPr>
          <w:rFonts w:ascii="Times New Roman" w:cs="Times New Roman" w:eastAsia="Times New Roman" w:hAnsi="Times New Roman"/>
          <w:sz w:val="28"/>
          <w:szCs w:val="28"/>
          <w:color w:val="auto"/>
        </w:rPr>
        <w:t>:</w:t>
      </w:r>
    </w:p>
    <w:p>
      <w:pPr>
        <w:ind w:left="280" w:hanging="160"/>
        <w:spacing w:after="0"/>
        <w:tabs>
          <w:tab w:leader="none" w:pos="280" w:val="left"/>
        </w:tabs>
        <w:numPr>
          <w:ilvl w:val="0"/>
          <w:numId w:val="1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создания собственного сайта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каталога продукции</w:t>
      </w:r>
    </w:p>
    <w:p>
      <w:pPr>
        <w:spacing w:after="0" w:line="1" w:lineRule="exact"/>
        <w:rPr>
          <w:rFonts w:ascii="Times New Roman" w:cs="Times New Roman" w:eastAsia="Times New Roman" w:hAnsi="Times New Roman"/>
          <w:sz w:val="28"/>
          <w:szCs w:val="28"/>
          <w:color w:val="auto"/>
        </w:rPr>
      </w:pPr>
    </w:p>
    <w:p>
      <w:pPr>
        <w:ind w:left="280" w:hanging="160"/>
        <w:spacing w:after="0"/>
        <w:tabs>
          <w:tab w:leader="none" w:pos="280" w:val="left"/>
        </w:tabs>
        <w:numPr>
          <w:ilvl w:val="0"/>
          <w:numId w:val="1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приобретения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 продукции у сельхозтоваропроизводителей</w:t>
      </w:r>
    </w:p>
    <w:p>
      <w:pPr>
        <w:ind w:left="280" w:hanging="160"/>
        <w:spacing w:after="0"/>
        <w:tabs>
          <w:tab w:leader="none" w:pos="280" w:val="left"/>
        </w:tabs>
        <w:numPr>
          <w:ilvl w:val="0"/>
          <w:numId w:val="1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поиск ближайшей ярмарки с фермерскими продуктами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590550</wp:posOffset>
            </wp:positionH>
            <wp:positionV relativeFrom="paragraph">
              <wp:posOffset>311785</wp:posOffset>
            </wp:positionV>
            <wp:extent cx="4599305" cy="248475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6">
                      <a:extLst>
                        <a:ext uri="{28A0092B-C50C-407E-A947-70E740481C1C}"/>
                      </a:extLst>
                    </a:blip>
                    <a:srcRect/>
                    <a:stretch>
                      <a:fillRect/>
                    </a:stretch>
                  </pic:blipFill>
                  <pic:spPr bwMode="auto">
                    <a:xfrm>
                      <a:off x="0" y="0"/>
                      <a:ext cx="4599305" cy="2484755"/>
                    </a:xfrm>
                    <a:prstGeom prst="rect">
                      <a:avLst/>
                    </a:prstGeom>
                    <a:noFill/>
                  </pic:spPr>
                </pic:pic>
              </a:graphicData>
            </a:graphic>
          </wp:anchor>
        </w:drawing>
      </w:r>
    </w:p>
    <w:p>
      <w:pPr>
        <w:sectPr>
          <w:pgSz w:w="11900" w:h="16838" w:orient="portrait"/>
          <w:cols w:equalWidth="0" w:num="1">
            <w:col w:w="9620"/>
          </w:cols>
          <w:pgMar w:left="1440" w:top="699" w:right="846" w:bottom="1440" w:gutter="0" w:footer="0" w:header="0"/>
        </w:sectPr>
      </w:pPr>
    </w:p>
    <w:p>
      <w:pPr>
        <w:ind w:left="980" w:hanging="358"/>
        <w:spacing w:after="0"/>
        <w:tabs>
          <w:tab w:leader="none" w:pos="980" w:val="left"/>
        </w:tabs>
        <w:numPr>
          <w:ilvl w:val="0"/>
          <w:numId w:val="154"/>
        </w:numPr>
        <w:rPr>
          <w:rFonts w:ascii="Times New Roman" w:cs="Times New Roman" w:eastAsia="Times New Roman" w:hAnsi="Times New Roman"/>
          <w:sz w:val="32"/>
          <w:szCs w:val="32"/>
          <w:color w:val="2E74B5"/>
        </w:rPr>
      </w:pPr>
      <w:r>
        <w:rPr>
          <w:rFonts w:ascii="Times New Roman" w:cs="Times New Roman" w:eastAsia="Times New Roman" w:hAnsi="Times New Roman"/>
          <w:sz w:val="32"/>
          <w:szCs w:val="32"/>
          <w:color w:val="2E74B5"/>
        </w:rPr>
        <w:t xml:space="preserve">Типовые готовые решения </w:t>
      </w:r>
      <w:r>
        <w:rPr>
          <w:rFonts w:ascii="Times New Roman" w:cs="Times New Roman" w:eastAsia="Times New Roman" w:hAnsi="Times New Roman"/>
          <w:sz w:val="32"/>
          <w:szCs w:val="32"/>
          <w:color w:val="2E74B5"/>
        </w:rPr>
        <w:t>(</w:t>
      </w:r>
      <w:r>
        <w:rPr>
          <w:rFonts w:ascii="Times New Roman" w:cs="Times New Roman" w:eastAsia="Times New Roman" w:hAnsi="Times New Roman"/>
          <w:sz w:val="32"/>
          <w:szCs w:val="32"/>
          <w:color w:val="2E74B5"/>
        </w:rPr>
        <w:t>ТГР</w:t>
      </w:r>
      <w:r>
        <w:rPr>
          <w:rFonts w:ascii="Times New Roman" w:cs="Times New Roman" w:eastAsia="Times New Roman" w:hAnsi="Times New Roman"/>
          <w:sz w:val="32"/>
          <w:szCs w:val="32"/>
          <w:color w:val="2E74B5"/>
        </w:rPr>
        <w:t>)</w:t>
      </w:r>
    </w:p>
    <w:p>
      <w:pPr>
        <w:spacing w:after="0" w:line="366" w:lineRule="exact"/>
        <w:rPr>
          <w:sz w:val="20"/>
          <w:szCs w:val="20"/>
          <w:color w:val="auto"/>
        </w:rPr>
      </w:pPr>
    </w:p>
    <w:p>
      <w:pPr>
        <w:ind w:left="260"/>
        <w:spacing w:after="0" w:line="235" w:lineRule="auto"/>
        <w:rPr>
          <w:sz w:val="20"/>
          <w:szCs w:val="20"/>
          <w:color w:val="auto"/>
        </w:rPr>
      </w:pPr>
      <w:r>
        <w:rPr>
          <w:rFonts w:ascii="Times New Roman" w:cs="Times New Roman" w:eastAsia="Times New Roman" w:hAnsi="Times New Roman"/>
          <w:sz w:val="28"/>
          <w:szCs w:val="28"/>
          <w:color w:val="auto"/>
        </w:rPr>
        <w:t xml:space="preserve">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разработало типовые готовые решения для сельскохозяйственных кооперативов в отраслях</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ind w:left="420" w:hanging="158"/>
        <w:spacing w:after="0"/>
        <w:tabs>
          <w:tab w:leader="none" w:pos="420" w:val="left"/>
        </w:tabs>
        <w:numPr>
          <w:ilvl w:val="0"/>
          <w:numId w:val="1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мясного скотоводства</w:t>
      </w:r>
    </w:p>
    <w:p>
      <w:pPr>
        <w:ind w:left="420" w:hanging="158"/>
        <w:spacing w:after="0"/>
        <w:tabs>
          <w:tab w:leader="none" w:pos="420" w:val="left"/>
        </w:tabs>
        <w:numPr>
          <w:ilvl w:val="0"/>
          <w:numId w:val="1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молочного животноводства</w:t>
      </w:r>
    </w:p>
    <w:p>
      <w:pPr>
        <w:ind w:left="420" w:hanging="158"/>
        <w:spacing w:after="0"/>
        <w:tabs>
          <w:tab w:leader="none" w:pos="420" w:val="left"/>
        </w:tabs>
        <w:numPr>
          <w:ilvl w:val="0"/>
          <w:numId w:val="1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картофелеводства</w:t>
      </w:r>
    </w:p>
    <w:p>
      <w:pPr>
        <w:spacing w:after="0" w:line="334" w:lineRule="exact"/>
        <w:rPr>
          <w:sz w:val="20"/>
          <w:szCs w:val="20"/>
          <w:color w:val="auto"/>
        </w:rPr>
      </w:pPr>
    </w:p>
    <w:p>
      <w:pPr>
        <w:ind w:left="260"/>
        <w:spacing w:after="0" w:line="234" w:lineRule="auto"/>
        <w:rPr>
          <w:sz w:val="20"/>
          <w:szCs w:val="20"/>
          <w:color w:val="auto"/>
        </w:rPr>
      </w:pPr>
      <w:r>
        <w:rPr>
          <w:rFonts w:ascii="Times New Roman" w:cs="Times New Roman" w:eastAsia="Times New Roman" w:hAnsi="Times New Roman"/>
          <w:sz w:val="28"/>
          <w:szCs w:val="28"/>
          <w:b w:val="1"/>
          <w:bCs w:val="1"/>
          <w:color w:val="auto"/>
        </w:rPr>
        <w:t xml:space="preserve">Типовое готовое решение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автоматизированный бизнес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план и финансовая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модель для сельскохозяйственного кооператива в различных отраслях</w:t>
      </w:r>
    </w:p>
    <w:p>
      <w:pPr>
        <w:spacing w:after="0" w:line="32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 xml:space="preserve">Результат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типовой проект с готовым бизнес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планом и финансовой моделью</w:t>
      </w:r>
    </w:p>
    <w:p>
      <w:pPr>
        <w:ind w:left="460" w:hanging="198"/>
        <w:spacing w:after="0"/>
        <w:tabs>
          <w:tab w:leader="none" w:pos="460" w:val="left"/>
        </w:tabs>
        <w:numPr>
          <w:ilvl w:val="0"/>
          <w:numId w:val="15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различных отраслях сельского хозяйства который включает в себя</w:t>
      </w:r>
      <w:r>
        <w:rPr>
          <w:rFonts w:ascii="Times New Roman" w:cs="Times New Roman" w:eastAsia="Times New Roman" w:hAnsi="Times New Roman"/>
          <w:sz w:val="28"/>
          <w:szCs w:val="28"/>
          <w:color w:val="auto"/>
        </w:rPr>
        <w:t>:</w:t>
      </w: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Расчет цены за единицу произведённой продукции</w:t>
      </w: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Расчет инвестиционной программы и графика финансирования проекта</w:t>
      </w:r>
    </w:p>
    <w:p>
      <w:pPr>
        <w:spacing w:after="0" w:line="12" w:lineRule="exact"/>
        <w:rPr>
          <w:rFonts w:ascii="Times New Roman" w:cs="Times New Roman" w:eastAsia="Times New Roman" w:hAnsi="Times New Roman"/>
          <w:sz w:val="28"/>
          <w:szCs w:val="28"/>
          <w:color w:val="auto"/>
        </w:rPr>
      </w:pPr>
    </w:p>
    <w:p>
      <w:pPr>
        <w:ind w:left="260"/>
        <w:spacing w:after="0" w:line="235"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Расчет валового дохода и чистой прибыли на несколько лет реализации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проекта</w:t>
      </w:r>
    </w:p>
    <w:p>
      <w:pPr>
        <w:spacing w:after="0" w:line="1"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Анализ рынка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спрос на продукцию в регионе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анализ конкурентной среды</w:t>
      </w:r>
      <w:r>
        <w:rPr>
          <w:rFonts w:ascii="Times New Roman" w:cs="Times New Roman" w:eastAsia="Times New Roman" w:hAnsi="Times New Roman"/>
          <w:sz w:val="28"/>
          <w:szCs w:val="28"/>
          <w:color w:val="auto"/>
        </w:rPr>
        <w:t>)</w:t>
      </w:r>
    </w:p>
    <w:p>
      <w:pPr>
        <w:spacing w:after="0" w:line="32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 xml:space="preserve">ШАГ </w:t>
      </w:r>
      <w:r>
        <w:rPr>
          <w:rFonts w:ascii="Times New Roman" w:cs="Times New Roman" w:eastAsia="Times New Roman" w:hAnsi="Times New Roman"/>
          <w:sz w:val="28"/>
          <w:szCs w:val="28"/>
          <w:b w:val="1"/>
          <w:bCs w:val="1"/>
          <w:color w:val="auto"/>
        </w:rPr>
        <w:t>1.</w:t>
      </w:r>
    </w:p>
    <w:p>
      <w:pPr>
        <w:ind w:left="260"/>
        <w:spacing w:after="0"/>
        <w:rPr>
          <w:sz w:val="20"/>
          <w:szCs w:val="20"/>
          <w:color w:val="auto"/>
        </w:rPr>
      </w:pPr>
      <w:r>
        <w:rPr>
          <w:rFonts w:ascii="Times New Roman" w:cs="Times New Roman" w:eastAsia="Times New Roman" w:hAnsi="Times New Roman"/>
          <w:sz w:val="28"/>
          <w:szCs w:val="28"/>
          <w:b w:val="1"/>
          <w:bCs w:val="1"/>
          <w:color w:val="auto"/>
        </w:rPr>
        <w:t>Определить цель и стоимость проекта</w:t>
      </w:r>
      <w:r>
        <w:rPr>
          <w:rFonts w:ascii="Times New Roman" w:cs="Times New Roman" w:eastAsia="Times New Roman" w:hAnsi="Times New Roman"/>
          <w:sz w:val="28"/>
          <w:szCs w:val="28"/>
          <w:b w:val="1"/>
          <w:bCs w:val="1"/>
          <w:color w:val="auto"/>
        </w:rPr>
        <w:t>:</w:t>
      </w:r>
    </w:p>
    <w:p>
      <w:pPr>
        <w:ind w:left="440" w:hanging="178"/>
        <w:spacing w:after="0" w:line="235" w:lineRule="auto"/>
        <w:tabs>
          <w:tab w:leader="none" w:pos="440" w:val="left"/>
        </w:tabs>
        <w:numPr>
          <w:ilvl w:val="0"/>
          <w:numId w:val="1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возможный объем производимой продукции</w:t>
      </w:r>
    </w:p>
    <w:p>
      <w:pPr>
        <w:spacing w:after="0" w:line="1" w:lineRule="exact"/>
        <w:rPr>
          <w:rFonts w:ascii="Times New Roman" w:cs="Times New Roman" w:eastAsia="Times New Roman" w:hAnsi="Times New Roman"/>
          <w:sz w:val="28"/>
          <w:szCs w:val="28"/>
          <w:color w:val="auto"/>
        </w:rPr>
      </w:pPr>
    </w:p>
    <w:p>
      <w:pPr>
        <w:ind w:left="440" w:hanging="178"/>
        <w:spacing w:after="0"/>
        <w:tabs>
          <w:tab w:leader="none" w:pos="440" w:val="left"/>
        </w:tabs>
        <w:numPr>
          <w:ilvl w:val="0"/>
          <w:numId w:val="1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рынок сырья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поставщиков и покупателей</w:t>
      </w:r>
    </w:p>
    <w:p>
      <w:pPr>
        <w:spacing w:after="0" w:line="1" w:lineRule="exact"/>
        <w:rPr>
          <w:rFonts w:ascii="Times New Roman" w:cs="Times New Roman" w:eastAsia="Times New Roman" w:hAnsi="Times New Roman"/>
          <w:sz w:val="28"/>
          <w:szCs w:val="28"/>
          <w:color w:val="auto"/>
        </w:rPr>
      </w:pPr>
    </w:p>
    <w:p>
      <w:pPr>
        <w:ind w:left="440" w:hanging="178"/>
        <w:spacing w:after="0"/>
        <w:tabs>
          <w:tab w:leader="none" w:pos="440" w:val="left"/>
        </w:tabs>
        <w:numPr>
          <w:ilvl w:val="0"/>
          <w:numId w:val="1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потребность в создании основных фондов и их стоимость</w:t>
      </w:r>
    </w:p>
    <w:p>
      <w:pPr>
        <w:spacing w:after="0" w:line="32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xml:space="preserve">ШАГ </w:t>
      </w:r>
      <w:r>
        <w:rPr>
          <w:rFonts w:ascii="Times New Roman" w:cs="Times New Roman" w:eastAsia="Times New Roman" w:hAnsi="Times New Roman"/>
          <w:sz w:val="28"/>
          <w:szCs w:val="28"/>
          <w:color w:val="auto"/>
        </w:rPr>
        <w:t>2.</w:t>
      </w:r>
    </w:p>
    <w:p>
      <w:pPr>
        <w:spacing w:after="0" w:line="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Определить затратную часть проекта</w:t>
      </w:r>
      <w:r>
        <w:rPr>
          <w:rFonts w:ascii="Times New Roman" w:cs="Times New Roman" w:eastAsia="Times New Roman" w:hAnsi="Times New Roman"/>
          <w:sz w:val="28"/>
          <w:szCs w:val="28"/>
          <w:b w:val="1"/>
          <w:bCs w:val="1"/>
          <w:color w:val="auto"/>
        </w:rPr>
        <w:t>:</w:t>
      </w:r>
    </w:p>
    <w:p>
      <w:pPr>
        <w:ind w:left="440" w:hanging="178"/>
        <w:spacing w:after="0" w:line="236" w:lineRule="auto"/>
        <w:tabs>
          <w:tab w:leader="none" w:pos="440" w:val="left"/>
        </w:tabs>
        <w:numPr>
          <w:ilvl w:val="0"/>
          <w:numId w:val="1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прямые затраты</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влияющие на себестоимость производимой продукции</w:t>
      </w:r>
    </w:p>
    <w:p>
      <w:pPr>
        <w:ind w:left="440" w:hanging="178"/>
        <w:spacing w:after="0"/>
        <w:tabs>
          <w:tab w:leader="none" w:pos="440" w:val="left"/>
        </w:tabs>
        <w:numPr>
          <w:ilvl w:val="0"/>
          <w:numId w:val="1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фонд оплаты труда сотрудников</w:t>
      </w:r>
    </w:p>
    <w:p>
      <w:pPr>
        <w:spacing w:after="0" w:line="1" w:lineRule="exact"/>
        <w:rPr>
          <w:rFonts w:ascii="Times New Roman" w:cs="Times New Roman" w:eastAsia="Times New Roman" w:hAnsi="Times New Roman"/>
          <w:sz w:val="28"/>
          <w:szCs w:val="28"/>
          <w:color w:val="auto"/>
        </w:rPr>
      </w:pPr>
    </w:p>
    <w:p>
      <w:pPr>
        <w:ind w:left="440" w:hanging="178"/>
        <w:spacing w:after="0"/>
        <w:tabs>
          <w:tab w:leader="none" w:pos="440" w:val="left"/>
        </w:tabs>
        <w:numPr>
          <w:ilvl w:val="0"/>
          <w:numId w:val="1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прочие расходы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транспортные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коммунальные и накладные и др</w:t>
      </w:r>
      <w:r>
        <w:rPr>
          <w:rFonts w:ascii="Times New Roman" w:cs="Times New Roman" w:eastAsia="Times New Roman" w:hAnsi="Times New Roman"/>
          <w:sz w:val="28"/>
          <w:szCs w:val="28"/>
          <w:color w:val="auto"/>
        </w:rPr>
        <w:t>)</w:t>
      </w:r>
    </w:p>
    <w:p>
      <w:pPr>
        <w:spacing w:after="0" w:line="32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xml:space="preserve">ШАГ </w:t>
      </w:r>
      <w:r>
        <w:rPr>
          <w:rFonts w:ascii="Times New Roman" w:cs="Times New Roman" w:eastAsia="Times New Roman" w:hAnsi="Times New Roman"/>
          <w:sz w:val="28"/>
          <w:szCs w:val="28"/>
          <w:color w:val="auto"/>
        </w:rPr>
        <w:t>3.</w:t>
      </w:r>
    </w:p>
    <w:p>
      <w:pPr>
        <w:spacing w:after="0" w:line="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Определить источник создания</w:t>
      </w:r>
    </w:p>
    <w:p>
      <w:pPr>
        <w:ind w:left="260"/>
        <w:spacing w:after="0"/>
        <w:rPr>
          <w:sz w:val="20"/>
          <w:szCs w:val="20"/>
          <w:color w:val="auto"/>
        </w:rPr>
      </w:pPr>
      <w:r>
        <w:rPr>
          <w:rFonts w:ascii="Times New Roman" w:cs="Times New Roman" w:eastAsia="Times New Roman" w:hAnsi="Times New Roman"/>
          <w:sz w:val="28"/>
          <w:szCs w:val="28"/>
          <w:b w:val="1"/>
          <w:bCs w:val="1"/>
          <w:color w:val="auto"/>
        </w:rPr>
        <w:t>основных фондов</w:t>
      </w:r>
      <w:r>
        <w:rPr>
          <w:rFonts w:ascii="Times New Roman" w:cs="Times New Roman" w:eastAsia="Times New Roman" w:hAnsi="Times New Roman"/>
          <w:sz w:val="28"/>
          <w:szCs w:val="28"/>
          <w:b w:val="1"/>
          <w:bCs w:val="1"/>
          <w:color w:val="auto"/>
        </w:rPr>
        <w:t>:</w:t>
      </w:r>
    </w:p>
    <w:p>
      <w:pPr>
        <w:ind w:left="440" w:hanging="178"/>
        <w:spacing w:after="0" w:line="235" w:lineRule="auto"/>
        <w:tabs>
          <w:tab w:leader="none" w:pos="440" w:val="left"/>
        </w:tabs>
        <w:numPr>
          <w:ilvl w:val="0"/>
          <w:numId w:val="15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грантовая поддержка</w:t>
      </w:r>
    </w:p>
    <w:p>
      <w:pPr>
        <w:spacing w:after="0" w:line="1" w:lineRule="exact"/>
        <w:rPr>
          <w:rFonts w:ascii="Times New Roman" w:cs="Times New Roman" w:eastAsia="Times New Roman" w:hAnsi="Times New Roman"/>
          <w:sz w:val="28"/>
          <w:szCs w:val="28"/>
          <w:color w:val="auto"/>
        </w:rPr>
      </w:pPr>
    </w:p>
    <w:p>
      <w:pPr>
        <w:ind w:left="440" w:hanging="178"/>
        <w:spacing w:after="0"/>
        <w:tabs>
          <w:tab w:leader="none" w:pos="440" w:val="left"/>
        </w:tabs>
        <w:numPr>
          <w:ilvl w:val="0"/>
          <w:numId w:val="15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собственное участие инициатора проекта</w:t>
      </w:r>
    </w:p>
    <w:p>
      <w:pPr>
        <w:spacing w:after="0" w:line="15" w:lineRule="exact"/>
        <w:rPr>
          <w:rFonts w:ascii="Times New Roman" w:cs="Times New Roman" w:eastAsia="Times New Roman" w:hAnsi="Times New Roman"/>
          <w:sz w:val="28"/>
          <w:szCs w:val="28"/>
          <w:color w:val="auto"/>
        </w:rPr>
      </w:pPr>
    </w:p>
    <w:p>
      <w:pPr>
        <w:jc w:val="both"/>
        <w:ind w:left="260" w:firstLine="2"/>
        <w:spacing w:after="0" w:line="236" w:lineRule="auto"/>
        <w:tabs>
          <w:tab w:leader="none" w:pos="533" w:val="left"/>
        </w:tabs>
        <w:numPr>
          <w:ilvl w:val="0"/>
          <w:numId w:val="15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источник дополнительного финансирования в рамках </w:t>
      </w:r>
      <w:r>
        <w:rPr>
          <w:rFonts w:ascii="Times New Roman" w:cs="Times New Roman" w:eastAsia="Times New Roman" w:hAnsi="Times New Roman"/>
          <w:sz w:val="28"/>
          <w:szCs w:val="28"/>
          <w:b w:val="1"/>
          <w:bCs w:val="1"/>
          <w:color w:val="auto"/>
        </w:rPr>
        <w:t>Комплекса мер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 xml:space="preserve">поддержки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коробочный</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продукт</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для сельскохозяйственных</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кооперативов и фермеров</w:t>
      </w:r>
    </w:p>
    <w:p>
      <w:pPr>
        <w:spacing w:after="0" w:line="32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xml:space="preserve">ШАГ </w:t>
      </w:r>
      <w:r>
        <w:rPr>
          <w:rFonts w:ascii="Times New Roman" w:cs="Times New Roman" w:eastAsia="Times New Roman" w:hAnsi="Times New Roman"/>
          <w:sz w:val="28"/>
          <w:szCs w:val="28"/>
          <w:color w:val="auto"/>
        </w:rPr>
        <w:t>4.</w:t>
      </w:r>
    </w:p>
    <w:p>
      <w:pPr>
        <w:spacing w:after="0" w:line="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Определить доходную часть проекта</w:t>
      </w:r>
      <w:r>
        <w:rPr>
          <w:rFonts w:ascii="Times New Roman" w:cs="Times New Roman" w:eastAsia="Times New Roman" w:hAnsi="Times New Roman"/>
          <w:sz w:val="28"/>
          <w:szCs w:val="28"/>
          <w:b w:val="1"/>
          <w:bCs w:val="1"/>
          <w:color w:val="auto"/>
        </w:rPr>
        <w:t>:</w:t>
      </w:r>
    </w:p>
    <w:p>
      <w:pPr>
        <w:ind w:left="440" w:hanging="178"/>
        <w:spacing w:after="0" w:line="237" w:lineRule="auto"/>
        <w:tabs>
          <w:tab w:leader="none" w:pos="440" w:val="left"/>
        </w:tabs>
        <w:numPr>
          <w:ilvl w:val="0"/>
          <w:numId w:val="1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проанализировать ценообразование</w:t>
      </w:r>
    </w:p>
    <w:p>
      <w:pPr>
        <w:spacing w:after="0" w:line="1" w:lineRule="exact"/>
        <w:rPr>
          <w:rFonts w:ascii="Times New Roman" w:cs="Times New Roman" w:eastAsia="Times New Roman" w:hAnsi="Times New Roman"/>
          <w:sz w:val="28"/>
          <w:szCs w:val="28"/>
          <w:color w:val="auto"/>
        </w:rPr>
      </w:pPr>
    </w:p>
    <w:p>
      <w:pPr>
        <w:ind w:left="440" w:hanging="178"/>
        <w:spacing w:after="0"/>
        <w:tabs>
          <w:tab w:leader="none" w:pos="440" w:val="left"/>
        </w:tabs>
        <w:numPr>
          <w:ilvl w:val="0"/>
          <w:numId w:val="1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рассчитать финансовый план</w:t>
      </w:r>
    </w:p>
    <w:p>
      <w:pPr>
        <w:ind w:left="440" w:hanging="178"/>
        <w:spacing w:after="0"/>
        <w:tabs>
          <w:tab w:leader="none" w:pos="440" w:val="left"/>
        </w:tabs>
        <w:numPr>
          <w:ilvl w:val="0"/>
          <w:numId w:val="1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провести анализ финансового результата</w:t>
      </w:r>
    </w:p>
    <w:p>
      <w:pPr>
        <w:sectPr>
          <w:pgSz w:w="11900" w:h="16838" w:orient="portrait"/>
          <w:cols w:equalWidth="0" w:num="1">
            <w:col w:w="9620"/>
          </w:cols>
          <w:pgMar w:left="1440" w:top="1224" w:right="846" w:bottom="482" w:gutter="0" w:footer="0" w:header="0"/>
        </w:sectPr>
      </w:pPr>
    </w:p>
    <w:p>
      <w:pPr>
        <w:jc w:val="center"/>
        <w:ind w:right="-259"/>
        <w:spacing w:after="0"/>
        <w:rPr>
          <w:sz w:val="20"/>
          <w:szCs w:val="20"/>
          <w:color w:val="auto"/>
        </w:rPr>
      </w:pPr>
      <w:r>
        <w:rPr>
          <w:rFonts w:ascii="Calibri" w:cs="Calibri" w:eastAsia="Calibri" w:hAnsi="Calibri"/>
          <w:sz w:val="22"/>
          <w:szCs w:val="22"/>
          <w:color w:val="auto"/>
        </w:rPr>
        <w:t>62</w:t>
      </w:r>
    </w:p>
    <w:p>
      <w:pPr>
        <w:spacing w:after="0" w:line="1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xml:space="preserve">ШАГ </w:t>
      </w:r>
      <w:r>
        <w:rPr>
          <w:rFonts w:ascii="Times New Roman" w:cs="Times New Roman" w:eastAsia="Times New Roman" w:hAnsi="Times New Roman"/>
          <w:sz w:val="28"/>
          <w:szCs w:val="28"/>
          <w:color w:val="auto"/>
        </w:rPr>
        <w:t>5.</w:t>
      </w:r>
    </w:p>
    <w:p>
      <w:pPr>
        <w:spacing w:after="0" w:line="18" w:lineRule="exact"/>
        <w:rPr>
          <w:sz w:val="20"/>
          <w:szCs w:val="20"/>
          <w:color w:val="auto"/>
        </w:rPr>
      </w:pPr>
    </w:p>
    <w:p>
      <w:pPr>
        <w:ind w:left="260"/>
        <w:spacing w:after="0" w:line="234" w:lineRule="auto"/>
        <w:rPr>
          <w:sz w:val="20"/>
          <w:szCs w:val="20"/>
          <w:color w:val="auto"/>
        </w:rPr>
      </w:pPr>
      <w:r>
        <w:rPr>
          <w:rFonts w:ascii="Times New Roman" w:cs="Times New Roman" w:eastAsia="Times New Roman" w:hAnsi="Times New Roman"/>
          <w:sz w:val="28"/>
          <w:szCs w:val="28"/>
          <w:b w:val="1"/>
          <w:bCs w:val="1"/>
          <w:color w:val="auto"/>
        </w:rPr>
        <w:t>Получить сведения об экономической эффективности проекта и принять решение о его реализации</w:t>
      </w:r>
    </w:p>
    <w:p>
      <w:pPr>
        <w:spacing w:after="0" w:line="333" w:lineRule="exact"/>
        <w:rPr>
          <w:sz w:val="20"/>
          <w:szCs w:val="20"/>
          <w:color w:val="auto"/>
        </w:rPr>
      </w:pPr>
    </w:p>
    <w:p>
      <w:pPr>
        <w:ind w:left="260"/>
        <w:spacing w:after="0" w:line="235" w:lineRule="auto"/>
        <w:rPr>
          <w:sz w:val="20"/>
          <w:szCs w:val="20"/>
          <w:color w:val="auto"/>
        </w:rPr>
      </w:pPr>
      <w:r>
        <w:rPr>
          <w:rFonts w:ascii="Times New Roman" w:cs="Times New Roman" w:eastAsia="Times New Roman" w:hAnsi="Times New Roman"/>
          <w:sz w:val="28"/>
          <w:szCs w:val="28"/>
          <w:color w:val="auto"/>
        </w:rPr>
        <w:t xml:space="preserve">Ознакомиться и скачать типовое готовое решение можно на сайте </w:t>
      </w:r>
      <w:r>
        <w:rPr>
          <w:rFonts w:ascii="Times New Roman" w:cs="Times New Roman" w:eastAsia="Times New Roman" w:hAnsi="Times New Roman"/>
          <w:sz w:val="28"/>
          <w:szCs w:val="28"/>
          <w:color w:val="auto"/>
        </w:rPr>
        <w:t>agro-coop.ru</w:t>
      </w:r>
      <w:r>
        <w:rPr>
          <w:rFonts w:ascii="Times New Roman" w:cs="Times New Roman" w:eastAsia="Times New Roman" w:hAnsi="Times New Roman"/>
          <w:sz w:val="28"/>
          <w:szCs w:val="28"/>
          <w:color w:val="auto"/>
        </w:rPr>
        <w:t xml:space="preserve"> в разделе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Комплексное решение для сельхозкооперативов</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1164590</wp:posOffset>
            </wp:positionH>
            <wp:positionV relativeFrom="paragraph">
              <wp:posOffset>209550</wp:posOffset>
            </wp:positionV>
            <wp:extent cx="3943350" cy="430657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a:extLst>
                        <a:ext uri="{28A0092B-C50C-407E-A947-70E740481C1C}"/>
                      </a:extLst>
                    </a:blip>
                    <a:srcRect/>
                    <a:stretch>
                      <a:fillRect/>
                    </a:stretch>
                  </pic:blipFill>
                  <pic:spPr bwMode="auto">
                    <a:xfrm>
                      <a:off x="0" y="0"/>
                      <a:ext cx="3943350" cy="43065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ind w:left="540"/>
        <w:spacing w:after="0"/>
        <w:tabs>
          <w:tab w:leader="none" w:pos="1240" w:val="left"/>
        </w:tabs>
        <w:rPr>
          <w:sz w:val="20"/>
          <w:szCs w:val="20"/>
          <w:color w:val="auto"/>
        </w:rPr>
      </w:pPr>
      <w:r>
        <w:rPr>
          <w:rFonts w:ascii="Times New Roman" w:cs="Times New Roman" w:eastAsia="Times New Roman" w:hAnsi="Times New Roman"/>
          <w:sz w:val="28"/>
          <w:szCs w:val="28"/>
          <w:b w:val="1"/>
          <w:bCs w:val="1"/>
          <w:color w:val="2E74B5"/>
        </w:rPr>
        <w:t>4.1.</w:t>
      </w:r>
      <w:r>
        <w:rPr>
          <w:sz w:val="20"/>
          <w:szCs w:val="20"/>
          <w:color w:val="auto"/>
        </w:rPr>
        <w:tab/>
      </w:r>
      <w:r>
        <w:rPr>
          <w:rFonts w:ascii="Times New Roman" w:cs="Times New Roman" w:eastAsia="Times New Roman" w:hAnsi="Times New Roman"/>
          <w:sz w:val="26"/>
          <w:szCs w:val="26"/>
          <w:b w:val="1"/>
          <w:bCs w:val="1"/>
          <w:color w:val="5B9BD5"/>
        </w:rPr>
        <w:t>Расширение каналов сбыта сельхозтоваропроизводителей</w:t>
      </w:r>
    </w:p>
    <w:p>
      <w:pPr>
        <w:spacing w:after="0" w:line="73" w:lineRule="exact"/>
        <w:rPr>
          <w:sz w:val="20"/>
          <w:szCs w:val="20"/>
          <w:color w:val="auto"/>
        </w:rPr>
      </w:pPr>
    </w:p>
    <w:p>
      <w:pPr>
        <w:ind w:left="1260" w:right="500" w:hanging="719"/>
        <w:spacing w:after="0" w:line="248" w:lineRule="auto"/>
        <w:tabs>
          <w:tab w:leader="none" w:pos="1240" w:val="left"/>
        </w:tabs>
        <w:rPr>
          <w:sz w:val="20"/>
          <w:szCs w:val="20"/>
          <w:color w:val="auto"/>
        </w:rPr>
      </w:pPr>
      <w:r>
        <w:rPr>
          <w:rFonts w:ascii="Times New Roman" w:cs="Times New Roman" w:eastAsia="Times New Roman" w:hAnsi="Times New Roman"/>
          <w:sz w:val="28"/>
          <w:szCs w:val="28"/>
          <w:b w:val="1"/>
          <w:bCs w:val="1"/>
          <w:color w:val="2E74B5"/>
        </w:rPr>
        <w:t>4.2.</w:t>
      </w:r>
      <w:r>
        <w:rPr>
          <w:sz w:val="20"/>
          <w:szCs w:val="20"/>
          <w:color w:val="auto"/>
        </w:rPr>
        <w:tab/>
      </w:r>
      <w:r>
        <w:rPr>
          <w:rFonts w:ascii="Times New Roman" w:cs="Times New Roman" w:eastAsia="Times New Roman" w:hAnsi="Times New Roman"/>
          <w:sz w:val="26"/>
          <w:szCs w:val="26"/>
          <w:b w:val="1"/>
          <w:bCs w:val="1"/>
          <w:color w:val="5B9BD5"/>
        </w:rPr>
        <w:t>Обеспечение доступа сельхозтоваропроизводителей к поставкам в магазины федеральных розничных сетей</w:t>
      </w:r>
    </w:p>
    <w:p>
      <w:pPr>
        <w:spacing w:after="0" w:line="40" w:lineRule="exact"/>
        <w:rPr>
          <w:sz w:val="20"/>
          <w:szCs w:val="20"/>
          <w:color w:val="auto"/>
        </w:rPr>
      </w:pPr>
    </w:p>
    <w:p>
      <w:pPr>
        <w:jc w:val="both"/>
        <w:ind w:left="260" w:firstLine="2"/>
        <w:spacing w:after="0" w:line="238" w:lineRule="auto"/>
        <w:tabs>
          <w:tab w:leader="none" w:pos="620" w:val="left"/>
        </w:tabs>
        <w:numPr>
          <w:ilvl w:val="0"/>
          <w:numId w:val="1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рамках заключенных соглашений о взаимодействии АО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Корпорация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ООО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 xml:space="preserve">5 </w:t>
      </w:r>
      <w:r>
        <w:rPr>
          <w:rFonts w:ascii="Times New Roman" w:cs="Times New Roman" w:eastAsia="Times New Roman" w:hAnsi="Times New Roman"/>
          <w:sz w:val="28"/>
          <w:szCs w:val="28"/>
          <w:color w:val="auto"/>
        </w:rPr>
        <w:t>Ритейл Групп</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и ООО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Метро Кэш энд Керри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реализуют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совместные мероприятия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направленные на обеспечение доступа сельскохозяйственных кооперативов к поставкам в федеральные торговые сети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гипермаркеты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Карусель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универсамы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Пятерочка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супермаркеты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Перекресток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магазины</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Перекресток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Экспресс</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Метро Кэш энд</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Керри</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699" w:right="846" w:bottom="1440" w:gutter="0" w:footer="0" w:header="0"/>
        </w:sectPr>
      </w:pPr>
    </w:p>
    <w:p>
      <w:pPr>
        <w:jc w:val="center"/>
        <w:ind w:right="-259"/>
        <w:spacing w:after="0"/>
        <w:rPr>
          <w:sz w:val="20"/>
          <w:szCs w:val="20"/>
          <w:color w:val="auto"/>
        </w:rPr>
      </w:pPr>
      <w:r>
        <w:rPr>
          <w:rFonts w:ascii="Calibri" w:cs="Calibri" w:eastAsia="Calibri" w:hAnsi="Calibri"/>
          <w:sz w:val="22"/>
          <w:szCs w:val="22"/>
          <w:color w:val="auto"/>
        </w:rPr>
        <w:t>63</w:t>
      </w:r>
    </w:p>
    <w:p>
      <w:pPr>
        <w:spacing w:after="0" w:line="1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Схема взаимодействия</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4445</wp:posOffset>
            </wp:positionV>
            <wp:extent cx="6029325" cy="287083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8">
                      <a:extLst>
                        <a:ext uri="{28A0092B-C50C-407E-A947-70E740481C1C}"/>
                      </a:extLst>
                    </a:blip>
                    <a:srcRect/>
                    <a:stretch>
                      <a:fillRect/>
                    </a:stretch>
                  </pic:blipFill>
                  <pic:spPr bwMode="auto">
                    <a:xfrm>
                      <a:off x="0" y="0"/>
                      <a:ext cx="6029325" cy="28708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 xml:space="preserve">Реализуемые мероприятия в рамках соглашений и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дорожных карт</w:t>
      </w:r>
      <w:r>
        <w:rPr>
          <w:rFonts w:ascii="Times New Roman" w:cs="Times New Roman" w:eastAsia="Times New Roman" w:hAnsi="Times New Roman"/>
          <w:sz w:val="28"/>
          <w:szCs w:val="28"/>
          <w:b w:val="1"/>
          <w:bCs w:val="1"/>
          <w:color w:val="auto"/>
        </w:rPr>
        <w:t>»:</w:t>
      </w:r>
    </w:p>
    <w:p>
      <w:pPr>
        <w:spacing w:after="0" w:line="304" w:lineRule="exact"/>
        <w:rPr>
          <w:sz w:val="20"/>
          <w:szCs w:val="20"/>
          <w:color w:val="auto"/>
        </w:rPr>
      </w:pPr>
    </w:p>
    <w:tbl>
      <w:tblPr>
        <w:tblLayout w:type="fixed"/>
        <w:tblInd w:w="270" w:type="dxa"/>
        <w:tblCellMar>
          <w:top w:w="0" w:type="dxa"/>
          <w:left w:w="0" w:type="dxa"/>
          <w:bottom w:w="0" w:type="dxa"/>
          <w:right w:w="0" w:type="dxa"/>
        </w:tblCellMar>
      </w:tblPr>
      <w:tr>
        <w:trPr>
          <w:trHeight w:val="329"/>
        </w:trPr>
        <w:tc>
          <w:tcPr>
            <w:tcW w:w="860" w:type="dxa"/>
            <w:vAlign w:val="bottom"/>
            <w:tcBorders>
              <w:top w:val="single" w:sz="8" w:color="auto"/>
              <w:left w:val="single" w:sz="8" w:color="auto"/>
            </w:tcBorders>
          </w:tcPr>
          <w:p>
            <w:pPr>
              <w:ind w:left="120"/>
              <w:spacing w:after="0"/>
              <w:rPr>
                <w:sz w:val="20"/>
                <w:szCs w:val="20"/>
                <w:color w:val="auto"/>
              </w:rPr>
            </w:pPr>
            <w:r>
              <w:rPr>
                <w:rFonts w:ascii="Times New Roman" w:cs="Times New Roman" w:eastAsia="Times New Roman" w:hAnsi="Times New Roman"/>
                <w:sz w:val="28"/>
                <w:szCs w:val="28"/>
                <w:b w:val="1"/>
                <w:bCs w:val="1"/>
                <w:color w:val="auto"/>
              </w:rPr>
              <w:t>АО</w:t>
            </w:r>
          </w:p>
        </w:tc>
        <w:tc>
          <w:tcPr>
            <w:tcW w:w="2280" w:type="dxa"/>
            <w:vAlign w:val="bottom"/>
            <w:tcBorders>
              <w:top w:val="single" w:sz="8" w:color="auto"/>
              <w:right w:val="single" w:sz="8" w:color="auto"/>
            </w:tcBorders>
            <w:gridSpan w:val="4"/>
          </w:tcPr>
          <w:p>
            <w:pPr>
              <w:jc w:val="right"/>
              <w:spacing w:after="0"/>
              <w:rPr>
                <w:sz w:val="20"/>
                <w:szCs w:val="20"/>
                <w:color w:val="auto"/>
              </w:rPr>
            </w:pP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Корпорация</w:t>
            </w:r>
          </w:p>
        </w:tc>
        <w:tc>
          <w:tcPr>
            <w:tcW w:w="3120" w:type="dxa"/>
            <w:vAlign w:val="bottom"/>
            <w:tcBorders>
              <w:top w:val="single" w:sz="8" w:color="auto"/>
              <w:right w:val="single" w:sz="8" w:color="auto"/>
            </w:tcBorders>
            <w:gridSpan w:val="5"/>
          </w:tcPr>
          <w:p>
            <w:pPr>
              <w:ind w:left="100"/>
              <w:spacing w:after="0"/>
              <w:rPr>
                <w:sz w:val="20"/>
                <w:szCs w:val="20"/>
                <w:color w:val="auto"/>
              </w:rPr>
            </w:pPr>
            <w:r>
              <w:rPr>
                <w:rFonts w:ascii="Times New Roman" w:cs="Times New Roman" w:eastAsia="Times New Roman" w:hAnsi="Times New Roman"/>
                <w:sz w:val="28"/>
                <w:szCs w:val="28"/>
                <w:b w:val="1"/>
                <w:bCs w:val="1"/>
                <w:color w:val="auto"/>
              </w:rPr>
              <w:t>X5 RETAIL GROUP</w:t>
            </w:r>
          </w:p>
        </w:tc>
        <w:tc>
          <w:tcPr>
            <w:tcW w:w="1160" w:type="dxa"/>
            <w:vAlign w:val="bottom"/>
            <w:tcBorders>
              <w:top w:val="single" w:sz="8" w:color="auto"/>
            </w:tcBorders>
          </w:tcPr>
          <w:p>
            <w:pPr>
              <w:ind w:left="80"/>
              <w:spacing w:after="0"/>
              <w:rPr>
                <w:sz w:val="20"/>
                <w:szCs w:val="20"/>
                <w:color w:val="auto"/>
              </w:rPr>
            </w:pPr>
            <w:r>
              <w:rPr>
                <w:rFonts w:ascii="Times New Roman" w:cs="Times New Roman" w:eastAsia="Times New Roman" w:hAnsi="Times New Roman"/>
                <w:sz w:val="28"/>
                <w:szCs w:val="28"/>
                <w:b w:val="1"/>
                <w:bCs w:val="1"/>
                <w:color w:val="auto"/>
              </w:rPr>
              <w:t>Центры</w:t>
            </w:r>
          </w:p>
        </w:tc>
        <w:tc>
          <w:tcPr>
            <w:tcW w:w="1940" w:type="dxa"/>
            <w:vAlign w:val="bottom"/>
            <w:tcBorders>
              <w:top w:val="single" w:sz="8" w:color="auto"/>
              <w:right w:val="single" w:sz="8" w:color="auto"/>
            </w:tcBorders>
            <w:gridSpan w:val="3"/>
          </w:tcPr>
          <w:p>
            <w:pPr>
              <w:jc w:val="right"/>
              <w:spacing w:after="0"/>
              <w:rPr>
                <w:sz w:val="20"/>
                <w:szCs w:val="20"/>
                <w:color w:val="auto"/>
              </w:rPr>
            </w:pPr>
            <w:r>
              <w:rPr>
                <w:rFonts w:ascii="Times New Roman" w:cs="Times New Roman" w:eastAsia="Times New Roman" w:hAnsi="Times New Roman"/>
                <w:sz w:val="28"/>
                <w:szCs w:val="28"/>
                <w:b w:val="1"/>
                <w:bCs w:val="1"/>
                <w:color w:val="auto"/>
              </w:rPr>
              <w:t>компетенций</w:t>
            </w:r>
          </w:p>
        </w:tc>
      </w:tr>
      <w:tr>
        <w:trPr>
          <w:trHeight w:val="322"/>
        </w:trPr>
        <w:tc>
          <w:tcPr>
            <w:tcW w:w="1500" w:type="dxa"/>
            <w:vAlign w:val="bottom"/>
            <w:tcBorders>
              <w:lef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p>
        </w:tc>
        <w:tc>
          <w:tcPr>
            <w:tcW w:w="5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400" w:type="dxa"/>
            <w:vAlign w:val="bottom"/>
            <w:gridSpan w:val="2"/>
          </w:tcPr>
          <w:p>
            <w:pPr>
              <w:ind w:left="100"/>
              <w:spacing w:after="0"/>
              <w:rPr>
                <w:sz w:val="20"/>
                <w:szCs w:val="20"/>
                <w:color w:val="auto"/>
              </w:rPr>
            </w:pPr>
            <w:r>
              <w:rPr>
                <w:rFonts w:ascii="Times New Roman" w:cs="Times New Roman" w:eastAsia="Times New Roman" w:hAnsi="Times New Roman"/>
                <w:sz w:val="28"/>
                <w:szCs w:val="28"/>
                <w:b w:val="1"/>
                <w:bCs w:val="1"/>
                <w:color w:val="auto"/>
              </w:rPr>
              <w:t>METRO</w:t>
            </w:r>
          </w:p>
        </w:tc>
        <w:tc>
          <w:tcPr>
            <w:tcW w:w="1060" w:type="dxa"/>
            <w:vAlign w:val="bottom"/>
            <w:gridSpan w:val="2"/>
          </w:tcPr>
          <w:p>
            <w:pPr>
              <w:ind w:left="160"/>
              <w:spacing w:after="0"/>
              <w:rPr>
                <w:sz w:val="20"/>
                <w:szCs w:val="20"/>
                <w:color w:val="auto"/>
              </w:rPr>
            </w:pPr>
            <w:r>
              <w:rPr>
                <w:rFonts w:ascii="Times New Roman" w:cs="Times New Roman" w:eastAsia="Times New Roman" w:hAnsi="Times New Roman"/>
                <w:sz w:val="28"/>
                <w:szCs w:val="28"/>
                <w:b w:val="1"/>
                <w:bCs w:val="1"/>
                <w:color w:val="auto"/>
              </w:rPr>
              <w:t>CASH</w:t>
            </w:r>
          </w:p>
        </w:tc>
        <w:tc>
          <w:tcPr>
            <w:tcW w:w="6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b w:val="1"/>
                <w:bCs w:val="1"/>
                <w:color w:val="auto"/>
              </w:rPr>
              <w:t>&amp;</w:t>
            </w:r>
          </w:p>
        </w:tc>
        <w:tc>
          <w:tcPr>
            <w:tcW w:w="3100" w:type="dxa"/>
            <w:vAlign w:val="bottom"/>
            <w:tcBorders>
              <w:right w:val="single" w:sz="8" w:color="auto"/>
            </w:tcBorders>
            <w:gridSpan w:val="4"/>
          </w:tcPr>
          <w:p>
            <w:pPr>
              <w:ind w:left="80"/>
              <w:spacing w:after="0"/>
              <w:rPr>
                <w:sz w:val="20"/>
                <w:szCs w:val="20"/>
                <w:color w:val="auto"/>
              </w:rPr>
            </w:pPr>
            <w:r>
              <w:rPr>
                <w:rFonts w:ascii="Times New Roman" w:cs="Times New Roman" w:eastAsia="Times New Roman" w:hAnsi="Times New Roman"/>
                <w:sz w:val="28"/>
                <w:szCs w:val="28"/>
                <w:b w:val="1"/>
                <w:bCs w:val="1"/>
                <w:color w:val="auto"/>
              </w:rPr>
              <w:t>в сфере с</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х кооперации</w:t>
            </w:r>
          </w:p>
        </w:tc>
      </w:tr>
      <w:tr>
        <w:trPr>
          <w:trHeight w:val="325"/>
        </w:trPr>
        <w:tc>
          <w:tcPr>
            <w:tcW w:w="860" w:type="dxa"/>
            <w:vAlign w:val="bottom"/>
            <w:tcBorders>
              <w:left w:val="single" w:sz="8" w:color="auto"/>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spacing w:after="0"/>
              <w:rPr>
                <w:sz w:val="24"/>
                <w:szCs w:val="24"/>
                <w:color w:val="auto"/>
              </w:rPr>
            </w:pPr>
          </w:p>
        </w:tc>
        <w:tc>
          <w:tcPr>
            <w:tcW w:w="1400" w:type="dxa"/>
            <w:vAlign w:val="bottom"/>
            <w:tcBorders>
              <w:bottom w:val="single" w:sz="8" w:color="auto"/>
            </w:tcBorders>
            <w:gridSpan w:val="2"/>
          </w:tcPr>
          <w:p>
            <w:pPr>
              <w:ind w:left="100"/>
              <w:spacing w:after="0"/>
              <w:rPr>
                <w:sz w:val="20"/>
                <w:szCs w:val="20"/>
                <w:color w:val="auto"/>
              </w:rPr>
            </w:pPr>
            <w:r>
              <w:rPr>
                <w:rFonts w:ascii="Times New Roman" w:cs="Times New Roman" w:eastAsia="Times New Roman" w:hAnsi="Times New Roman"/>
                <w:sz w:val="28"/>
                <w:szCs w:val="28"/>
                <w:b w:val="1"/>
                <w:bCs w:val="1"/>
                <w:color w:val="auto"/>
              </w:rPr>
              <w:t>CARRY</w:t>
            </w:r>
          </w:p>
        </w:tc>
        <w:tc>
          <w:tcPr>
            <w:tcW w:w="580" w:type="dxa"/>
            <w:vAlign w:val="bottom"/>
            <w:tcBorders>
              <w:bottom w:val="single" w:sz="8" w:color="auto"/>
            </w:tcBorders>
          </w:tcPr>
          <w:p>
            <w:pPr>
              <w:spacing w:after="0"/>
              <w:rPr>
                <w:sz w:val="24"/>
                <w:szCs w:val="24"/>
                <w:color w:val="auto"/>
              </w:rPr>
            </w:pPr>
          </w:p>
        </w:tc>
        <w:tc>
          <w:tcPr>
            <w:tcW w:w="480" w:type="dxa"/>
            <w:vAlign w:val="bottom"/>
            <w:tcBorders>
              <w:bottom w:val="single" w:sz="8" w:color="auto"/>
            </w:tcBorders>
          </w:tcPr>
          <w:p>
            <w:pPr>
              <w:spacing w:after="0"/>
              <w:rPr>
                <w:sz w:val="24"/>
                <w:szCs w:val="24"/>
                <w:color w:val="auto"/>
              </w:rPr>
            </w:pPr>
          </w:p>
        </w:tc>
        <w:tc>
          <w:tcPr>
            <w:tcW w:w="660" w:type="dxa"/>
            <w:vAlign w:val="bottom"/>
            <w:tcBorders>
              <w:bottom w:val="single" w:sz="8" w:color="auto"/>
              <w:right w:val="single" w:sz="8" w:color="auto"/>
            </w:tcBorders>
          </w:tcPr>
          <w:p>
            <w:pPr>
              <w:spacing w:after="0"/>
              <w:rPr>
                <w:sz w:val="24"/>
                <w:szCs w:val="24"/>
                <w:color w:val="auto"/>
              </w:rPr>
            </w:pPr>
          </w:p>
        </w:tc>
        <w:tc>
          <w:tcPr>
            <w:tcW w:w="3100" w:type="dxa"/>
            <w:vAlign w:val="bottom"/>
            <w:tcBorders>
              <w:bottom w:val="single" w:sz="8" w:color="auto"/>
              <w:right w:val="single" w:sz="8" w:color="auto"/>
            </w:tcBorders>
            <w:gridSpan w:val="4"/>
          </w:tcPr>
          <w:p>
            <w:pPr>
              <w:ind w:left="80"/>
              <w:spacing w:after="0"/>
              <w:rPr>
                <w:sz w:val="20"/>
                <w:szCs w:val="20"/>
                <w:color w:val="auto"/>
              </w:rPr>
            </w:pPr>
            <w:r>
              <w:rPr>
                <w:rFonts w:ascii="Times New Roman" w:cs="Times New Roman" w:eastAsia="Times New Roman" w:hAnsi="Times New Roman"/>
                <w:sz w:val="28"/>
                <w:szCs w:val="28"/>
                <w:b w:val="1"/>
                <w:bCs w:val="1"/>
                <w:color w:val="auto"/>
              </w:rPr>
              <w:t>и поддержки фермеров</w:t>
            </w:r>
          </w:p>
        </w:tc>
      </w:tr>
      <w:tr>
        <w:trPr>
          <w:trHeight w:val="305"/>
        </w:trPr>
        <w:tc>
          <w:tcPr>
            <w:tcW w:w="860" w:type="dxa"/>
            <w:vAlign w:val="bottom"/>
            <w:tcBorders>
              <w:left w:val="single" w:sz="8" w:color="auto"/>
            </w:tcBorders>
          </w:tcPr>
          <w:p>
            <w:pPr>
              <w:ind w:left="120"/>
              <w:spacing w:after="0" w:line="305" w:lineRule="exact"/>
              <w:rPr>
                <w:sz w:val="20"/>
                <w:szCs w:val="20"/>
                <w:color w:val="auto"/>
              </w:rPr>
            </w:pPr>
            <w:r>
              <w:rPr>
                <w:rFonts w:ascii="Times New Roman" w:cs="Times New Roman" w:eastAsia="Times New Roman" w:hAnsi="Times New Roman"/>
                <w:sz w:val="28"/>
                <w:szCs w:val="28"/>
                <w:color w:val="auto"/>
              </w:rPr>
              <w:t>Сбор</w:t>
            </w:r>
          </w:p>
        </w:tc>
        <w:tc>
          <w:tcPr>
            <w:tcW w:w="1720" w:type="dxa"/>
            <w:vAlign w:val="bottom"/>
            <w:gridSpan w:val="3"/>
          </w:tcPr>
          <w:p>
            <w:pPr>
              <w:ind w:left="120"/>
              <w:spacing w:after="0" w:line="305" w:lineRule="exact"/>
              <w:rPr>
                <w:sz w:val="20"/>
                <w:szCs w:val="20"/>
                <w:color w:val="auto"/>
              </w:rPr>
            </w:pPr>
            <w:r>
              <w:rPr>
                <w:rFonts w:ascii="Times New Roman" w:cs="Times New Roman" w:eastAsia="Times New Roman" w:hAnsi="Times New Roman"/>
                <w:sz w:val="28"/>
                <w:szCs w:val="28"/>
                <w:color w:val="auto"/>
              </w:rPr>
              <w:t>информации</w:t>
            </w:r>
          </w:p>
        </w:tc>
        <w:tc>
          <w:tcPr>
            <w:tcW w:w="560" w:type="dxa"/>
            <w:vAlign w:val="bottom"/>
            <w:tcBorders>
              <w:right w:val="single" w:sz="8" w:color="auto"/>
            </w:tcBorders>
          </w:tcPr>
          <w:p>
            <w:pPr>
              <w:jc w:val="right"/>
              <w:spacing w:after="0" w:line="305" w:lineRule="exact"/>
              <w:rPr>
                <w:sz w:val="20"/>
                <w:szCs w:val="20"/>
                <w:color w:val="auto"/>
              </w:rPr>
            </w:pPr>
            <w:r>
              <w:rPr>
                <w:rFonts w:ascii="Times New Roman" w:cs="Times New Roman" w:eastAsia="Times New Roman" w:hAnsi="Times New Roman"/>
                <w:sz w:val="28"/>
                <w:szCs w:val="28"/>
                <w:color w:val="auto"/>
              </w:rPr>
              <w:t>от</w:t>
            </w:r>
          </w:p>
        </w:tc>
        <w:tc>
          <w:tcPr>
            <w:tcW w:w="1980" w:type="dxa"/>
            <w:vAlign w:val="bottom"/>
            <w:gridSpan w:val="3"/>
          </w:tcPr>
          <w:p>
            <w:pPr>
              <w:ind w:left="100"/>
              <w:spacing w:after="0" w:line="305" w:lineRule="exact"/>
              <w:rPr>
                <w:sz w:val="20"/>
                <w:szCs w:val="20"/>
                <w:color w:val="auto"/>
              </w:rPr>
            </w:pPr>
            <w:r>
              <w:rPr>
                <w:rFonts w:ascii="Times New Roman" w:cs="Times New Roman" w:eastAsia="Times New Roman" w:hAnsi="Times New Roman"/>
                <w:sz w:val="28"/>
                <w:szCs w:val="28"/>
                <w:color w:val="auto"/>
              </w:rPr>
              <w:t>Направление</w:t>
            </w:r>
          </w:p>
        </w:tc>
        <w:tc>
          <w:tcPr>
            <w:tcW w:w="480" w:type="dxa"/>
            <w:vAlign w:val="bottom"/>
          </w:tcPr>
          <w:p>
            <w:pPr>
              <w:ind w:left="80"/>
              <w:spacing w:after="0" w:line="305" w:lineRule="exact"/>
              <w:rPr>
                <w:sz w:val="20"/>
                <w:szCs w:val="20"/>
                <w:color w:val="auto"/>
              </w:rPr>
            </w:pPr>
            <w:r>
              <w:rPr>
                <w:rFonts w:ascii="Times New Roman" w:cs="Times New Roman" w:eastAsia="Times New Roman" w:hAnsi="Times New Roman"/>
                <w:sz w:val="28"/>
                <w:szCs w:val="28"/>
                <w:color w:val="auto"/>
              </w:rPr>
              <w:t>в</w:t>
            </w:r>
          </w:p>
        </w:tc>
        <w:tc>
          <w:tcPr>
            <w:tcW w:w="660" w:type="dxa"/>
            <w:vAlign w:val="bottom"/>
            <w:tcBorders>
              <w:right w:val="single" w:sz="8" w:color="auto"/>
            </w:tcBorders>
          </w:tcPr>
          <w:p>
            <w:pPr>
              <w:jc w:val="right"/>
              <w:spacing w:after="0" w:line="305" w:lineRule="exact"/>
              <w:rPr>
                <w:sz w:val="20"/>
                <w:szCs w:val="20"/>
                <w:color w:val="auto"/>
              </w:rPr>
            </w:pPr>
            <w:r>
              <w:rPr>
                <w:rFonts w:ascii="Times New Roman" w:cs="Times New Roman" w:eastAsia="Times New Roman" w:hAnsi="Times New Roman"/>
                <w:sz w:val="28"/>
                <w:szCs w:val="28"/>
                <w:color w:val="auto"/>
              </w:rPr>
              <w:t>АО</w:t>
            </w:r>
          </w:p>
        </w:tc>
        <w:tc>
          <w:tcPr>
            <w:tcW w:w="3100" w:type="dxa"/>
            <w:vAlign w:val="bottom"/>
            <w:tcBorders>
              <w:right w:val="single" w:sz="8" w:color="auto"/>
            </w:tcBorders>
            <w:gridSpan w:val="4"/>
          </w:tcPr>
          <w:p>
            <w:pPr>
              <w:ind w:left="80"/>
              <w:spacing w:after="0" w:line="305" w:lineRule="exact"/>
              <w:rPr>
                <w:sz w:val="20"/>
                <w:szCs w:val="20"/>
                <w:color w:val="auto"/>
              </w:rPr>
            </w:pPr>
            <w:r>
              <w:rPr>
                <w:rFonts w:ascii="Times New Roman" w:cs="Times New Roman" w:eastAsia="Times New Roman" w:hAnsi="Times New Roman"/>
                <w:sz w:val="28"/>
                <w:szCs w:val="28"/>
                <w:color w:val="auto"/>
              </w:rPr>
              <w:t>Доведение информации</w:t>
            </w:r>
          </w:p>
        </w:tc>
      </w:tr>
      <w:tr>
        <w:trPr>
          <w:trHeight w:val="322"/>
        </w:trPr>
        <w:tc>
          <w:tcPr>
            <w:tcW w:w="2040" w:type="dxa"/>
            <w:vAlign w:val="bottom"/>
            <w:tcBorders>
              <w:left w:val="single" w:sz="8" w:color="auto"/>
            </w:tcBorders>
            <w:gridSpan w:val="3"/>
          </w:tcPr>
          <w:p>
            <w:pPr>
              <w:ind w:left="120"/>
              <w:spacing w:after="0"/>
              <w:rPr>
                <w:sz w:val="20"/>
                <w:szCs w:val="20"/>
                <w:color w:val="auto"/>
              </w:rPr>
            </w:pPr>
            <w:r>
              <w:rPr>
                <w:rFonts w:ascii="Times New Roman" w:cs="Times New Roman" w:eastAsia="Times New Roman" w:hAnsi="Times New Roman"/>
                <w:sz w:val="28"/>
                <w:szCs w:val="28"/>
                <w:color w:val="auto"/>
                <w:w w:val="99"/>
              </w:rPr>
              <w:t>производителей</w:t>
            </w:r>
          </w:p>
        </w:tc>
        <w:tc>
          <w:tcPr>
            <w:tcW w:w="540" w:type="dxa"/>
            <w:vAlign w:val="bottom"/>
          </w:tcPr>
          <w:p>
            <w:pPr>
              <w:spacing w:after="0"/>
              <w:rPr>
                <w:sz w:val="24"/>
                <w:szCs w:val="24"/>
                <w:color w:val="auto"/>
              </w:rPr>
            </w:pPr>
          </w:p>
        </w:tc>
        <w:tc>
          <w:tcPr>
            <w:tcW w:w="5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w:t>
            </w:r>
          </w:p>
        </w:tc>
        <w:tc>
          <w:tcPr>
            <w:tcW w:w="312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Корпорация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p>
        </w:tc>
        <w:tc>
          <w:tcPr>
            <w:tcW w:w="3100" w:type="dxa"/>
            <w:vAlign w:val="bottom"/>
            <w:tcBorders>
              <w:right w:val="single" w:sz="8" w:color="auto"/>
            </w:tcBorders>
            <w:gridSpan w:val="4"/>
          </w:tcPr>
          <w:p>
            <w:pPr>
              <w:ind w:left="80"/>
              <w:spacing w:after="0"/>
              <w:rPr>
                <w:sz w:val="20"/>
                <w:szCs w:val="20"/>
                <w:color w:val="auto"/>
              </w:rPr>
            </w:pPr>
            <w:r>
              <w:rPr>
                <w:rFonts w:ascii="Times New Roman" w:cs="Times New Roman" w:eastAsia="Times New Roman" w:hAnsi="Times New Roman"/>
                <w:sz w:val="28"/>
                <w:szCs w:val="28"/>
                <w:color w:val="auto"/>
              </w:rPr>
              <w:t>до  производителей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w:t>
            </w:r>
          </w:p>
        </w:tc>
      </w:tr>
      <w:tr>
        <w:trPr>
          <w:trHeight w:val="322"/>
        </w:trPr>
        <w:tc>
          <w:tcPr>
            <w:tcW w:w="1500" w:type="dxa"/>
            <w:vAlign w:val="bottom"/>
            <w:tcBorders>
              <w:lef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w w:val="99"/>
              </w:rPr>
              <w:t>продукции</w:t>
            </w:r>
            <w:r>
              <w:rPr>
                <w:rFonts w:ascii="Times New Roman" w:cs="Times New Roman" w:eastAsia="Times New Roman" w:hAnsi="Times New Roman"/>
                <w:sz w:val="28"/>
                <w:szCs w:val="28"/>
                <w:color w:val="auto"/>
                <w:w w:val="99"/>
              </w:rPr>
              <w:t>,</w:t>
            </w:r>
          </w:p>
        </w:tc>
        <w:tc>
          <w:tcPr>
            <w:tcW w:w="5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980" w:type="dxa"/>
            <w:vAlign w:val="bottom"/>
            <w:gridSpan w:val="3"/>
          </w:tcPr>
          <w:p>
            <w:pPr>
              <w:ind w:left="100"/>
              <w:spacing w:after="0"/>
              <w:rPr>
                <w:sz w:val="20"/>
                <w:szCs w:val="20"/>
                <w:color w:val="auto"/>
              </w:rPr>
            </w:pPr>
            <w:r>
              <w:rPr>
                <w:rFonts w:ascii="Times New Roman" w:cs="Times New Roman" w:eastAsia="Times New Roman" w:hAnsi="Times New Roman"/>
                <w:sz w:val="28"/>
                <w:szCs w:val="28"/>
                <w:color w:val="auto"/>
              </w:rPr>
              <w:t>информации</w:t>
            </w:r>
          </w:p>
        </w:tc>
        <w:tc>
          <w:tcPr>
            <w:tcW w:w="480" w:type="dxa"/>
            <w:vAlign w:val="bottom"/>
          </w:tcPr>
          <w:p>
            <w:pPr>
              <w:spacing w:after="0"/>
              <w:rPr>
                <w:sz w:val="24"/>
                <w:szCs w:val="24"/>
                <w:color w:val="auto"/>
              </w:rPr>
            </w:pPr>
          </w:p>
        </w:tc>
        <w:tc>
          <w:tcPr>
            <w:tcW w:w="6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о</w:t>
            </w:r>
          </w:p>
        </w:tc>
        <w:tc>
          <w:tcPr>
            <w:tcW w:w="182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продукции</w:t>
            </w:r>
          </w:p>
        </w:tc>
        <w:tc>
          <w:tcPr>
            <w:tcW w:w="640" w:type="dxa"/>
            <w:vAlign w:val="bottom"/>
          </w:tcPr>
          <w:p>
            <w:pPr>
              <w:spacing w:after="0"/>
              <w:rPr>
                <w:sz w:val="24"/>
                <w:szCs w:val="24"/>
                <w:color w:val="auto"/>
              </w:rPr>
            </w:pPr>
          </w:p>
        </w:tc>
        <w:tc>
          <w:tcPr>
            <w:tcW w:w="6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о</w:t>
            </w:r>
          </w:p>
        </w:tc>
      </w:tr>
      <w:tr>
        <w:trPr>
          <w:trHeight w:val="322"/>
        </w:trPr>
        <w:tc>
          <w:tcPr>
            <w:tcW w:w="2580" w:type="dxa"/>
            <w:vAlign w:val="bottom"/>
            <w:tcBorders>
              <w:left w:val="single" w:sz="8" w:color="auto"/>
            </w:tcBorders>
            <w:gridSpan w:val="4"/>
          </w:tcPr>
          <w:p>
            <w:pPr>
              <w:ind w:left="120"/>
              <w:spacing w:after="0"/>
              <w:rPr>
                <w:sz w:val="20"/>
                <w:szCs w:val="20"/>
                <w:color w:val="auto"/>
              </w:rPr>
            </w:pPr>
            <w:r>
              <w:rPr>
                <w:rFonts w:ascii="Times New Roman" w:cs="Times New Roman" w:eastAsia="Times New Roman" w:hAnsi="Times New Roman"/>
                <w:sz w:val="28"/>
                <w:szCs w:val="28"/>
                <w:color w:val="auto"/>
              </w:rPr>
              <w:t>заинтересованных</w:t>
            </w:r>
          </w:p>
        </w:tc>
        <w:tc>
          <w:tcPr>
            <w:tcW w:w="5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в</w:t>
            </w:r>
          </w:p>
        </w:tc>
        <w:tc>
          <w:tcPr>
            <w:tcW w:w="1980" w:type="dxa"/>
            <w:vAlign w:val="bottom"/>
            <w:gridSpan w:val="3"/>
          </w:tcPr>
          <w:p>
            <w:pPr>
              <w:ind w:left="100"/>
              <w:spacing w:after="0"/>
              <w:rPr>
                <w:sz w:val="20"/>
                <w:szCs w:val="20"/>
                <w:color w:val="auto"/>
              </w:rPr>
            </w:pPr>
            <w:r>
              <w:rPr>
                <w:rFonts w:ascii="Times New Roman" w:cs="Times New Roman" w:eastAsia="Times New Roman" w:hAnsi="Times New Roman"/>
                <w:sz w:val="28"/>
                <w:szCs w:val="28"/>
                <w:color w:val="auto"/>
              </w:rPr>
              <w:t>потребностях</w:t>
            </w:r>
          </w:p>
        </w:tc>
        <w:tc>
          <w:tcPr>
            <w:tcW w:w="480" w:type="dxa"/>
            <w:vAlign w:val="bottom"/>
          </w:tcPr>
          <w:p>
            <w:pPr>
              <w:spacing w:after="0"/>
              <w:rPr>
                <w:sz w:val="24"/>
                <w:szCs w:val="24"/>
                <w:color w:val="auto"/>
              </w:rPr>
            </w:pPr>
          </w:p>
        </w:tc>
        <w:tc>
          <w:tcPr>
            <w:tcW w:w="6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в</w:t>
            </w:r>
          </w:p>
        </w:tc>
        <w:tc>
          <w:tcPr>
            <w:tcW w:w="182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потребностях</w:t>
            </w:r>
          </w:p>
        </w:tc>
        <w:tc>
          <w:tcPr>
            <w:tcW w:w="640" w:type="dxa"/>
            <w:vAlign w:val="bottom"/>
          </w:tcPr>
          <w:p>
            <w:pPr>
              <w:spacing w:after="0"/>
              <w:rPr>
                <w:sz w:val="24"/>
                <w:szCs w:val="24"/>
                <w:color w:val="auto"/>
              </w:rPr>
            </w:pPr>
          </w:p>
        </w:tc>
        <w:tc>
          <w:tcPr>
            <w:tcW w:w="6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в</w:t>
            </w:r>
          </w:p>
        </w:tc>
      </w:tr>
      <w:tr>
        <w:trPr>
          <w:trHeight w:val="322"/>
        </w:trPr>
        <w:tc>
          <w:tcPr>
            <w:tcW w:w="1500" w:type="dxa"/>
            <w:vAlign w:val="bottom"/>
            <w:tcBorders>
              <w:lef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поставках</w:t>
            </w:r>
          </w:p>
        </w:tc>
        <w:tc>
          <w:tcPr>
            <w:tcW w:w="5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40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поставках</w:t>
            </w:r>
          </w:p>
        </w:tc>
        <w:tc>
          <w:tcPr>
            <w:tcW w:w="5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6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w:t>
            </w:r>
          </w:p>
        </w:tc>
        <w:tc>
          <w:tcPr>
            <w:tcW w:w="182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поставках</w:t>
            </w:r>
          </w:p>
        </w:tc>
        <w:tc>
          <w:tcPr>
            <w:tcW w:w="640" w:type="dxa"/>
            <w:vAlign w:val="bottom"/>
          </w:tcPr>
          <w:p>
            <w:pPr>
              <w:spacing w:after="0"/>
              <w:rPr>
                <w:sz w:val="24"/>
                <w:szCs w:val="24"/>
                <w:color w:val="auto"/>
              </w:rPr>
            </w:pPr>
          </w:p>
        </w:tc>
        <w:tc>
          <w:tcPr>
            <w:tcW w:w="6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в</w:t>
            </w:r>
          </w:p>
        </w:tc>
      </w:tr>
      <w:tr>
        <w:trPr>
          <w:trHeight w:val="324"/>
        </w:trPr>
        <w:tc>
          <w:tcPr>
            <w:tcW w:w="2040" w:type="dxa"/>
            <w:vAlign w:val="bottom"/>
            <w:tcBorders>
              <w:left w:val="single" w:sz="8" w:color="auto"/>
            </w:tcBorders>
            <w:gridSpan w:val="3"/>
          </w:tcPr>
          <w:p>
            <w:pPr>
              <w:ind w:left="120"/>
              <w:spacing w:after="0"/>
              <w:rPr>
                <w:sz w:val="20"/>
                <w:szCs w:val="20"/>
                <w:color w:val="auto"/>
              </w:rPr>
            </w:pPr>
            <w:r>
              <w:rPr>
                <w:rFonts w:ascii="Times New Roman" w:cs="Times New Roman" w:eastAsia="Times New Roman" w:hAnsi="Times New Roman"/>
                <w:sz w:val="28"/>
                <w:szCs w:val="28"/>
                <w:color w:val="auto"/>
              </w:rPr>
              <w:t>производимой</w:t>
            </w:r>
          </w:p>
        </w:tc>
        <w:tc>
          <w:tcPr>
            <w:tcW w:w="54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140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w w:val="98"/>
              </w:rPr>
              <w:t>продукции</w:t>
            </w:r>
          </w:p>
        </w:tc>
        <w:tc>
          <w:tcPr>
            <w:tcW w:w="5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3100" w:type="dxa"/>
            <w:vAlign w:val="bottom"/>
            <w:tcBorders>
              <w:right w:val="single" w:sz="8" w:color="auto"/>
            </w:tcBorders>
            <w:gridSpan w:val="4"/>
          </w:tcPr>
          <w:p>
            <w:pPr>
              <w:ind w:left="80"/>
              <w:spacing w:after="0"/>
              <w:rPr>
                <w:sz w:val="20"/>
                <w:szCs w:val="20"/>
                <w:color w:val="auto"/>
              </w:rPr>
            </w:pPr>
            <w:r>
              <w:rPr>
                <w:rFonts w:ascii="Times New Roman" w:cs="Times New Roman" w:eastAsia="Times New Roman" w:hAnsi="Times New Roman"/>
                <w:sz w:val="28"/>
                <w:szCs w:val="28"/>
                <w:color w:val="auto"/>
              </w:rPr>
              <w:t>федеральную  торговую</w:t>
            </w:r>
          </w:p>
        </w:tc>
      </w:tr>
      <w:tr>
        <w:trPr>
          <w:trHeight w:val="325"/>
        </w:trPr>
        <w:tc>
          <w:tcPr>
            <w:tcW w:w="1500" w:type="dxa"/>
            <w:vAlign w:val="bottom"/>
            <w:tcBorders>
              <w:left w:val="single" w:sz="8" w:color="auto"/>
              <w:bottom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продукции</w:t>
            </w:r>
          </w:p>
        </w:tc>
        <w:tc>
          <w:tcPr>
            <w:tcW w:w="54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480" w:type="dxa"/>
            <w:vAlign w:val="bottom"/>
            <w:tcBorders>
              <w:bottom w:val="single" w:sz="8" w:color="auto"/>
            </w:tcBorders>
          </w:tcPr>
          <w:p>
            <w:pPr>
              <w:spacing w:after="0"/>
              <w:rPr>
                <w:sz w:val="24"/>
                <w:szCs w:val="24"/>
                <w:color w:val="auto"/>
              </w:rPr>
            </w:pPr>
          </w:p>
        </w:tc>
        <w:tc>
          <w:tcPr>
            <w:tcW w:w="660" w:type="dxa"/>
            <w:vAlign w:val="bottom"/>
            <w:tcBorders>
              <w:bottom w:val="single" w:sz="8" w:color="auto"/>
              <w:right w:val="single" w:sz="8" w:color="auto"/>
            </w:tcBorders>
          </w:tcPr>
          <w:p>
            <w:pPr>
              <w:spacing w:after="0"/>
              <w:rPr>
                <w:sz w:val="24"/>
                <w:szCs w:val="24"/>
                <w:color w:val="auto"/>
              </w:rPr>
            </w:pPr>
          </w:p>
        </w:tc>
        <w:tc>
          <w:tcPr>
            <w:tcW w:w="1160" w:type="dxa"/>
            <w:vAlign w:val="bottom"/>
            <w:tcBorders>
              <w:bottom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сеть</w:t>
            </w:r>
          </w:p>
        </w:tc>
        <w:tc>
          <w:tcPr>
            <w:tcW w:w="66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r>
      <w:tr>
        <w:trPr>
          <w:trHeight w:val="308"/>
        </w:trPr>
        <w:tc>
          <w:tcPr>
            <w:tcW w:w="1500" w:type="dxa"/>
            <w:vAlign w:val="bottom"/>
            <w:tcBorders>
              <w:left w:val="single" w:sz="8" w:color="auto"/>
            </w:tcBorders>
            <w:gridSpan w:val="2"/>
          </w:tcPr>
          <w:p>
            <w:pPr>
              <w:ind w:left="120"/>
              <w:spacing w:after="0" w:line="308" w:lineRule="exact"/>
              <w:rPr>
                <w:sz w:val="20"/>
                <w:szCs w:val="20"/>
                <w:color w:val="auto"/>
              </w:rPr>
            </w:pPr>
            <w:r>
              <w:rPr>
                <w:rFonts w:ascii="Times New Roman" w:cs="Times New Roman" w:eastAsia="Times New Roman" w:hAnsi="Times New Roman"/>
                <w:sz w:val="28"/>
                <w:szCs w:val="28"/>
                <w:color w:val="auto"/>
              </w:rPr>
              <w:t>Передача</w:t>
            </w:r>
          </w:p>
        </w:tc>
        <w:tc>
          <w:tcPr>
            <w:tcW w:w="1640" w:type="dxa"/>
            <w:vAlign w:val="bottom"/>
            <w:tcBorders>
              <w:right w:val="single" w:sz="8" w:color="auto"/>
            </w:tcBorders>
            <w:gridSpan w:val="3"/>
          </w:tcPr>
          <w:p>
            <w:pPr>
              <w:jc w:val="right"/>
              <w:spacing w:after="0" w:line="308" w:lineRule="exact"/>
              <w:rPr>
                <w:sz w:val="20"/>
                <w:szCs w:val="20"/>
                <w:color w:val="auto"/>
              </w:rPr>
            </w:pPr>
            <w:r>
              <w:rPr>
                <w:rFonts w:ascii="Times New Roman" w:cs="Times New Roman" w:eastAsia="Times New Roman" w:hAnsi="Times New Roman"/>
                <w:sz w:val="28"/>
                <w:szCs w:val="28"/>
                <w:color w:val="auto"/>
                <w:w w:val="99"/>
              </w:rPr>
              <w:t>информации</w:t>
            </w:r>
          </w:p>
        </w:tc>
        <w:tc>
          <w:tcPr>
            <w:tcW w:w="1400" w:type="dxa"/>
            <w:vAlign w:val="bottom"/>
            <w:gridSpan w:val="2"/>
          </w:tcPr>
          <w:p>
            <w:pPr>
              <w:ind w:left="100"/>
              <w:spacing w:after="0" w:line="308" w:lineRule="exact"/>
              <w:rPr>
                <w:sz w:val="20"/>
                <w:szCs w:val="20"/>
                <w:color w:val="auto"/>
              </w:rPr>
            </w:pPr>
            <w:r>
              <w:rPr>
                <w:rFonts w:ascii="Times New Roman" w:cs="Times New Roman" w:eastAsia="Times New Roman" w:hAnsi="Times New Roman"/>
                <w:sz w:val="28"/>
                <w:szCs w:val="28"/>
                <w:color w:val="auto"/>
              </w:rPr>
              <w:t>Отбор   и</w:t>
            </w:r>
          </w:p>
        </w:tc>
        <w:tc>
          <w:tcPr>
            <w:tcW w:w="1720" w:type="dxa"/>
            <w:vAlign w:val="bottom"/>
            <w:tcBorders>
              <w:right w:val="single" w:sz="8" w:color="auto"/>
            </w:tcBorders>
            <w:gridSpan w:val="3"/>
          </w:tcPr>
          <w:p>
            <w:pPr>
              <w:jc w:val="right"/>
              <w:spacing w:after="0" w:line="308" w:lineRule="exact"/>
              <w:rPr>
                <w:sz w:val="20"/>
                <w:szCs w:val="20"/>
                <w:color w:val="auto"/>
              </w:rPr>
            </w:pPr>
            <w:r>
              <w:rPr>
                <w:rFonts w:ascii="Times New Roman" w:cs="Times New Roman" w:eastAsia="Times New Roman" w:hAnsi="Times New Roman"/>
                <w:sz w:val="28"/>
                <w:szCs w:val="28"/>
                <w:color w:val="auto"/>
              </w:rPr>
              <w:t>заключение</w:t>
            </w:r>
          </w:p>
        </w:tc>
        <w:tc>
          <w:tcPr>
            <w:tcW w:w="1160" w:type="dxa"/>
            <w:vAlign w:val="bottom"/>
          </w:tcPr>
          <w:p>
            <w:pPr>
              <w:ind w:left="80"/>
              <w:spacing w:after="0" w:line="308" w:lineRule="exact"/>
              <w:rPr>
                <w:sz w:val="20"/>
                <w:szCs w:val="20"/>
                <w:color w:val="auto"/>
              </w:rPr>
            </w:pPr>
            <w:r>
              <w:rPr>
                <w:rFonts w:ascii="Times New Roman" w:cs="Times New Roman" w:eastAsia="Times New Roman" w:hAnsi="Times New Roman"/>
                <w:sz w:val="28"/>
                <w:szCs w:val="28"/>
                <w:color w:val="auto"/>
              </w:rPr>
              <w:t>Сбор</w:t>
            </w:r>
          </w:p>
        </w:tc>
        <w:tc>
          <w:tcPr>
            <w:tcW w:w="660" w:type="dxa"/>
            <w:vAlign w:val="bottom"/>
          </w:tcPr>
          <w:p>
            <w:pPr>
              <w:ind w:left="60"/>
              <w:spacing w:after="0" w:line="308" w:lineRule="exact"/>
              <w:rPr>
                <w:sz w:val="20"/>
                <w:szCs w:val="20"/>
                <w:color w:val="auto"/>
              </w:rPr>
            </w:pPr>
            <w:r>
              <w:rPr>
                <w:rFonts w:ascii="Times New Roman" w:cs="Times New Roman" w:eastAsia="Times New Roman" w:hAnsi="Times New Roman"/>
                <w:sz w:val="28"/>
                <w:szCs w:val="28"/>
                <w:color w:val="auto"/>
              </w:rPr>
              <w:t>и</w:t>
            </w:r>
          </w:p>
        </w:tc>
        <w:tc>
          <w:tcPr>
            <w:tcW w:w="1280" w:type="dxa"/>
            <w:vAlign w:val="bottom"/>
            <w:tcBorders>
              <w:right w:val="single" w:sz="8" w:color="auto"/>
            </w:tcBorders>
            <w:gridSpan w:val="2"/>
          </w:tcPr>
          <w:p>
            <w:pPr>
              <w:jc w:val="right"/>
              <w:spacing w:after="0" w:line="308" w:lineRule="exact"/>
              <w:rPr>
                <w:sz w:val="20"/>
                <w:szCs w:val="20"/>
                <w:color w:val="auto"/>
              </w:rPr>
            </w:pPr>
            <w:r>
              <w:rPr>
                <w:rFonts w:ascii="Times New Roman" w:cs="Times New Roman" w:eastAsia="Times New Roman" w:hAnsi="Times New Roman"/>
                <w:sz w:val="28"/>
                <w:szCs w:val="28"/>
                <w:color w:val="auto"/>
              </w:rPr>
              <w:t>передача</w:t>
            </w:r>
          </w:p>
        </w:tc>
      </w:tr>
      <w:tr>
        <w:trPr>
          <w:trHeight w:val="322"/>
        </w:trPr>
        <w:tc>
          <w:tcPr>
            <w:tcW w:w="3140" w:type="dxa"/>
            <w:vAlign w:val="bottom"/>
            <w:tcBorders>
              <w:left w:val="single" w:sz="8" w:color="auto"/>
              <w:right w:val="single" w:sz="8" w:color="auto"/>
            </w:tcBorders>
            <w:gridSpan w:val="5"/>
          </w:tcPr>
          <w:p>
            <w:pPr>
              <w:ind w:left="120"/>
              <w:spacing w:after="0"/>
              <w:rPr>
                <w:sz w:val="20"/>
                <w:szCs w:val="20"/>
                <w:color w:val="auto"/>
              </w:rPr>
            </w:pPr>
            <w:r>
              <w:rPr>
                <w:rFonts w:ascii="Times New Roman" w:cs="Times New Roman" w:eastAsia="Times New Roman" w:hAnsi="Times New Roman"/>
                <w:sz w:val="28"/>
                <w:szCs w:val="28"/>
                <w:color w:val="auto"/>
                <w:w w:val="99"/>
              </w:rPr>
              <w:t>опоставщикахс</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х</w:t>
            </w:r>
          </w:p>
        </w:tc>
        <w:tc>
          <w:tcPr>
            <w:tcW w:w="140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договоров</w:t>
            </w:r>
          </w:p>
        </w:tc>
        <w:tc>
          <w:tcPr>
            <w:tcW w:w="580" w:type="dxa"/>
            <w:vAlign w:val="bottom"/>
          </w:tcPr>
          <w:p>
            <w:pPr>
              <w:ind w:left="280"/>
              <w:spacing w:after="0"/>
              <w:rPr>
                <w:sz w:val="20"/>
                <w:szCs w:val="20"/>
                <w:color w:val="auto"/>
              </w:rPr>
            </w:pPr>
            <w:r>
              <w:rPr>
                <w:rFonts w:ascii="Times New Roman" w:cs="Times New Roman" w:eastAsia="Times New Roman" w:hAnsi="Times New Roman"/>
                <w:sz w:val="28"/>
                <w:szCs w:val="28"/>
                <w:color w:val="auto"/>
              </w:rPr>
              <w:t>из</w:t>
            </w:r>
          </w:p>
        </w:tc>
        <w:tc>
          <w:tcPr>
            <w:tcW w:w="114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8"/>
                <w:szCs w:val="28"/>
                <w:color w:val="auto"/>
              </w:rPr>
              <w:t>числа</w:t>
            </w:r>
          </w:p>
        </w:tc>
        <w:tc>
          <w:tcPr>
            <w:tcW w:w="116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в    АО</w:t>
            </w:r>
          </w:p>
        </w:tc>
        <w:tc>
          <w:tcPr>
            <w:tcW w:w="1940" w:type="dxa"/>
            <w:vAlign w:val="bottom"/>
            <w:tcBorders>
              <w:right w:val="single" w:sz="8" w:color="auto"/>
            </w:tcBorders>
            <w:gridSpan w:val="3"/>
          </w:tcPr>
          <w:p>
            <w:pPr>
              <w:jc w:val="right"/>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Корпорация</w:t>
            </w:r>
          </w:p>
        </w:tc>
      </w:tr>
      <w:tr>
        <w:trPr>
          <w:trHeight w:val="322"/>
        </w:trPr>
        <w:tc>
          <w:tcPr>
            <w:tcW w:w="1500" w:type="dxa"/>
            <w:vAlign w:val="bottom"/>
            <w:tcBorders>
              <w:lef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продукции</w:t>
            </w:r>
          </w:p>
        </w:tc>
        <w:tc>
          <w:tcPr>
            <w:tcW w:w="1080" w:type="dxa"/>
            <w:vAlign w:val="bottom"/>
            <w:gridSpan w:val="2"/>
          </w:tcPr>
          <w:p>
            <w:pPr>
              <w:ind w:left="480"/>
              <w:spacing w:after="0"/>
              <w:rPr>
                <w:sz w:val="20"/>
                <w:szCs w:val="20"/>
                <w:color w:val="auto"/>
              </w:rPr>
            </w:pPr>
            <w:r>
              <w:rPr>
                <w:rFonts w:ascii="Times New Roman" w:cs="Times New Roman" w:eastAsia="Times New Roman" w:hAnsi="Times New Roman"/>
                <w:sz w:val="28"/>
                <w:szCs w:val="28"/>
                <w:color w:val="auto"/>
              </w:rPr>
              <w:t>в</w:t>
            </w:r>
          </w:p>
        </w:tc>
        <w:tc>
          <w:tcPr>
            <w:tcW w:w="5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X5</w:t>
            </w:r>
          </w:p>
        </w:tc>
        <w:tc>
          <w:tcPr>
            <w:tcW w:w="1980" w:type="dxa"/>
            <w:vAlign w:val="bottom"/>
            <w:gridSpan w:val="3"/>
          </w:tcPr>
          <w:p>
            <w:pPr>
              <w:ind w:left="100"/>
              <w:spacing w:after="0"/>
              <w:rPr>
                <w:sz w:val="20"/>
                <w:szCs w:val="20"/>
                <w:color w:val="auto"/>
              </w:rPr>
            </w:pPr>
            <w:r>
              <w:rPr>
                <w:rFonts w:ascii="Times New Roman" w:cs="Times New Roman" w:eastAsia="Times New Roman" w:hAnsi="Times New Roman"/>
                <w:sz w:val="28"/>
                <w:szCs w:val="28"/>
                <w:color w:val="auto"/>
              </w:rPr>
              <w:t>поставщиков</w:t>
            </w:r>
            <w:r>
              <w:rPr>
                <w:rFonts w:ascii="Times New Roman" w:cs="Times New Roman" w:eastAsia="Times New Roman" w:hAnsi="Times New Roman"/>
                <w:sz w:val="28"/>
                <w:szCs w:val="28"/>
                <w:color w:val="auto"/>
              </w:rPr>
              <w:t>,</w:t>
            </w:r>
          </w:p>
        </w:tc>
        <w:tc>
          <w:tcPr>
            <w:tcW w:w="480" w:type="dxa"/>
            <w:vAlign w:val="bottom"/>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3100" w:type="dxa"/>
            <w:vAlign w:val="bottom"/>
            <w:tcBorders>
              <w:right w:val="single" w:sz="8" w:color="auto"/>
            </w:tcBorders>
            <w:gridSpan w:val="4"/>
          </w:tcPr>
          <w:p>
            <w:pPr>
              <w:ind w:left="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информации  о</w:t>
            </w:r>
          </w:p>
        </w:tc>
      </w:tr>
      <w:tr>
        <w:trPr>
          <w:trHeight w:val="324"/>
        </w:trPr>
        <w:tc>
          <w:tcPr>
            <w:tcW w:w="1500" w:type="dxa"/>
            <w:vAlign w:val="bottom"/>
            <w:tcBorders>
              <w:lef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RETAIL</w:t>
            </w:r>
          </w:p>
        </w:tc>
        <w:tc>
          <w:tcPr>
            <w:tcW w:w="1080" w:type="dxa"/>
            <w:vAlign w:val="bottom"/>
            <w:gridSpan w:val="2"/>
          </w:tcPr>
          <w:p>
            <w:pPr>
              <w:jc w:val="center"/>
              <w:spacing w:after="0"/>
              <w:rPr>
                <w:sz w:val="20"/>
                <w:szCs w:val="20"/>
                <w:color w:val="auto"/>
              </w:rPr>
            </w:pPr>
            <w:r>
              <w:rPr>
                <w:rFonts w:ascii="Times New Roman" w:cs="Times New Roman" w:eastAsia="Times New Roman" w:hAnsi="Times New Roman"/>
                <w:sz w:val="28"/>
                <w:szCs w:val="28"/>
                <w:color w:val="auto"/>
                <w:w w:val="98"/>
              </w:rPr>
              <w:t>GROUP</w:t>
            </w:r>
          </w:p>
        </w:tc>
        <w:tc>
          <w:tcPr>
            <w:tcW w:w="5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и</w:t>
            </w:r>
          </w:p>
        </w:tc>
        <w:tc>
          <w:tcPr>
            <w:tcW w:w="2460" w:type="dxa"/>
            <w:vAlign w:val="bottom"/>
            <w:gridSpan w:val="4"/>
          </w:tcPr>
          <w:p>
            <w:pPr>
              <w:ind w:left="100"/>
              <w:spacing w:after="0"/>
              <w:rPr>
                <w:sz w:val="20"/>
                <w:szCs w:val="20"/>
                <w:color w:val="auto"/>
              </w:rPr>
            </w:pPr>
            <w:r>
              <w:rPr>
                <w:rFonts w:ascii="Times New Roman" w:cs="Times New Roman" w:eastAsia="Times New Roman" w:hAnsi="Times New Roman"/>
                <w:sz w:val="28"/>
                <w:szCs w:val="28"/>
                <w:color w:val="auto"/>
              </w:rPr>
              <w:t>представленных</w:t>
            </w:r>
          </w:p>
        </w:tc>
        <w:tc>
          <w:tcPr>
            <w:tcW w:w="660" w:type="dxa"/>
            <w:vAlign w:val="bottom"/>
            <w:tcBorders>
              <w:right w:val="single" w:sz="8" w:color="auto"/>
            </w:tcBorders>
          </w:tcPr>
          <w:p>
            <w:pPr>
              <w:spacing w:after="0"/>
              <w:rPr>
                <w:sz w:val="24"/>
                <w:szCs w:val="24"/>
                <w:color w:val="auto"/>
              </w:rPr>
            </w:pPr>
          </w:p>
        </w:tc>
        <w:tc>
          <w:tcPr>
            <w:tcW w:w="2460" w:type="dxa"/>
            <w:vAlign w:val="bottom"/>
            <w:gridSpan w:val="3"/>
          </w:tcPr>
          <w:p>
            <w:pPr>
              <w:ind w:left="80"/>
              <w:spacing w:after="0"/>
              <w:rPr>
                <w:sz w:val="20"/>
                <w:szCs w:val="20"/>
                <w:color w:val="auto"/>
              </w:rPr>
            </w:pPr>
            <w:r>
              <w:rPr>
                <w:rFonts w:ascii="Times New Roman" w:cs="Times New Roman" w:eastAsia="Times New Roman" w:hAnsi="Times New Roman"/>
                <w:sz w:val="28"/>
                <w:szCs w:val="28"/>
                <w:color w:val="auto"/>
              </w:rPr>
              <w:t>производителях</w:t>
            </w:r>
          </w:p>
        </w:tc>
        <w:tc>
          <w:tcPr>
            <w:tcW w:w="6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w:t>
            </w:r>
          </w:p>
        </w:tc>
      </w:tr>
      <w:tr>
        <w:trPr>
          <w:trHeight w:val="322"/>
        </w:trPr>
        <w:tc>
          <w:tcPr>
            <w:tcW w:w="1500" w:type="dxa"/>
            <w:vAlign w:val="bottom"/>
            <w:tcBorders>
              <w:left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METRO</w:t>
            </w:r>
          </w:p>
        </w:tc>
        <w:tc>
          <w:tcPr>
            <w:tcW w:w="1080" w:type="dxa"/>
            <w:vAlign w:val="bottom"/>
            <w:gridSpan w:val="2"/>
          </w:tcPr>
          <w:p>
            <w:pPr>
              <w:jc w:val="center"/>
              <w:ind w:right="40"/>
              <w:spacing w:after="0"/>
              <w:rPr>
                <w:sz w:val="20"/>
                <w:szCs w:val="20"/>
                <w:color w:val="auto"/>
              </w:rPr>
            </w:pPr>
            <w:r>
              <w:rPr>
                <w:rFonts w:ascii="Times New Roman" w:cs="Times New Roman" w:eastAsia="Times New Roman" w:hAnsi="Times New Roman"/>
                <w:sz w:val="28"/>
                <w:szCs w:val="28"/>
                <w:color w:val="auto"/>
                <w:w w:val="99"/>
              </w:rPr>
              <w:t>CASH</w:t>
            </w:r>
          </w:p>
        </w:tc>
        <w:tc>
          <w:tcPr>
            <w:tcW w:w="5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&amp;</w:t>
            </w:r>
          </w:p>
        </w:tc>
        <w:tc>
          <w:tcPr>
            <w:tcW w:w="70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АО</w:t>
            </w:r>
          </w:p>
        </w:tc>
        <w:tc>
          <w:tcPr>
            <w:tcW w:w="700" w:type="dxa"/>
            <w:vAlign w:val="bottom"/>
          </w:tcPr>
          <w:p>
            <w:pPr>
              <w:spacing w:after="0"/>
              <w:rPr>
                <w:sz w:val="24"/>
                <w:szCs w:val="24"/>
                <w:color w:val="auto"/>
              </w:rPr>
            </w:pPr>
          </w:p>
        </w:tc>
        <w:tc>
          <w:tcPr>
            <w:tcW w:w="1720" w:type="dxa"/>
            <w:vAlign w:val="bottom"/>
            <w:tcBorders>
              <w:right w:val="single" w:sz="8" w:color="auto"/>
            </w:tcBorders>
            <w:gridSpan w:val="3"/>
          </w:tcPr>
          <w:p>
            <w:pPr>
              <w:jc w:val="right"/>
              <w:spacing w:after="0"/>
              <w:rPr>
                <w:sz w:val="20"/>
                <w:szCs w:val="20"/>
                <w:color w:val="auto"/>
              </w:rPr>
            </w:pP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Корпорация</w:t>
            </w:r>
          </w:p>
        </w:tc>
        <w:tc>
          <w:tcPr>
            <w:tcW w:w="1820" w:type="dxa"/>
            <w:vAlign w:val="bottom"/>
            <w:gridSpan w:val="2"/>
          </w:tcPr>
          <w:p>
            <w:pPr>
              <w:ind w:left="80"/>
              <w:spacing w:after="0"/>
              <w:rPr>
                <w:sz w:val="20"/>
                <w:szCs w:val="20"/>
                <w:color w:val="auto"/>
              </w:rPr>
            </w:pPr>
            <w:r>
              <w:rPr>
                <w:rFonts w:ascii="Times New Roman" w:cs="Times New Roman" w:eastAsia="Times New Roman" w:hAnsi="Times New Roman"/>
                <w:sz w:val="28"/>
                <w:szCs w:val="28"/>
                <w:color w:val="auto"/>
              </w:rPr>
              <w:t>продукции</w:t>
            </w:r>
            <w:r>
              <w:rPr>
                <w:rFonts w:ascii="Times New Roman" w:cs="Times New Roman" w:eastAsia="Times New Roman" w:hAnsi="Times New Roman"/>
                <w:sz w:val="28"/>
                <w:szCs w:val="28"/>
                <w:color w:val="auto"/>
              </w:rPr>
              <w:t>,</w:t>
            </w:r>
          </w:p>
        </w:tc>
        <w:tc>
          <w:tcPr>
            <w:tcW w:w="640" w:type="dxa"/>
            <w:vAlign w:val="bottom"/>
          </w:tcPr>
          <w:p>
            <w:pPr>
              <w:spacing w:after="0"/>
              <w:rPr>
                <w:sz w:val="24"/>
                <w:szCs w:val="24"/>
                <w:color w:val="auto"/>
              </w:rPr>
            </w:pPr>
          </w:p>
        </w:tc>
        <w:tc>
          <w:tcPr>
            <w:tcW w:w="640" w:type="dxa"/>
            <w:vAlign w:val="bottom"/>
            <w:tcBorders>
              <w:right w:val="single" w:sz="8" w:color="auto"/>
            </w:tcBorders>
          </w:tcPr>
          <w:p>
            <w:pPr>
              <w:spacing w:after="0"/>
              <w:rPr>
                <w:sz w:val="24"/>
                <w:szCs w:val="24"/>
                <w:color w:val="auto"/>
              </w:rPr>
            </w:pPr>
          </w:p>
        </w:tc>
      </w:tr>
      <w:tr>
        <w:trPr>
          <w:trHeight w:val="322"/>
        </w:trPr>
        <w:tc>
          <w:tcPr>
            <w:tcW w:w="1500" w:type="dxa"/>
            <w:vAlign w:val="bottom"/>
            <w:tcBorders>
              <w:left w:val="single" w:sz="8" w:color="auto"/>
              <w:bottom w:val="single" w:sz="8" w:color="auto"/>
            </w:tcBorders>
            <w:gridSpan w:val="2"/>
          </w:tcPr>
          <w:p>
            <w:pPr>
              <w:ind w:left="120"/>
              <w:spacing w:after="0"/>
              <w:rPr>
                <w:sz w:val="20"/>
                <w:szCs w:val="20"/>
                <w:color w:val="auto"/>
              </w:rPr>
            </w:pPr>
            <w:r>
              <w:rPr>
                <w:rFonts w:ascii="Times New Roman" w:cs="Times New Roman" w:eastAsia="Times New Roman" w:hAnsi="Times New Roman"/>
                <w:sz w:val="28"/>
                <w:szCs w:val="28"/>
                <w:color w:val="auto"/>
              </w:rPr>
              <w:t>CARRY</w:t>
            </w:r>
          </w:p>
        </w:tc>
        <w:tc>
          <w:tcPr>
            <w:tcW w:w="54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spacing w:after="0"/>
              <w:rPr>
                <w:sz w:val="24"/>
                <w:szCs w:val="24"/>
                <w:color w:val="auto"/>
              </w:rPr>
            </w:pPr>
          </w:p>
        </w:tc>
        <w:tc>
          <w:tcPr>
            <w:tcW w:w="1400" w:type="dxa"/>
            <w:vAlign w:val="bottom"/>
            <w:tcBorders>
              <w:bottom w:val="single" w:sz="8" w:color="auto"/>
            </w:tcBorders>
            <w:gridSpan w:val="2"/>
          </w:tcPr>
          <w:p>
            <w:pPr>
              <w:ind w:left="10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МСП</w:t>
            </w:r>
            <w:r>
              <w:rPr>
                <w:rFonts w:ascii="Times New Roman" w:cs="Times New Roman" w:eastAsia="Times New Roman" w:hAnsi="Times New Roman"/>
                <w:sz w:val="28"/>
                <w:szCs w:val="28"/>
                <w:color w:val="auto"/>
              </w:rPr>
              <w:t>»</w:t>
            </w:r>
          </w:p>
        </w:tc>
        <w:tc>
          <w:tcPr>
            <w:tcW w:w="580" w:type="dxa"/>
            <w:vAlign w:val="bottom"/>
            <w:tcBorders>
              <w:bottom w:val="single" w:sz="8" w:color="auto"/>
            </w:tcBorders>
          </w:tcPr>
          <w:p>
            <w:pPr>
              <w:spacing w:after="0"/>
              <w:rPr>
                <w:sz w:val="24"/>
                <w:szCs w:val="24"/>
                <w:color w:val="auto"/>
              </w:rPr>
            </w:pPr>
          </w:p>
        </w:tc>
        <w:tc>
          <w:tcPr>
            <w:tcW w:w="480" w:type="dxa"/>
            <w:vAlign w:val="bottom"/>
            <w:tcBorders>
              <w:bottom w:val="single" w:sz="8" w:color="auto"/>
            </w:tcBorders>
          </w:tcPr>
          <w:p>
            <w:pPr>
              <w:spacing w:after="0"/>
              <w:rPr>
                <w:sz w:val="24"/>
                <w:szCs w:val="24"/>
                <w:color w:val="auto"/>
              </w:rPr>
            </w:pPr>
          </w:p>
        </w:tc>
        <w:tc>
          <w:tcPr>
            <w:tcW w:w="660" w:type="dxa"/>
            <w:vAlign w:val="bottom"/>
            <w:tcBorders>
              <w:bottom w:val="single" w:sz="8" w:color="auto"/>
              <w:right w:val="single" w:sz="8" w:color="auto"/>
            </w:tcBorders>
          </w:tcPr>
          <w:p>
            <w:pPr>
              <w:spacing w:after="0"/>
              <w:rPr>
                <w:sz w:val="24"/>
                <w:szCs w:val="24"/>
                <w:color w:val="auto"/>
              </w:rPr>
            </w:pPr>
          </w:p>
        </w:tc>
        <w:tc>
          <w:tcPr>
            <w:tcW w:w="2460" w:type="dxa"/>
            <w:vAlign w:val="bottom"/>
            <w:gridSpan w:val="3"/>
          </w:tcPr>
          <w:p>
            <w:pPr>
              <w:ind w:left="80"/>
              <w:spacing w:after="0"/>
              <w:rPr>
                <w:sz w:val="20"/>
                <w:szCs w:val="20"/>
                <w:color w:val="auto"/>
              </w:rPr>
            </w:pPr>
            <w:r>
              <w:rPr>
                <w:rFonts w:ascii="Times New Roman" w:cs="Times New Roman" w:eastAsia="Times New Roman" w:hAnsi="Times New Roman"/>
                <w:sz w:val="28"/>
                <w:szCs w:val="28"/>
                <w:color w:val="auto"/>
              </w:rPr>
              <w:t>заинтересованных</w:t>
            </w:r>
          </w:p>
        </w:tc>
        <w:tc>
          <w:tcPr>
            <w:tcW w:w="64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в</w:t>
            </w:r>
          </w:p>
        </w:tc>
      </w:tr>
      <w:tr>
        <w:trPr>
          <w:trHeight w:val="311"/>
        </w:trPr>
        <w:tc>
          <w:tcPr>
            <w:tcW w:w="2040" w:type="dxa"/>
            <w:vAlign w:val="bottom"/>
            <w:tcBorders>
              <w:left w:val="single" w:sz="8" w:color="auto"/>
            </w:tcBorders>
            <w:gridSpan w:val="3"/>
          </w:tcPr>
          <w:p>
            <w:pPr>
              <w:ind w:left="120"/>
              <w:spacing w:after="0" w:line="310" w:lineRule="exact"/>
              <w:rPr>
                <w:sz w:val="20"/>
                <w:szCs w:val="20"/>
                <w:color w:val="auto"/>
              </w:rPr>
            </w:pPr>
            <w:r>
              <w:rPr>
                <w:rFonts w:ascii="Times New Roman" w:cs="Times New Roman" w:eastAsia="Times New Roman" w:hAnsi="Times New Roman"/>
                <w:sz w:val="28"/>
                <w:szCs w:val="28"/>
                <w:color w:val="auto"/>
              </w:rPr>
              <w:t>Проведение</w:t>
            </w:r>
          </w:p>
        </w:tc>
        <w:tc>
          <w:tcPr>
            <w:tcW w:w="1800" w:type="dxa"/>
            <w:vAlign w:val="bottom"/>
            <w:gridSpan w:val="3"/>
          </w:tcPr>
          <w:p>
            <w:pPr>
              <w:spacing w:after="0" w:line="310" w:lineRule="exact"/>
              <w:rPr>
                <w:sz w:val="20"/>
                <w:szCs w:val="20"/>
                <w:color w:val="auto"/>
              </w:rPr>
            </w:pPr>
            <w:r>
              <w:rPr>
                <w:rFonts w:ascii="Times New Roman" w:cs="Times New Roman" w:eastAsia="Times New Roman" w:hAnsi="Times New Roman"/>
                <w:sz w:val="28"/>
                <w:szCs w:val="28"/>
                <w:color w:val="auto"/>
              </w:rPr>
              <w:t>обучающих</w:t>
            </w:r>
          </w:p>
        </w:tc>
        <w:tc>
          <w:tcPr>
            <w:tcW w:w="1760" w:type="dxa"/>
            <w:vAlign w:val="bottom"/>
            <w:gridSpan w:val="3"/>
          </w:tcPr>
          <w:p>
            <w:pPr>
              <w:ind w:left="120"/>
              <w:spacing w:after="0" w:line="310" w:lineRule="exact"/>
              <w:rPr>
                <w:sz w:val="20"/>
                <w:szCs w:val="20"/>
                <w:color w:val="auto"/>
              </w:rPr>
            </w:pPr>
            <w:r>
              <w:rPr>
                <w:rFonts w:ascii="Times New Roman" w:cs="Times New Roman" w:eastAsia="Times New Roman" w:hAnsi="Times New Roman"/>
                <w:sz w:val="28"/>
                <w:szCs w:val="28"/>
                <w:color w:val="auto"/>
              </w:rPr>
              <w:t>семинаров</w:t>
            </w:r>
          </w:p>
        </w:tc>
        <w:tc>
          <w:tcPr>
            <w:tcW w:w="660" w:type="dxa"/>
            <w:vAlign w:val="bottom"/>
            <w:tcBorders>
              <w:right w:val="single" w:sz="8" w:color="auto"/>
            </w:tcBorders>
          </w:tcPr>
          <w:p>
            <w:pPr>
              <w:jc w:val="right"/>
              <w:spacing w:after="0" w:line="310" w:lineRule="exact"/>
              <w:rPr>
                <w:sz w:val="20"/>
                <w:szCs w:val="20"/>
                <w:color w:val="auto"/>
              </w:rPr>
            </w:pPr>
            <w:r>
              <w:rPr>
                <w:rFonts w:ascii="Times New Roman" w:cs="Times New Roman" w:eastAsia="Times New Roman" w:hAnsi="Times New Roman"/>
                <w:sz w:val="28"/>
                <w:szCs w:val="28"/>
                <w:color w:val="auto"/>
              </w:rPr>
              <w:t>для</w:t>
            </w:r>
          </w:p>
        </w:tc>
        <w:tc>
          <w:tcPr>
            <w:tcW w:w="1820" w:type="dxa"/>
            <w:vAlign w:val="bottom"/>
            <w:gridSpan w:val="2"/>
          </w:tcPr>
          <w:p>
            <w:pPr>
              <w:ind w:left="80"/>
              <w:spacing w:after="0" w:line="301" w:lineRule="exact"/>
              <w:rPr>
                <w:sz w:val="20"/>
                <w:szCs w:val="20"/>
                <w:color w:val="auto"/>
              </w:rPr>
            </w:pPr>
            <w:r>
              <w:rPr>
                <w:rFonts w:ascii="Times New Roman" w:cs="Times New Roman" w:eastAsia="Times New Roman" w:hAnsi="Times New Roman"/>
                <w:sz w:val="28"/>
                <w:szCs w:val="28"/>
                <w:color w:val="auto"/>
              </w:rPr>
              <w:t>поставках</w:t>
            </w:r>
          </w:p>
        </w:tc>
        <w:tc>
          <w:tcPr>
            <w:tcW w:w="640" w:type="dxa"/>
            <w:vAlign w:val="bottom"/>
          </w:tcPr>
          <w:p>
            <w:pPr>
              <w:spacing w:after="0"/>
              <w:rPr>
                <w:sz w:val="24"/>
                <w:szCs w:val="24"/>
                <w:color w:val="auto"/>
              </w:rPr>
            </w:pPr>
          </w:p>
        </w:tc>
        <w:tc>
          <w:tcPr>
            <w:tcW w:w="640" w:type="dxa"/>
            <w:vAlign w:val="bottom"/>
            <w:tcBorders>
              <w:right w:val="single" w:sz="8" w:color="auto"/>
            </w:tcBorders>
          </w:tcPr>
          <w:p>
            <w:pPr>
              <w:jc w:val="right"/>
              <w:spacing w:after="0" w:line="301" w:lineRule="exact"/>
              <w:rPr>
                <w:sz w:val="20"/>
                <w:szCs w:val="20"/>
                <w:color w:val="auto"/>
              </w:rPr>
            </w:pPr>
            <w:r>
              <w:rPr>
                <w:rFonts w:ascii="Times New Roman" w:cs="Times New Roman" w:eastAsia="Times New Roman" w:hAnsi="Times New Roman"/>
                <w:sz w:val="28"/>
                <w:szCs w:val="28"/>
                <w:color w:val="auto"/>
              </w:rPr>
              <w:t>в</w:t>
            </w:r>
          </w:p>
        </w:tc>
      </w:tr>
      <w:tr>
        <w:trPr>
          <w:trHeight w:val="322"/>
        </w:trPr>
        <w:tc>
          <w:tcPr>
            <w:tcW w:w="2040" w:type="dxa"/>
            <w:vAlign w:val="bottom"/>
            <w:tcBorders>
              <w:left w:val="single" w:sz="8" w:color="auto"/>
            </w:tcBorders>
            <w:gridSpan w:val="3"/>
          </w:tcPr>
          <w:p>
            <w:pPr>
              <w:ind w:left="120"/>
              <w:spacing w:after="0"/>
              <w:rPr>
                <w:sz w:val="20"/>
                <w:szCs w:val="20"/>
                <w:color w:val="auto"/>
              </w:rPr>
            </w:pPr>
            <w:r>
              <w:rPr>
                <w:rFonts w:ascii="Times New Roman" w:cs="Times New Roman" w:eastAsia="Times New Roman" w:hAnsi="Times New Roman"/>
                <w:sz w:val="28"/>
                <w:szCs w:val="28"/>
                <w:color w:val="auto"/>
                <w:w w:val="99"/>
              </w:rPr>
              <w:t>производителей</w:t>
            </w:r>
          </w:p>
        </w:tc>
        <w:tc>
          <w:tcPr>
            <w:tcW w:w="2500" w:type="dxa"/>
            <w:vAlign w:val="bottom"/>
            <w:gridSpan w:val="4"/>
          </w:tcPr>
          <w:p>
            <w:pPr>
              <w:ind w:left="260"/>
              <w:spacing w:after="0"/>
              <w:rPr>
                <w:sz w:val="20"/>
                <w:szCs w:val="20"/>
                <w:color w:val="auto"/>
              </w:rPr>
            </w:pPr>
            <w:r>
              <w:rPr>
                <w:rFonts w:ascii="Times New Roman" w:cs="Times New Roman" w:eastAsia="Times New Roman" w:hAnsi="Times New Roman"/>
                <w:sz w:val="28"/>
                <w:szCs w:val="28"/>
                <w:color w:val="auto"/>
              </w:rPr>
              <w:t>сельхозпродукции</w:t>
            </w:r>
          </w:p>
        </w:tc>
        <w:tc>
          <w:tcPr>
            <w:tcW w:w="580" w:type="dxa"/>
            <w:vAlign w:val="bottom"/>
          </w:tcPr>
          <w:p>
            <w:pPr>
              <w:ind w:left="220"/>
              <w:spacing w:after="0"/>
              <w:rPr>
                <w:sz w:val="20"/>
                <w:szCs w:val="20"/>
                <w:color w:val="auto"/>
              </w:rPr>
            </w:pPr>
            <w:r>
              <w:rPr>
                <w:rFonts w:ascii="Times New Roman" w:cs="Times New Roman" w:eastAsia="Times New Roman" w:hAnsi="Times New Roman"/>
                <w:sz w:val="28"/>
                <w:szCs w:val="28"/>
                <w:color w:val="auto"/>
              </w:rPr>
              <w:t>и</w:t>
            </w:r>
          </w:p>
        </w:tc>
        <w:tc>
          <w:tcPr>
            <w:tcW w:w="114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8"/>
                <w:szCs w:val="28"/>
                <w:color w:val="auto"/>
              </w:rPr>
              <w:t>центров</w:t>
            </w:r>
          </w:p>
        </w:tc>
        <w:tc>
          <w:tcPr>
            <w:tcW w:w="1820" w:type="dxa"/>
            <w:vAlign w:val="bottom"/>
            <w:gridSpan w:val="2"/>
          </w:tcPr>
          <w:p>
            <w:pPr>
              <w:ind w:left="80"/>
              <w:spacing w:after="0" w:line="312" w:lineRule="exact"/>
              <w:rPr>
                <w:sz w:val="20"/>
                <w:szCs w:val="20"/>
                <w:color w:val="auto"/>
              </w:rPr>
            </w:pPr>
            <w:r>
              <w:rPr>
                <w:rFonts w:ascii="Times New Roman" w:cs="Times New Roman" w:eastAsia="Times New Roman" w:hAnsi="Times New Roman"/>
                <w:sz w:val="28"/>
                <w:szCs w:val="28"/>
                <w:color w:val="auto"/>
              </w:rPr>
              <w:t>федеральную</w:t>
            </w:r>
          </w:p>
        </w:tc>
        <w:tc>
          <w:tcPr>
            <w:tcW w:w="640" w:type="dxa"/>
            <w:vAlign w:val="bottom"/>
          </w:tcPr>
          <w:p>
            <w:pPr>
              <w:spacing w:after="0"/>
              <w:rPr>
                <w:sz w:val="24"/>
                <w:szCs w:val="24"/>
                <w:color w:val="auto"/>
              </w:rPr>
            </w:pPr>
          </w:p>
        </w:tc>
        <w:tc>
          <w:tcPr>
            <w:tcW w:w="640" w:type="dxa"/>
            <w:vAlign w:val="bottom"/>
            <w:tcBorders>
              <w:right w:val="single" w:sz="8" w:color="auto"/>
            </w:tcBorders>
          </w:tcPr>
          <w:p>
            <w:pPr>
              <w:spacing w:after="0"/>
              <w:rPr>
                <w:sz w:val="24"/>
                <w:szCs w:val="24"/>
                <w:color w:val="auto"/>
              </w:rPr>
            </w:pPr>
          </w:p>
        </w:tc>
      </w:tr>
      <w:tr>
        <w:trPr>
          <w:trHeight w:val="322"/>
        </w:trPr>
        <w:tc>
          <w:tcPr>
            <w:tcW w:w="6260" w:type="dxa"/>
            <w:vAlign w:val="bottom"/>
            <w:tcBorders>
              <w:left w:val="single" w:sz="8" w:color="auto"/>
              <w:right w:val="single" w:sz="8" w:color="auto"/>
            </w:tcBorders>
            <w:gridSpan w:val="10"/>
          </w:tcPr>
          <w:p>
            <w:pPr>
              <w:ind w:left="120"/>
              <w:spacing w:after="0"/>
              <w:rPr>
                <w:sz w:val="20"/>
                <w:szCs w:val="20"/>
                <w:color w:val="auto"/>
              </w:rPr>
            </w:pPr>
            <w:r>
              <w:rPr>
                <w:rFonts w:ascii="Times New Roman" w:cs="Times New Roman" w:eastAsia="Times New Roman" w:hAnsi="Times New Roman"/>
                <w:sz w:val="28"/>
                <w:szCs w:val="28"/>
                <w:color w:val="auto"/>
              </w:rPr>
              <w:t>компетенций   в   сфере   сельхозкооперации   и</w:t>
            </w:r>
          </w:p>
        </w:tc>
        <w:tc>
          <w:tcPr>
            <w:tcW w:w="2460" w:type="dxa"/>
            <w:vAlign w:val="bottom"/>
            <w:gridSpan w:val="3"/>
          </w:tcPr>
          <w:p>
            <w:pPr>
              <w:ind w:left="80"/>
              <w:spacing w:after="0" w:line="313" w:lineRule="exact"/>
              <w:rPr>
                <w:sz w:val="20"/>
                <w:szCs w:val="20"/>
                <w:color w:val="auto"/>
              </w:rPr>
            </w:pPr>
            <w:r>
              <w:rPr>
                <w:rFonts w:ascii="Times New Roman" w:cs="Times New Roman" w:eastAsia="Times New Roman" w:hAnsi="Times New Roman"/>
                <w:sz w:val="28"/>
                <w:szCs w:val="28"/>
                <w:color w:val="auto"/>
              </w:rPr>
              <w:t>розничную сеть</w:t>
            </w:r>
          </w:p>
        </w:tc>
        <w:tc>
          <w:tcPr>
            <w:tcW w:w="640" w:type="dxa"/>
            <w:vAlign w:val="bottom"/>
            <w:tcBorders>
              <w:right w:val="single" w:sz="8" w:color="auto"/>
            </w:tcBorders>
          </w:tcPr>
          <w:p>
            <w:pPr>
              <w:spacing w:after="0"/>
              <w:rPr>
                <w:sz w:val="24"/>
                <w:szCs w:val="24"/>
                <w:color w:val="auto"/>
              </w:rPr>
            </w:pPr>
          </w:p>
        </w:tc>
      </w:tr>
      <w:tr>
        <w:trPr>
          <w:trHeight w:val="324"/>
        </w:trPr>
        <w:tc>
          <w:tcPr>
            <w:tcW w:w="6260" w:type="dxa"/>
            <w:vAlign w:val="bottom"/>
            <w:tcBorders>
              <w:left w:val="single" w:sz="8" w:color="auto"/>
              <w:right w:val="single" w:sz="8" w:color="auto"/>
            </w:tcBorders>
            <w:gridSpan w:val="10"/>
          </w:tcPr>
          <w:p>
            <w:pPr>
              <w:ind w:left="120"/>
              <w:spacing w:after="0"/>
              <w:rPr>
                <w:sz w:val="20"/>
                <w:szCs w:val="20"/>
                <w:color w:val="auto"/>
              </w:rPr>
            </w:pPr>
            <w:r>
              <w:rPr>
                <w:rFonts w:ascii="Times New Roman" w:cs="Times New Roman" w:eastAsia="Times New Roman" w:hAnsi="Times New Roman"/>
                <w:sz w:val="28"/>
                <w:szCs w:val="28"/>
                <w:color w:val="auto"/>
              </w:rPr>
              <w:t xml:space="preserve">поддержки  фермеров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Как  стать  поставщиком</w:t>
            </w:r>
          </w:p>
        </w:tc>
        <w:tc>
          <w:tcPr>
            <w:tcW w:w="11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640" w:type="dxa"/>
            <w:vAlign w:val="bottom"/>
            <w:tcBorders>
              <w:right w:val="single" w:sz="8" w:color="auto"/>
            </w:tcBorders>
          </w:tcPr>
          <w:p>
            <w:pPr>
              <w:spacing w:after="0"/>
              <w:rPr>
                <w:sz w:val="24"/>
                <w:szCs w:val="24"/>
                <w:color w:val="auto"/>
              </w:rPr>
            </w:pPr>
          </w:p>
        </w:tc>
      </w:tr>
      <w:tr>
        <w:trPr>
          <w:trHeight w:val="325"/>
        </w:trPr>
        <w:tc>
          <w:tcPr>
            <w:tcW w:w="3840" w:type="dxa"/>
            <w:vAlign w:val="bottom"/>
            <w:tcBorders>
              <w:left w:val="single" w:sz="8" w:color="auto"/>
              <w:bottom w:val="single" w:sz="8" w:color="auto"/>
            </w:tcBorders>
            <w:gridSpan w:val="6"/>
          </w:tcPr>
          <w:p>
            <w:pPr>
              <w:ind w:left="120"/>
              <w:spacing w:after="0"/>
              <w:rPr>
                <w:sz w:val="20"/>
                <w:szCs w:val="20"/>
                <w:color w:val="auto"/>
              </w:rPr>
            </w:pPr>
            <w:r>
              <w:rPr>
                <w:rFonts w:ascii="Times New Roman" w:cs="Times New Roman" w:eastAsia="Times New Roman" w:hAnsi="Times New Roman"/>
                <w:sz w:val="28"/>
                <w:szCs w:val="28"/>
                <w:color w:val="auto"/>
              </w:rPr>
              <w:t>федеральной розничной сети</w:t>
            </w:r>
            <w:r>
              <w:rPr>
                <w:rFonts w:ascii="Times New Roman" w:cs="Times New Roman" w:eastAsia="Times New Roman" w:hAnsi="Times New Roman"/>
                <w:sz w:val="28"/>
                <w:szCs w:val="28"/>
                <w:color w:val="auto"/>
              </w:rPr>
              <w:t>»</w:t>
            </w:r>
          </w:p>
        </w:tc>
        <w:tc>
          <w:tcPr>
            <w:tcW w:w="70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480" w:type="dxa"/>
            <w:vAlign w:val="bottom"/>
            <w:tcBorders>
              <w:bottom w:val="single" w:sz="8" w:color="auto"/>
            </w:tcBorders>
          </w:tcPr>
          <w:p>
            <w:pPr>
              <w:spacing w:after="0"/>
              <w:rPr>
                <w:sz w:val="24"/>
                <w:szCs w:val="24"/>
                <w:color w:val="auto"/>
              </w:rPr>
            </w:pPr>
          </w:p>
        </w:tc>
        <w:tc>
          <w:tcPr>
            <w:tcW w:w="660" w:type="dxa"/>
            <w:vAlign w:val="bottom"/>
            <w:tcBorders>
              <w:bottom w:val="single" w:sz="8" w:color="auto"/>
              <w:right w:val="single" w:sz="8" w:color="auto"/>
            </w:tcBorders>
          </w:tcPr>
          <w:p>
            <w:pPr>
              <w:spacing w:after="0"/>
              <w:rPr>
                <w:sz w:val="24"/>
                <w:szCs w:val="24"/>
                <w:color w:val="auto"/>
              </w:rPr>
            </w:pPr>
          </w:p>
        </w:tc>
        <w:tc>
          <w:tcPr>
            <w:tcW w:w="116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640" w:type="dxa"/>
            <w:vAlign w:val="bottom"/>
            <w:tcBorders>
              <w:bottom w:val="single" w:sz="8" w:color="auto"/>
              <w:right w:val="single" w:sz="8" w:color="auto"/>
            </w:tcBorders>
          </w:tcPr>
          <w:p>
            <w:pPr>
              <w:spacing w:after="0"/>
              <w:rPr>
                <w:sz w:val="24"/>
                <w:szCs w:val="24"/>
                <w:color w:val="auto"/>
              </w:rPr>
            </w:pPr>
          </w:p>
        </w:tc>
      </w:tr>
    </w:tbl>
    <w:p>
      <w:pPr>
        <w:spacing w:after="0" w:line="200" w:lineRule="exact"/>
        <w:rPr>
          <w:sz w:val="20"/>
          <w:szCs w:val="20"/>
          <w:color w:val="auto"/>
        </w:rPr>
      </w:pPr>
    </w:p>
    <w:p>
      <w:pPr>
        <w:sectPr>
          <w:pgSz w:w="11900" w:h="16838" w:orient="portrait"/>
          <w:cols w:equalWidth="0" w:num="1">
            <w:col w:w="9620"/>
          </w:cols>
          <w:pgMar w:left="1440" w:top="699" w:right="846" w:bottom="1440" w:gutter="0" w:footer="0" w:header="0"/>
        </w:sectPr>
      </w:pPr>
    </w:p>
    <w:p>
      <w:pPr>
        <w:spacing w:after="0" w:line="63" w:lineRule="exact"/>
        <w:rPr>
          <w:sz w:val="20"/>
          <w:szCs w:val="20"/>
          <w:color w:val="auto"/>
        </w:rPr>
      </w:pPr>
    </w:p>
    <w:p>
      <w:pPr>
        <w:ind w:left="260"/>
        <w:spacing w:after="0" w:line="233" w:lineRule="auto"/>
        <w:rPr>
          <w:sz w:val="20"/>
          <w:szCs w:val="20"/>
          <w:color w:val="auto"/>
        </w:rPr>
      </w:pPr>
      <w:r>
        <w:rPr>
          <w:rFonts w:ascii="Times New Roman" w:cs="Times New Roman" w:eastAsia="Times New Roman" w:hAnsi="Times New Roman"/>
          <w:sz w:val="28"/>
          <w:szCs w:val="28"/>
          <w:b w:val="1"/>
          <w:bCs w:val="1"/>
          <w:color w:val="auto"/>
        </w:rPr>
        <w:t>Информация о том</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как стать поставщиком </w:t>
      </w:r>
      <w:r>
        <w:rPr>
          <w:rFonts w:ascii="Times New Roman" w:cs="Times New Roman" w:eastAsia="Times New Roman" w:hAnsi="Times New Roman"/>
          <w:sz w:val="28"/>
          <w:szCs w:val="28"/>
          <w:b w:val="1"/>
          <w:bCs w:val="1"/>
          <w:color w:val="auto"/>
        </w:rPr>
        <w:t>X5 Retail Group</w:t>
      </w:r>
      <w:r>
        <w:rPr>
          <w:rFonts w:ascii="Times New Roman" w:cs="Times New Roman" w:eastAsia="Times New Roman" w:hAnsi="Times New Roman"/>
          <w:sz w:val="28"/>
          <w:szCs w:val="28"/>
          <w:b w:val="1"/>
          <w:bCs w:val="1"/>
          <w:color w:val="auto"/>
        </w:rPr>
        <w:t xml:space="preserve"> и </w:t>
      </w:r>
      <w:r>
        <w:rPr>
          <w:rFonts w:ascii="Times New Roman" w:cs="Times New Roman" w:eastAsia="Times New Roman" w:hAnsi="Times New Roman"/>
          <w:sz w:val="28"/>
          <w:szCs w:val="28"/>
          <w:b w:val="1"/>
          <w:bCs w:val="1"/>
          <w:color w:val="auto"/>
        </w:rPr>
        <w:t>Metro</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color w:val="auto"/>
        </w:rPr>
        <w:t xml:space="preserve">Cash&amp;Carry </w:t>
      </w:r>
      <w:r>
        <w:rPr>
          <w:rFonts w:ascii="Times New Roman" w:cs="Times New Roman" w:eastAsia="Times New Roman" w:hAnsi="Times New Roman"/>
          <w:sz w:val="28"/>
          <w:szCs w:val="28"/>
          <w:b w:val="1"/>
          <w:bCs w:val="1"/>
          <w:color w:val="auto"/>
        </w:rPr>
        <w:t>размещена на сайте</w:t>
      </w:r>
      <w:r>
        <w:rPr>
          <w:rFonts w:ascii="Times New Roman" w:cs="Times New Roman" w:eastAsia="Times New Roman" w:hAnsi="Times New Roman"/>
          <w:sz w:val="28"/>
          <w:szCs w:val="28"/>
          <w:b w:val="1"/>
          <w:bCs w:val="1"/>
          <w:color w:val="auto"/>
        </w:rPr>
        <w:t xml:space="preserve"> https://agro-coop.ru/salesproducts</w:t>
      </w:r>
    </w:p>
    <w:p>
      <w:pPr>
        <w:sectPr>
          <w:pgSz w:w="11900" w:h="16838" w:orient="portrait"/>
          <w:cols w:equalWidth="0" w:num="1">
            <w:col w:w="9620"/>
          </w:cols>
          <w:pgMar w:left="1440" w:top="699" w:right="846" w:bottom="1440" w:gutter="0" w:footer="0" w:header="0"/>
          <w:type w:val="continuous"/>
        </w:sectPr>
      </w:pPr>
    </w:p>
    <w:p>
      <w:pPr>
        <w:jc w:val="center"/>
        <w:ind w:right="-259"/>
        <w:spacing w:after="0"/>
        <w:rPr>
          <w:sz w:val="20"/>
          <w:szCs w:val="20"/>
          <w:color w:val="auto"/>
        </w:rPr>
      </w:pPr>
      <w:r>
        <w:rPr>
          <w:rFonts w:ascii="Calibri" w:cs="Calibri" w:eastAsia="Calibri" w:hAnsi="Calibri"/>
          <w:sz w:val="22"/>
          <w:szCs w:val="22"/>
          <w:color w:val="auto"/>
        </w:rPr>
        <w:t>64</w:t>
      </w:r>
    </w:p>
    <w:p>
      <w:pPr>
        <w:spacing w:after="0" w:line="38" w:lineRule="exact"/>
        <w:rPr>
          <w:sz w:val="20"/>
          <w:szCs w:val="20"/>
          <w:color w:val="auto"/>
        </w:rPr>
      </w:pPr>
    </w:p>
    <w:p>
      <w:pPr>
        <w:ind w:left="1260" w:right="840" w:hanging="719"/>
        <w:spacing w:after="0" w:line="246" w:lineRule="auto"/>
        <w:tabs>
          <w:tab w:leader="none" w:pos="1240" w:val="left"/>
        </w:tabs>
        <w:rPr>
          <w:sz w:val="20"/>
          <w:szCs w:val="20"/>
          <w:color w:val="auto"/>
        </w:rPr>
      </w:pPr>
      <w:r>
        <w:rPr>
          <w:rFonts w:ascii="Times New Roman" w:cs="Times New Roman" w:eastAsia="Times New Roman" w:hAnsi="Times New Roman"/>
          <w:sz w:val="28"/>
          <w:szCs w:val="28"/>
          <w:b w:val="1"/>
          <w:bCs w:val="1"/>
          <w:color w:val="2E74B5"/>
        </w:rPr>
        <w:t>4.3.</w:t>
      </w:r>
      <w:r>
        <w:rPr>
          <w:sz w:val="20"/>
          <w:szCs w:val="20"/>
          <w:color w:val="auto"/>
        </w:rPr>
        <w:tab/>
      </w:r>
      <w:r>
        <w:rPr>
          <w:rFonts w:ascii="Times New Roman" w:cs="Times New Roman" w:eastAsia="Times New Roman" w:hAnsi="Times New Roman"/>
          <w:sz w:val="26"/>
          <w:szCs w:val="26"/>
          <w:b w:val="1"/>
          <w:bCs w:val="1"/>
          <w:color w:val="5B9BD5"/>
        </w:rPr>
        <w:t>Обеспечение доступа сельхозтоваропроизводителей к закупкам крупнейших заказчиков</w:t>
      </w:r>
    </w:p>
    <w:p>
      <w:pPr>
        <w:spacing w:after="0" w:line="43" w:lineRule="exact"/>
        <w:rPr>
          <w:sz w:val="20"/>
          <w:szCs w:val="20"/>
          <w:color w:val="auto"/>
        </w:rPr>
      </w:pPr>
    </w:p>
    <w:p>
      <w:pPr>
        <w:jc w:val="both"/>
        <w:ind w:left="260"/>
        <w:spacing w:after="0" w:line="236" w:lineRule="auto"/>
        <w:rPr>
          <w:sz w:val="20"/>
          <w:szCs w:val="20"/>
          <w:color w:val="auto"/>
        </w:rPr>
      </w:pPr>
      <w:r>
        <w:rPr>
          <w:rFonts w:ascii="Times New Roman" w:cs="Times New Roman" w:eastAsia="Times New Roman" w:hAnsi="Times New Roman"/>
          <w:sz w:val="28"/>
          <w:szCs w:val="28"/>
          <w:color w:val="auto"/>
        </w:rPr>
        <w:t>ФЗ от 18.07.2011 № 223</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ФЗ «О закупках, товаров, работ, услуг отдельными видами юридических лиц» регулирует закупочную деятельность в Российской Федерации.</w:t>
      </w:r>
    </w:p>
    <w:p>
      <w:pPr>
        <w:spacing w:after="0" w:line="178" w:lineRule="exact"/>
        <w:rPr>
          <w:sz w:val="20"/>
          <w:szCs w:val="20"/>
          <w:color w:val="auto"/>
        </w:rPr>
      </w:pPr>
    </w:p>
    <w:p>
      <w:pPr>
        <w:jc w:val="both"/>
        <w:ind w:left="260" w:firstLine="2"/>
        <w:spacing w:after="0" w:line="235" w:lineRule="auto"/>
        <w:tabs>
          <w:tab w:leader="none" w:pos="512" w:val="left"/>
        </w:tabs>
        <w:numPr>
          <w:ilvl w:val="0"/>
          <w:numId w:val="16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рамках постановления Правительства РФ от 11.12.2014 № 1352 крупнейшие заказчики обязаны обеспечить годовой объем закупок у субъектов МСП в размере:</w:t>
      </w:r>
    </w:p>
    <w:p>
      <w:pPr>
        <w:spacing w:after="0" w:line="199" w:lineRule="exact"/>
        <w:rPr>
          <w:rFonts w:ascii="Times New Roman" w:cs="Times New Roman" w:eastAsia="Times New Roman" w:hAnsi="Times New Roman"/>
          <w:sz w:val="28"/>
          <w:szCs w:val="28"/>
          <w:color w:val="auto"/>
        </w:rPr>
      </w:pPr>
    </w:p>
    <w:p>
      <w:pPr>
        <w:ind w:left="980" w:firstLine="2"/>
        <w:spacing w:after="0" w:line="227" w:lineRule="auto"/>
        <w:tabs>
          <w:tab w:leader="none" w:pos="1676" w:val="left"/>
        </w:tabs>
        <w:numPr>
          <w:ilvl w:val="1"/>
          <w:numId w:val="162"/>
        </w:numPr>
        <w:rPr>
          <w:rFonts w:ascii="Symbol" w:cs="Symbol" w:eastAsia="Symbol" w:hAnsi="Symbol"/>
          <w:sz w:val="28"/>
          <w:szCs w:val="28"/>
          <w:color w:val="auto"/>
        </w:rPr>
      </w:pPr>
      <w:r>
        <w:rPr>
          <w:rFonts w:ascii="Times New Roman" w:cs="Times New Roman" w:eastAsia="Times New Roman" w:hAnsi="Times New Roman"/>
          <w:sz w:val="28"/>
          <w:szCs w:val="28"/>
          <w:color w:val="auto"/>
        </w:rPr>
        <w:t>18% по результатам закупок у субъектов МСП (всеми способами закупки)</w:t>
      </w:r>
    </w:p>
    <w:p>
      <w:pPr>
        <w:spacing w:after="0" w:line="33" w:lineRule="exact"/>
        <w:rPr>
          <w:rFonts w:ascii="Symbol" w:cs="Symbol" w:eastAsia="Symbol" w:hAnsi="Symbol"/>
          <w:sz w:val="28"/>
          <w:szCs w:val="28"/>
          <w:color w:val="auto"/>
        </w:rPr>
      </w:pPr>
    </w:p>
    <w:p>
      <w:pPr>
        <w:ind w:left="980" w:firstLine="2"/>
        <w:spacing w:after="0" w:line="227" w:lineRule="auto"/>
        <w:tabs>
          <w:tab w:leader="none" w:pos="1676" w:val="left"/>
        </w:tabs>
        <w:numPr>
          <w:ilvl w:val="1"/>
          <w:numId w:val="162"/>
        </w:numPr>
        <w:rPr>
          <w:rFonts w:ascii="Symbol" w:cs="Symbol" w:eastAsia="Symbol" w:hAnsi="Symbol"/>
          <w:sz w:val="28"/>
          <w:szCs w:val="28"/>
          <w:color w:val="auto"/>
        </w:rPr>
      </w:pPr>
      <w:r>
        <w:rPr>
          <w:rFonts w:ascii="Times New Roman" w:cs="Times New Roman" w:eastAsia="Times New Roman" w:hAnsi="Times New Roman"/>
          <w:sz w:val="28"/>
          <w:szCs w:val="28"/>
          <w:color w:val="auto"/>
        </w:rPr>
        <w:t>15% по результатам проведения «спецторгов», участниками которых могут быть только субъекты МСП</w:t>
      </w:r>
    </w:p>
    <w:p>
      <w:pPr>
        <w:spacing w:after="0" w:line="178" w:lineRule="exact"/>
        <w:rPr>
          <w:sz w:val="20"/>
          <w:szCs w:val="20"/>
          <w:color w:val="auto"/>
        </w:rPr>
      </w:pPr>
    </w:p>
    <w:p>
      <w:pPr>
        <w:jc w:val="both"/>
        <w:ind w:left="260"/>
        <w:spacing w:after="0" w:line="236" w:lineRule="auto"/>
        <w:rPr>
          <w:sz w:val="20"/>
          <w:szCs w:val="20"/>
          <w:color w:val="auto"/>
        </w:rPr>
      </w:pPr>
      <w:r>
        <w:rPr>
          <w:rFonts w:ascii="Times New Roman" w:cs="Times New Roman" w:eastAsia="Times New Roman" w:hAnsi="Times New Roman"/>
          <w:sz w:val="28"/>
          <w:szCs w:val="28"/>
          <w:color w:val="auto"/>
        </w:rPr>
        <w:t>Корпорация и уполномоченные органы исполнительной власти субъектов РФ проводят оценку соответствия и мониторинг соответствия в целях контроля соблюдения крупнейшими заказчиками обязанности по осуществлению по осуществлению закупок у субъектов МСП.</w:t>
      </w:r>
    </w:p>
    <w:p>
      <w:pPr>
        <w:spacing w:after="0" w:line="17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ТОП</w:t>
      </w:r>
      <w:r>
        <w:rPr>
          <w:rFonts w:ascii="Times New Roman" w:cs="Times New Roman" w:eastAsia="Times New Roman" w:hAnsi="Times New Roman"/>
          <w:sz w:val="28"/>
          <w:szCs w:val="28"/>
          <w:b w:val="1"/>
          <w:bCs w:val="1"/>
          <w:color w:val="auto"/>
        </w:rPr>
        <w:t>-10</w:t>
      </w:r>
      <w:r>
        <w:rPr>
          <w:rFonts w:ascii="Times New Roman" w:cs="Times New Roman" w:eastAsia="Times New Roman" w:hAnsi="Times New Roman"/>
          <w:sz w:val="28"/>
          <w:szCs w:val="28"/>
          <w:b w:val="1"/>
          <w:bCs w:val="1"/>
          <w:color w:val="auto"/>
        </w:rPr>
        <w:t xml:space="preserve"> лидеров заказчиков по закупке с</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х продукции</w:t>
      </w:r>
    </w:p>
    <w:p>
      <w:pPr>
        <w:ind w:left="1180" w:hanging="352"/>
        <w:spacing w:after="0" w:line="235" w:lineRule="auto"/>
        <w:tabs>
          <w:tab w:leader="none" w:pos="1180" w:val="left"/>
        </w:tabs>
        <w:numPr>
          <w:ilvl w:val="0"/>
          <w:numId w:val="16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АО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Ирбитский молочный завод</w:t>
      </w:r>
      <w:r>
        <w:rPr>
          <w:rFonts w:ascii="Times New Roman" w:cs="Times New Roman" w:eastAsia="Times New Roman" w:hAnsi="Times New Roman"/>
          <w:sz w:val="24"/>
          <w:szCs w:val="24"/>
          <w:color w:val="auto"/>
        </w:rPr>
        <w:t>»</w:t>
      </w:r>
    </w:p>
    <w:p>
      <w:pPr>
        <w:spacing w:after="0" w:line="41" w:lineRule="exact"/>
        <w:rPr>
          <w:rFonts w:ascii="Times New Roman" w:cs="Times New Roman" w:eastAsia="Times New Roman" w:hAnsi="Times New Roman"/>
          <w:sz w:val="24"/>
          <w:szCs w:val="24"/>
          <w:color w:val="auto"/>
        </w:rPr>
      </w:pPr>
    </w:p>
    <w:p>
      <w:pPr>
        <w:ind w:left="1180" w:hanging="352"/>
        <w:spacing w:after="0"/>
        <w:tabs>
          <w:tab w:leader="none" w:pos="1180" w:val="left"/>
        </w:tabs>
        <w:numPr>
          <w:ilvl w:val="0"/>
          <w:numId w:val="16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ООО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КЦ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РИЧ</w:t>
      </w:r>
      <w:r>
        <w:rPr>
          <w:rFonts w:ascii="Times New Roman" w:cs="Times New Roman" w:eastAsia="Times New Roman" w:hAnsi="Times New Roman"/>
          <w:sz w:val="24"/>
          <w:szCs w:val="24"/>
          <w:color w:val="auto"/>
        </w:rPr>
        <w:t>»</w:t>
      </w:r>
    </w:p>
    <w:p>
      <w:pPr>
        <w:spacing w:after="0" w:line="43" w:lineRule="exact"/>
        <w:rPr>
          <w:rFonts w:ascii="Times New Roman" w:cs="Times New Roman" w:eastAsia="Times New Roman" w:hAnsi="Times New Roman"/>
          <w:sz w:val="24"/>
          <w:szCs w:val="24"/>
          <w:color w:val="auto"/>
        </w:rPr>
      </w:pPr>
    </w:p>
    <w:p>
      <w:pPr>
        <w:ind w:left="1180" w:hanging="352"/>
        <w:spacing w:after="0"/>
        <w:tabs>
          <w:tab w:leader="none" w:pos="1180" w:val="left"/>
        </w:tabs>
        <w:numPr>
          <w:ilvl w:val="0"/>
          <w:numId w:val="16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АО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Чувашхлебопродукт</w:t>
      </w:r>
      <w:r>
        <w:rPr>
          <w:rFonts w:ascii="Times New Roman" w:cs="Times New Roman" w:eastAsia="Times New Roman" w:hAnsi="Times New Roman"/>
          <w:sz w:val="24"/>
          <w:szCs w:val="24"/>
          <w:color w:val="auto"/>
        </w:rPr>
        <w:t>»</w:t>
      </w:r>
    </w:p>
    <w:p>
      <w:pPr>
        <w:spacing w:after="0" w:line="40" w:lineRule="exact"/>
        <w:rPr>
          <w:rFonts w:ascii="Times New Roman" w:cs="Times New Roman" w:eastAsia="Times New Roman" w:hAnsi="Times New Roman"/>
          <w:sz w:val="24"/>
          <w:szCs w:val="24"/>
          <w:color w:val="auto"/>
        </w:rPr>
      </w:pPr>
    </w:p>
    <w:p>
      <w:pPr>
        <w:ind w:left="1180" w:hanging="352"/>
        <w:spacing w:after="0"/>
        <w:tabs>
          <w:tab w:leader="none" w:pos="1180" w:val="left"/>
        </w:tabs>
        <w:numPr>
          <w:ilvl w:val="0"/>
          <w:numId w:val="16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АО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Мясопродукты</w:t>
      </w:r>
      <w:r>
        <w:rPr>
          <w:rFonts w:ascii="Times New Roman" w:cs="Times New Roman" w:eastAsia="Times New Roman" w:hAnsi="Times New Roman"/>
          <w:sz w:val="24"/>
          <w:szCs w:val="24"/>
          <w:color w:val="auto"/>
        </w:rPr>
        <w:t>»</w:t>
      </w:r>
    </w:p>
    <w:p>
      <w:pPr>
        <w:spacing w:after="0" w:line="40" w:lineRule="exact"/>
        <w:rPr>
          <w:rFonts w:ascii="Times New Roman" w:cs="Times New Roman" w:eastAsia="Times New Roman" w:hAnsi="Times New Roman"/>
          <w:sz w:val="24"/>
          <w:szCs w:val="24"/>
          <w:color w:val="auto"/>
        </w:rPr>
      </w:pPr>
    </w:p>
    <w:p>
      <w:pPr>
        <w:ind w:left="1180" w:hanging="352"/>
        <w:spacing w:after="0"/>
        <w:tabs>
          <w:tab w:leader="none" w:pos="1180" w:val="left"/>
        </w:tabs>
        <w:numPr>
          <w:ilvl w:val="0"/>
          <w:numId w:val="16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ОАО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Богдановичский комбикормовый завод</w:t>
      </w:r>
      <w:r>
        <w:rPr>
          <w:rFonts w:ascii="Times New Roman" w:cs="Times New Roman" w:eastAsia="Times New Roman" w:hAnsi="Times New Roman"/>
          <w:sz w:val="24"/>
          <w:szCs w:val="24"/>
          <w:color w:val="auto"/>
        </w:rPr>
        <w:t>»</w:t>
      </w:r>
    </w:p>
    <w:p>
      <w:pPr>
        <w:spacing w:after="0" w:line="40" w:lineRule="exact"/>
        <w:rPr>
          <w:rFonts w:ascii="Times New Roman" w:cs="Times New Roman" w:eastAsia="Times New Roman" w:hAnsi="Times New Roman"/>
          <w:sz w:val="24"/>
          <w:szCs w:val="24"/>
          <w:color w:val="auto"/>
        </w:rPr>
      </w:pPr>
    </w:p>
    <w:p>
      <w:pPr>
        <w:ind w:left="1180" w:hanging="352"/>
        <w:spacing w:after="0"/>
        <w:tabs>
          <w:tab w:leader="none" w:pos="1180" w:val="left"/>
        </w:tabs>
        <w:numPr>
          <w:ilvl w:val="0"/>
          <w:numId w:val="16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АО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ТАЦ</w:t>
      </w:r>
      <w:r>
        <w:rPr>
          <w:rFonts w:ascii="Times New Roman" w:cs="Times New Roman" w:eastAsia="Times New Roman" w:hAnsi="Times New Roman"/>
          <w:sz w:val="24"/>
          <w:szCs w:val="24"/>
          <w:color w:val="auto"/>
        </w:rPr>
        <w:t>»</w:t>
      </w:r>
    </w:p>
    <w:p>
      <w:pPr>
        <w:spacing w:after="0" w:line="43" w:lineRule="exact"/>
        <w:rPr>
          <w:rFonts w:ascii="Times New Roman" w:cs="Times New Roman" w:eastAsia="Times New Roman" w:hAnsi="Times New Roman"/>
          <w:sz w:val="24"/>
          <w:szCs w:val="24"/>
          <w:color w:val="auto"/>
        </w:rPr>
      </w:pPr>
    </w:p>
    <w:p>
      <w:pPr>
        <w:ind w:left="1180" w:hanging="352"/>
        <w:spacing w:after="0"/>
        <w:tabs>
          <w:tab w:leader="none" w:pos="1180" w:val="left"/>
        </w:tabs>
        <w:numPr>
          <w:ilvl w:val="0"/>
          <w:numId w:val="16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ОАО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Бежицикий хлебокомбинат</w:t>
      </w:r>
      <w:r>
        <w:rPr>
          <w:rFonts w:ascii="Times New Roman" w:cs="Times New Roman" w:eastAsia="Times New Roman" w:hAnsi="Times New Roman"/>
          <w:sz w:val="24"/>
          <w:szCs w:val="24"/>
          <w:color w:val="auto"/>
        </w:rPr>
        <w:t>»</w:t>
      </w:r>
    </w:p>
    <w:p>
      <w:pPr>
        <w:spacing w:after="0" w:line="41" w:lineRule="exact"/>
        <w:rPr>
          <w:rFonts w:ascii="Times New Roman" w:cs="Times New Roman" w:eastAsia="Times New Roman" w:hAnsi="Times New Roman"/>
          <w:sz w:val="24"/>
          <w:szCs w:val="24"/>
          <w:color w:val="auto"/>
        </w:rPr>
      </w:pPr>
    </w:p>
    <w:p>
      <w:pPr>
        <w:ind w:left="1180" w:hanging="352"/>
        <w:spacing w:after="0"/>
        <w:tabs>
          <w:tab w:leader="none" w:pos="1180" w:val="left"/>
        </w:tabs>
        <w:numPr>
          <w:ilvl w:val="0"/>
          <w:numId w:val="16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ОАО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Птицефабрика Бархатовская</w:t>
      </w:r>
      <w:r>
        <w:rPr>
          <w:rFonts w:ascii="Times New Roman" w:cs="Times New Roman" w:eastAsia="Times New Roman" w:hAnsi="Times New Roman"/>
          <w:sz w:val="24"/>
          <w:szCs w:val="24"/>
          <w:color w:val="auto"/>
        </w:rPr>
        <w:t>»</w:t>
      </w:r>
    </w:p>
    <w:p>
      <w:pPr>
        <w:spacing w:after="0" w:line="40" w:lineRule="exact"/>
        <w:rPr>
          <w:rFonts w:ascii="Times New Roman" w:cs="Times New Roman" w:eastAsia="Times New Roman" w:hAnsi="Times New Roman"/>
          <w:sz w:val="24"/>
          <w:szCs w:val="24"/>
          <w:color w:val="auto"/>
        </w:rPr>
      </w:pPr>
    </w:p>
    <w:p>
      <w:pPr>
        <w:ind w:left="1180" w:hanging="352"/>
        <w:spacing w:after="0"/>
        <w:tabs>
          <w:tab w:leader="none" w:pos="1180" w:val="left"/>
        </w:tabs>
        <w:numPr>
          <w:ilvl w:val="0"/>
          <w:numId w:val="16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АО Санаторий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Янган</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Тау</w:t>
      </w:r>
      <w:r>
        <w:rPr>
          <w:rFonts w:ascii="Times New Roman" w:cs="Times New Roman" w:eastAsia="Times New Roman" w:hAnsi="Times New Roman"/>
          <w:sz w:val="24"/>
          <w:szCs w:val="24"/>
          <w:color w:val="auto"/>
        </w:rPr>
        <w:t>»</w:t>
      </w:r>
    </w:p>
    <w:p>
      <w:pPr>
        <w:spacing w:after="0" w:line="40" w:lineRule="exact"/>
        <w:rPr>
          <w:rFonts w:ascii="Times New Roman" w:cs="Times New Roman" w:eastAsia="Times New Roman" w:hAnsi="Times New Roman"/>
          <w:sz w:val="24"/>
          <w:szCs w:val="24"/>
          <w:color w:val="auto"/>
        </w:rPr>
      </w:pPr>
    </w:p>
    <w:p>
      <w:pPr>
        <w:ind w:left="1180" w:hanging="352"/>
        <w:spacing w:after="0"/>
        <w:tabs>
          <w:tab w:leader="none" w:pos="1180" w:val="left"/>
        </w:tabs>
        <w:numPr>
          <w:ilvl w:val="0"/>
          <w:numId w:val="16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АО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Татавтодор</w:t>
      </w:r>
      <w:r>
        <w:rPr>
          <w:rFonts w:ascii="Times New Roman" w:cs="Times New Roman" w:eastAsia="Times New Roman" w:hAnsi="Times New Roman"/>
          <w:sz w:val="24"/>
          <w:szCs w:val="24"/>
          <w:color w:val="auto"/>
        </w:rPr>
        <w:t>»</w:t>
      </w:r>
    </w:p>
    <w:p>
      <w:pPr>
        <w:spacing w:after="0" w:line="37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Основные предметы закупок</w:t>
      </w:r>
      <w:r>
        <w:rPr>
          <w:rFonts w:ascii="Times New Roman" w:cs="Times New Roman" w:eastAsia="Times New Roman" w:hAnsi="Times New Roman"/>
          <w:sz w:val="28"/>
          <w:szCs w:val="28"/>
          <w:b w:val="1"/>
          <w:bCs w:val="1"/>
          <w:color w:val="auto"/>
        </w:rPr>
        <w:t>:</w:t>
      </w:r>
    </w:p>
    <w:p>
      <w:pPr>
        <w:ind w:left="260"/>
        <w:spacing w:after="0" w:line="234" w:lineRule="auto"/>
        <w:rPr>
          <w:sz w:val="20"/>
          <w:szCs w:val="20"/>
          <w:color w:val="auto"/>
        </w:rPr>
      </w:pPr>
      <w:r>
        <w:rPr>
          <w:rFonts w:ascii="Times New Roman" w:cs="Times New Roman" w:eastAsia="Times New Roman" w:hAnsi="Times New Roman"/>
          <w:sz w:val="28"/>
          <w:szCs w:val="28"/>
          <w:color w:val="auto"/>
        </w:rPr>
        <w:t>поставка молока, мяса, зерна, яиц, овощей и фруктов</w:t>
      </w:r>
    </w:p>
    <w:p>
      <w:pPr>
        <w:spacing w:after="0" w:line="182" w:lineRule="exact"/>
        <w:rPr>
          <w:sz w:val="20"/>
          <w:szCs w:val="20"/>
          <w:color w:val="auto"/>
        </w:rPr>
      </w:pPr>
    </w:p>
    <w:p>
      <w:pPr>
        <w:jc w:val="both"/>
        <w:ind w:left="260"/>
        <w:spacing w:after="0" w:line="237" w:lineRule="auto"/>
        <w:rPr>
          <w:sz w:val="20"/>
          <w:szCs w:val="20"/>
          <w:color w:val="auto"/>
        </w:rPr>
      </w:pPr>
      <w:r>
        <w:rPr>
          <w:rFonts w:ascii="Times New Roman" w:cs="Times New Roman" w:eastAsia="Times New Roman" w:hAnsi="Times New Roman"/>
          <w:sz w:val="28"/>
          <w:szCs w:val="28"/>
          <w:b w:val="1"/>
          <w:bCs w:val="1"/>
          <w:color w:val="auto"/>
        </w:rPr>
        <w:t>Узнайте больше о закупках крупных компаний на Портале Бизнес</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навигатора МСП </w:t>
      </w:r>
      <w:r>
        <w:rPr>
          <w:rFonts w:ascii="Times New Roman" w:cs="Times New Roman" w:eastAsia="Times New Roman" w:hAnsi="Times New Roman"/>
          <w:sz w:val="28"/>
          <w:szCs w:val="28"/>
          <w:b w:val="1"/>
          <w:bCs w:val="1"/>
          <w:color w:val="auto"/>
        </w:rPr>
        <w:t>(smbn.ru)</w:t>
      </w:r>
      <w:r>
        <w:rPr>
          <w:rFonts w:ascii="Times New Roman" w:cs="Times New Roman" w:eastAsia="Times New Roman" w:hAnsi="Times New Roman"/>
          <w:sz w:val="28"/>
          <w:szCs w:val="28"/>
          <w:b w:val="1"/>
          <w:bCs w:val="1"/>
          <w:color w:val="auto"/>
        </w:rPr>
        <w:t xml:space="preserve"> и на сайте АО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Корпорация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МСП</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в разделе </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Обеспечение доступа к закупкам</w:t>
      </w:r>
      <w:r>
        <w:rPr>
          <w:rFonts w:ascii="Times New Roman" w:cs="Times New Roman" w:eastAsia="Times New Roman" w:hAnsi="Times New Roman"/>
          <w:sz w:val="28"/>
          <w:szCs w:val="28"/>
          <w:b w:val="1"/>
          <w:bCs w:val="1"/>
          <w:color w:val="auto"/>
        </w:rPr>
        <w:t>» (https://corpmsp.ru/obespechenie-dostupa-k-goszakupkam/)</w:t>
      </w:r>
    </w:p>
    <w:p>
      <w:pPr>
        <w:spacing w:after="0" w:line="55" w:lineRule="exact"/>
        <w:rPr>
          <w:sz w:val="20"/>
          <w:szCs w:val="20"/>
          <w:color w:val="auto"/>
        </w:rPr>
      </w:pPr>
    </w:p>
    <w:p>
      <w:pPr>
        <w:ind w:left="1260" w:right="640" w:hanging="719"/>
        <w:spacing w:after="0" w:line="268" w:lineRule="auto"/>
        <w:tabs>
          <w:tab w:leader="none" w:pos="1240" w:val="left"/>
        </w:tabs>
        <w:rPr>
          <w:sz w:val="20"/>
          <w:szCs w:val="20"/>
          <w:color w:val="auto"/>
        </w:rPr>
      </w:pPr>
      <w:r>
        <w:rPr>
          <w:rFonts w:ascii="Times New Roman" w:cs="Times New Roman" w:eastAsia="Times New Roman" w:hAnsi="Times New Roman"/>
          <w:sz w:val="28"/>
          <w:szCs w:val="28"/>
          <w:b w:val="1"/>
          <w:bCs w:val="1"/>
          <w:color w:val="2E74B5"/>
        </w:rPr>
        <w:t>4.4.</w:t>
      </w:r>
      <w:r>
        <w:rPr>
          <w:sz w:val="20"/>
          <w:szCs w:val="20"/>
          <w:color w:val="auto"/>
        </w:rPr>
        <w:tab/>
      </w:r>
      <w:r>
        <w:rPr>
          <w:rFonts w:ascii="Times New Roman" w:cs="Times New Roman" w:eastAsia="Times New Roman" w:hAnsi="Times New Roman"/>
          <w:sz w:val="25"/>
          <w:szCs w:val="25"/>
          <w:b w:val="1"/>
          <w:bCs w:val="1"/>
          <w:color w:val="5B9BD5"/>
        </w:rPr>
        <w:t>Использование сервисов Портала Бизнес</w:t>
      </w:r>
      <w:r>
        <w:rPr>
          <w:rFonts w:ascii="Times New Roman" w:cs="Times New Roman" w:eastAsia="Times New Roman" w:hAnsi="Times New Roman"/>
          <w:sz w:val="25"/>
          <w:szCs w:val="25"/>
          <w:b w:val="1"/>
          <w:bCs w:val="1"/>
          <w:color w:val="5B9BD5"/>
        </w:rPr>
        <w:t>-</w:t>
      </w:r>
      <w:r>
        <w:rPr>
          <w:rFonts w:ascii="Times New Roman" w:cs="Times New Roman" w:eastAsia="Times New Roman" w:hAnsi="Times New Roman"/>
          <w:sz w:val="25"/>
          <w:szCs w:val="25"/>
          <w:b w:val="1"/>
          <w:bCs w:val="1"/>
          <w:color w:val="5B9BD5"/>
        </w:rPr>
        <w:t>навигатора МСП для содействия расширению сбыта сельскохозяйственной продукции</w:t>
      </w:r>
    </w:p>
    <w:p>
      <w:pPr>
        <w:spacing w:after="0" w:line="19" w:lineRule="exact"/>
        <w:rPr>
          <w:sz w:val="20"/>
          <w:szCs w:val="20"/>
          <w:color w:val="auto"/>
        </w:rPr>
      </w:pPr>
    </w:p>
    <w:p>
      <w:pPr>
        <w:ind w:left="260"/>
        <w:spacing w:after="0" w:line="246" w:lineRule="auto"/>
        <w:rPr>
          <w:sz w:val="20"/>
          <w:szCs w:val="20"/>
          <w:color w:val="auto"/>
        </w:rPr>
      </w:pPr>
      <w:r>
        <w:rPr>
          <w:rFonts w:ascii="Times New Roman" w:cs="Times New Roman" w:eastAsia="Times New Roman" w:hAnsi="Times New Roman"/>
          <w:sz w:val="27"/>
          <w:szCs w:val="27"/>
          <w:color w:val="auto"/>
        </w:rPr>
        <w:t>Для расширения сбыта продукции сельскохозяйственных кооперативов и фермеров с использованием сервисов Портала Бизнес</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навигатора МСП (далее</w:t>
      </w:r>
    </w:p>
    <w:p>
      <w:pPr>
        <w:ind w:left="260"/>
        <w:spacing w:after="0" w:line="234" w:lineRule="auto"/>
        <w:rPr>
          <w:sz w:val="20"/>
          <w:szCs w:val="20"/>
          <w:color w:val="auto"/>
        </w:rPr>
      </w:pPr>
      <w:r>
        <w:rPr>
          <w:rFonts w:ascii="Times New Roman" w:cs="Times New Roman" w:eastAsia="Times New Roman" w:hAnsi="Times New Roman"/>
          <w:sz w:val="28"/>
          <w:szCs w:val="28"/>
          <w:color w:val="auto"/>
        </w:rPr>
        <w:t>– Портал) предусмотрены следующие возможности:</w:t>
      </w:r>
    </w:p>
    <w:p>
      <w:pPr>
        <w:spacing w:after="0" w:line="14" w:lineRule="exact"/>
        <w:rPr>
          <w:sz w:val="20"/>
          <w:szCs w:val="20"/>
          <w:color w:val="auto"/>
        </w:rPr>
      </w:pPr>
    </w:p>
    <w:p>
      <w:pPr>
        <w:jc w:val="both"/>
        <w:ind w:left="980" w:firstLine="2"/>
        <w:spacing w:after="0" w:line="237" w:lineRule="auto"/>
        <w:tabs>
          <w:tab w:leader="none" w:pos="1676" w:val="left"/>
        </w:tabs>
        <w:numPr>
          <w:ilvl w:val="1"/>
          <w:numId w:val="16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открытие собственного магазина или сети магазинов сельскохозяйственной продукции с использование сервиса подбора недвижимости из числа 22 757 объектов недвижимости, находящейся в государственной, муниципальной и частной собственности;</w:t>
      </w:r>
    </w:p>
    <w:p>
      <w:pPr>
        <w:sectPr>
          <w:pgSz w:w="11900" w:h="16838" w:orient="portrait"/>
          <w:cols w:equalWidth="0" w:num="1">
            <w:col w:w="9620"/>
          </w:cols>
          <w:pgMar w:left="1440" w:top="699" w:right="846" w:bottom="570" w:gutter="0" w:footer="0" w:header="0"/>
        </w:sectPr>
      </w:pPr>
    </w:p>
    <w:p>
      <w:pPr>
        <w:jc w:val="center"/>
        <w:ind w:right="-259"/>
        <w:spacing w:after="0"/>
        <w:rPr>
          <w:sz w:val="20"/>
          <w:szCs w:val="20"/>
          <w:color w:val="auto"/>
        </w:rPr>
      </w:pPr>
      <w:r>
        <w:rPr>
          <w:rFonts w:ascii="Calibri" w:cs="Calibri" w:eastAsia="Calibri" w:hAnsi="Calibri"/>
          <w:sz w:val="22"/>
          <w:szCs w:val="22"/>
          <w:color w:val="auto"/>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-464185</wp:posOffset>
            </wp:positionH>
            <wp:positionV relativeFrom="paragraph">
              <wp:posOffset>15875</wp:posOffset>
            </wp:positionV>
            <wp:extent cx="6293485" cy="30949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9">
                      <a:extLst>
                        <a:ext uri="{28A0092B-C50C-407E-A947-70E740481C1C}"/>
                      </a:extLst>
                    </a:blip>
                    <a:srcRect/>
                    <a:stretch>
                      <a:fillRect/>
                    </a:stretch>
                  </pic:blipFill>
                  <pic:spPr bwMode="auto">
                    <a:xfrm>
                      <a:off x="0" y="0"/>
                      <a:ext cx="6293485" cy="30949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980" w:firstLine="2"/>
        <w:spacing w:after="0" w:line="234" w:lineRule="auto"/>
        <w:tabs>
          <w:tab w:leader="none" w:pos="1676" w:val="left"/>
        </w:tabs>
        <w:numPr>
          <w:ilvl w:val="0"/>
          <w:numId w:val="1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реализации продукции через действующие розничные магазины минуя сетевые магазины </w:t>
      </w:r>
      <w:r>
        <w:rPr>
          <w:rFonts w:ascii="Times New Roman" w:cs="Times New Roman" w:eastAsia="Times New Roman" w:hAnsi="Times New Roman"/>
          <w:sz w:val="28"/>
          <w:szCs w:val="28"/>
          <w:color w:val="auto"/>
        </w:rPr>
        <w:t>(86 008</w:t>
      </w:r>
      <w:r>
        <w:rPr>
          <w:rFonts w:ascii="Times New Roman" w:cs="Times New Roman" w:eastAsia="Times New Roman" w:hAnsi="Times New Roman"/>
          <w:sz w:val="28"/>
          <w:szCs w:val="28"/>
          <w:color w:val="auto"/>
        </w:rPr>
        <w:t xml:space="preserve"> действующих торговых точек</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-464185</wp:posOffset>
            </wp:positionH>
            <wp:positionV relativeFrom="paragraph">
              <wp:posOffset>210185</wp:posOffset>
            </wp:positionV>
            <wp:extent cx="6524625" cy="334264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0">
                      <a:extLst>
                        <a:ext uri="{28A0092B-C50C-407E-A947-70E740481C1C}"/>
                      </a:extLst>
                    </a:blip>
                    <a:srcRect/>
                    <a:stretch>
                      <a:fillRect/>
                    </a:stretch>
                  </pic:blipFill>
                  <pic:spPr bwMode="auto">
                    <a:xfrm>
                      <a:off x="0" y="0"/>
                      <a:ext cx="6524625" cy="33426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left="980" w:firstLine="2"/>
        <w:spacing w:after="0" w:line="235" w:lineRule="auto"/>
        <w:tabs>
          <w:tab w:leader="none" w:pos="1676" w:val="left"/>
        </w:tabs>
        <w:numPr>
          <w:ilvl w:val="0"/>
          <w:numId w:val="16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создания собственного интернет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магазина из готовых шаблонов и размещения его в Каталоге продукции сельхозпроизводителей</w:t>
      </w:r>
    </w:p>
    <w:p>
      <w:pPr>
        <w:spacing w:after="0" w:line="2" w:lineRule="exact"/>
        <w:rPr>
          <w:rFonts w:ascii="Times New Roman" w:cs="Times New Roman" w:eastAsia="Times New Roman" w:hAnsi="Times New Roman"/>
          <w:sz w:val="28"/>
          <w:szCs w:val="28"/>
          <w:color w:val="auto"/>
        </w:rPr>
      </w:pPr>
    </w:p>
    <w:p>
      <w:pPr>
        <w:ind w:left="9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u w:val="single" w:color="auto"/>
          <w:color w:val="auto"/>
        </w:rPr>
        <w:t>RUFERMA.RU</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699" w:right="846" w:bottom="1440" w:gutter="0" w:footer="0" w:header="0"/>
        </w:sectPr>
      </w:pPr>
    </w:p>
    <w:p>
      <w:pPr>
        <w:jc w:val="center"/>
        <w:ind w:right="-259"/>
        <w:spacing w:after="0"/>
        <w:rPr>
          <w:sz w:val="20"/>
          <w:szCs w:val="20"/>
          <w:color w:val="auto"/>
        </w:rPr>
      </w:pPr>
      <w:r>
        <w:rPr>
          <w:rFonts w:ascii="Calibri" w:cs="Calibri" w:eastAsia="Calibri" w:hAnsi="Calibri"/>
          <w:sz w:val="22"/>
          <w:szCs w:val="22"/>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15875</wp:posOffset>
            </wp:positionV>
            <wp:extent cx="5972810" cy="897001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1">
                      <a:extLst>
                        <a:ext uri="{28A0092B-C50C-407E-A947-70E740481C1C}"/>
                      </a:extLst>
                    </a:blip>
                    <a:srcRect/>
                    <a:stretch>
                      <a:fillRect/>
                    </a:stretch>
                  </pic:blipFill>
                  <pic:spPr bwMode="auto">
                    <a:xfrm>
                      <a:off x="0" y="0"/>
                      <a:ext cx="5972810" cy="8970010"/>
                    </a:xfrm>
                    <a:prstGeom prst="rect">
                      <a:avLst/>
                    </a:prstGeom>
                    <a:noFill/>
                  </pic:spPr>
                </pic:pic>
              </a:graphicData>
            </a:graphic>
          </wp:anchor>
        </w:drawing>
      </w:r>
    </w:p>
    <w:p>
      <w:pPr>
        <w:sectPr>
          <w:pgSz w:w="11900" w:h="16838" w:orient="portrait"/>
          <w:cols w:equalWidth="0" w:num="1">
            <w:col w:w="9620"/>
          </w:cols>
          <w:pgMar w:left="1440" w:top="699" w:right="846" w:bottom="19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left="980" w:firstLine="2"/>
        <w:spacing w:after="0" w:line="234" w:lineRule="auto"/>
        <w:tabs>
          <w:tab w:leader="none" w:pos="1676" w:val="left"/>
        </w:tabs>
        <w:numPr>
          <w:ilvl w:val="0"/>
          <w:numId w:val="1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участия в закупках крупнейших заказчиков в рамках специальной квоты для субъектов МСП</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699" w:right="846" w:bottom="197" w:gutter="0" w:footer="0" w:header="0"/>
          <w:type w:val="continuous"/>
        </w:sectPr>
      </w:pPr>
    </w:p>
    <w:p>
      <w:pPr>
        <w:jc w:val="center"/>
        <w:ind w:right="-259"/>
        <w:spacing w:after="0"/>
        <w:rPr>
          <w:sz w:val="20"/>
          <w:szCs w:val="20"/>
          <w:color w:val="auto"/>
        </w:rPr>
      </w:pPr>
      <w:r>
        <w:rPr>
          <w:rFonts w:ascii="Calibri" w:cs="Calibri" w:eastAsia="Calibri" w:hAnsi="Calibri"/>
          <w:sz w:val="22"/>
          <w:szCs w:val="22"/>
          <w:color w:val="auto"/>
        </w:rPr>
        <w:t>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15875</wp:posOffset>
            </wp:positionV>
            <wp:extent cx="5887085" cy="291401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2">
                      <a:extLst>
                        <a:ext uri="{28A0092B-C50C-407E-A947-70E740481C1C}"/>
                      </a:extLst>
                    </a:blip>
                    <a:srcRect/>
                    <a:stretch>
                      <a:fillRect/>
                    </a:stretch>
                  </pic:blipFill>
                  <pic:spPr bwMode="auto">
                    <a:xfrm>
                      <a:off x="0" y="0"/>
                      <a:ext cx="5887085" cy="29140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620"/>
        <w:spacing w:after="0"/>
        <w:rPr>
          <w:sz w:val="20"/>
          <w:szCs w:val="20"/>
          <w:color w:val="auto"/>
        </w:rPr>
      </w:pPr>
      <w:r>
        <w:rPr>
          <w:rFonts w:ascii="Times New Roman" w:cs="Times New Roman" w:eastAsia="Times New Roman" w:hAnsi="Times New Roman"/>
          <w:sz w:val="28"/>
          <w:szCs w:val="28"/>
          <w:color w:val="auto"/>
        </w:rPr>
        <w:t>Сервисы Портала содержат сведения о возможных каналах сбыта</w:t>
      </w:r>
      <w:r>
        <w:rPr>
          <w:rFonts w:ascii="Times New Roman" w:cs="Times New Roman" w:eastAsia="Times New Roman" w:hAnsi="Times New Roman"/>
          <w:sz w:val="28"/>
          <w:szCs w:val="28"/>
          <w:color w:val="auto"/>
        </w:rPr>
        <w:t>:</w:t>
      </w:r>
    </w:p>
    <w:p>
      <w:pPr>
        <w:spacing w:after="0" w:line="16" w:lineRule="exact"/>
        <w:rPr>
          <w:sz w:val="20"/>
          <w:szCs w:val="20"/>
          <w:color w:val="auto"/>
        </w:rPr>
      </w:pPr>
    </w:p>
    <w:p>
      <w:pPr>
        <w:jc w:val="both"/>
        <w:ind w:left="620" w:firstLine="2"/>
        <w:spacing w:after="0" w:line="237" w:lineRule="auto"/>
        <w:tabs>
          <w:tab w:leader="none" w:pos="1107" w:val="left"/>
        </w:tabs>
        <w:numPr>
          <w:ilvl w:val="0"/>
          <w:numId w:val="1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2,7 </w:t>
      </w:r>
      <w:r>
        <w:rPr>
          <w:rFonts w:ascii="Times New Roman" w:cs="Times New Roman" w:eastAsia="Times New Roman" w:hAnsi="Times New Roman"/>
          <w:sz w:val="28"/>
          <w:szCs w:val="28"/>
          <w:color w:val="auto"/>
        </w:rPr>
        <w:t>тыс</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магазинах системы Центросоюза Российской Федерации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расположенных в населенных пунктах с численностью жителей более </w:t>
      </w:r>
      <w:r>
        <w:rPr>
          <w:rFonts w:ascii="Times New Roman" w:cs="Times New Roman" w:eastAsia="Times New Roman" w:hAnsi="Times New Roman"/>
          <w:sz w:val="28"/>
          <w:szCs w:val="28"/>
          <w:color w:val="auto"/>
        </w:rPr>
        <w:t xml:space="preserve">2 </w:t>
      </w:r>
      <w:r>
        <w:rPr>
          <w:rFonts w:ascii="Times New Roman" w:cs="Times New Roman" w:eastAsia="Times New Roman" w:hAnsi="Times New Roman"/>
          <w:sz w:val="28"/>
          <w:szCs w:val="28"/>
          <w:color w:val="auto"/>
        </w:rPr>
        <w:t>тыс</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человек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 указанием их местоположения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графика работы 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контактных данных</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394335</wp:posOffset>
            </wp:positionH>
            <wp:positionV relativeFrom="paragraph">
              <wp:posOffset>5080</wp:posOffset>
            </wp:positionV>
            <wp:extent cx="5862320" cy="340931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3">
                      <a:extLst>
                        <a:ext uri="{28A0092B-C50C-407E-A947-70E740481C1C}"/>
                      </a:extLst>
                    </a:blip>
                    <a:srcRect/>
                    <a:stretch>
                      <a:fillRect/>
                    </a:stretch>
                  </pic:blipFill>
                  <pic:spPr bwMode="auto">
                    <a:xfrm>
                      <a:off x="0" y="0"/>
                      <a:ext cx="5862320" cy="34093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ind w:left="620" w:firstLine="2"/>
        <w:spacing w:after="0" w:line="234" w:lineRule="auto"/>
        <w:tabs>
          <w:tab w:leader="none" w:pos="975" w:val="left"/>
        </w:tabs>
        <w:numPr>
          <w:ilvl w:val="0"/>
          <w:numId w:val="1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8 </w:t>
      </w:r>
      <w:r>
        <w:rPr>
          <w:rFonts w:ascii="Times New Roman" w:cs="Times New Roman" w:eastAsia="Times New Roman" w:hAnsi="Times New Roman"/>
          <w:sz w:val="28"/>
          <w:szCs w:val="28"/>
          <w:color w:val="auto"/>
        </w:rPr>
        <w:t>тыс</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ярмарок сельскохозяйственных товаров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 указанием их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местоположения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графика работы и контактных данных</w:t>
      </w:r>
      <w:r>
        <w:rPr>
          <w:rFonts w:ascii="Times New Roman" w:cs="Times New Roman" w:eastAsia="Times New Roman" w:hAnsi="Times New Roman"/>
          <w:sz w:val="28"/>
          <w:szCs w:val="28"/>
          <w:color w:val="auto"/>
        </w:rPr>
        <w:t>.</w:t>
      </w:r>
    </w:p>
    <w:p>
      <w:pPr>
        <w:sectPr>
          <w:pgSz w:w="11900" w:h="16838" w:orient="portrait"/>
          <w:cols w:equalWidth="0" w:num="1">
            <w:col w:w="9620"/>
          </w:cols>
          <w:pgMar w:left="1440" w:top="699" w:right="846" w:bottom="1440" w:gutter="0" w:footer="0" w:header="0"/>
        </w:sectPr>
      </w:pPr>
    </w:p>
    <w:p>
      <w:pPr>
        <w:ind w:left="4820"/>
        <w:spacing w:after="0"/>
        <w:rPr>
          <w:sz w:val="20"/>
          <w:szCs w:val="20"/>
          <w:color w:val="auto"/>
        </w:rPr>
      </w:pPr>
      <w:r>
        <w:rPr>
          <w:rFonts w:ascii="Calibri" w:cs="Calibri" w:eastAsia="Calibri" w:hAnsi="Calibri"/>
          <w:sz w:val="22"/>
          <w:szCs w:val="22"/>
          <w:color w:val="auto"/>
        </w:rPr>
        <w:t>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202565</wp:posOffset>
            </wp:positionH>
            <wp:positionV relativeFrom="paragraph">
              <wp:posOffset>15875</wp:posOffset>
            </wp:positionV>
            <wp:extent cx="5858510" cy="29044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4">
                      <a:extLst>
                        <a:ext uri="{28A0092B-C50C-407E-A947-70E740481C1C}"/>
                      </a:extLst>
                    </a:blip>
                    <a:srcRect/>
                    <a:stretch>
                      <a:fillRect/>
                    </a:stretch>
                  </pic:blipFill>
                  <pic:spPr bwMode="auto">
                    <a:xfrm>
                      <a:off x="0" y="0"/>
                      <a:ext cx="5858510" cy="2904490"/>
                    </a:xfrm>
                    <a:prstGeom prst="rect">
                      <a:avLst/>
                    </a:prstGeom>
                    <a:noFill/>
                  </pic:spPr>
                </pic:pic>
              </a:graphicData>
            </a:graphic>
          </wp:anchor>
        </w:drawing>
      </w:r>
    </w:p>
    <w:p>
      <w:pPr>
        <w:sectPr>
          <w:pgSz w:w="11900" w:h="16838" w:orient="portrait"/>
          <w:cols w:equalWidth="0" w:num="1">
            <w:col w:w="9026"/>
          </w:cols>
          <w:pgMar w:left="1440" w:top="699" w:right="1440" w:bottom="1440" w:gutter="0" w:footer="0" w:header="0"/>
        </w:sectPr>
      </w:pPr>
    </w:p>
    <w:p>
      <w:pPr>
        <w:jc w:val="center"/>
        <w:ind w:right="-439"/>
        <w:spacing w:after="0"/>
        <w:rPr>
          <w:sz w:val="20"/>
          <w:szCs w:val="20"/>
          <w:color w:val="auto"/>
        </w:rPr>
      </w:pPr>
      <w:r>
        <w:rPr>
          <w:rFonts w:ascii="Calibri" w:cs="Calibri" w:eastAsia="Calibri" w:hAnsi="Calibri"/>
          <w:sz w:val="22"/>
          <w:szCs w:val="22"/>
          <w:color w:val="auto"/>
        </w:rPr>
        <w:t>69</w:t>
      </w:r>
    </w:p>
    <w:p>
      <w:pPr>
        <w:spacing w:after="0" w:line="23" w:lineRule="exact"/>
        <w:rPr>
          <w:sz w:val="20"/>
          <w:szCs w:val="20"/>
          <w:color w:val="auto"/>
        </w:rPr>
      </w:pPr>
    </w:p>
    <w:p>
      <w:pPr>
        <w:jc w:val="center"/>
        <w:ind w:right="-439"/>
        <w:spacing w:after="0"/>
        <w:rPr>
          <w:sz w:val="20"/>
          <w:szCs w:val="20"/>
          <w:color w:val="auto"/>
        </w:rPr>
      </w:pPr>
      <w:r>
        <w:rPr>
          <w:rFonts w:ascii="Times New Roman" w:cs="Times New Roman" w:eastAsia="Times New Roman" w:hAnsi="Times New Roman"/>
          <w:sz w:val="32"/>
          <w:szCs w:val="32"/>
          <w:b w:val="1"/>
          <w:bCs w:val="1"/>
          <w:color w:val="auto"/>
        </w:rPr>
        <w:t>Контактные данные</w:t>
      </w:r>
    </w:p>
    <w:p>
      <w:pPr>
        <w:spacing w:after="0" w:line="186" w:lineRule="exact"/>
        <w:rPr>
          <w:sz w:val="20"/>
          <w:szCs w:val="20"/>
          <w:color w:val="auto"/>
        </w:rPr>
      </w:pPr>
    </w:p>
    <w:p>
      <w:pPr>
        <w:ind w:left="4020"/>
        <w:spacing w:after="0"/>
        <w:rPr>
          <w:sz w:val="20"/>
          <w:szCs w:val="20"/>
          <w:color w:val="auto"/>
        </w:rPr>
      </w:pPr>
      <w:r>
        <w:rPr>
          <w:rFonts w:ascii="Times New Roman" w:cs="Times New Roman" w:eastAsia="Times New Roman" w:hAnsi="Times New Roman"/>
          <w:sz w:val="24"/>
          <w:szCs w:val="24"/>
          <w:b w:val="1"/>
          <w:bCs w:val="1"/>
          <w:color w:val="auto"/>
        </w:rPr>
        <w:t xml:space="preserve">АО </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 xml:space="preserve">Корпорация </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МСП</w:t>
      </w:r>
      <w:r>
        <w:rPr>
          <w:rFonts w:ascii="Times New Roman" w:cs="Times New Roman" w:eastAsia="Times New Roman" w:hAnsi="Times New Roman"/>
          <w:sz w:val="24"/>
          <w:szCs w:val="24"/>
          <w:b w:val="1"/>
          <w:bCs w:val="1"/>
          <w:color w:val="auto"/>
        </w:rPr>
        <w:t>»</w:t>
      </w:r>
    </w:p>
    <w:p>
      <w:pPr>
        <w:spacing w:after="0" w:line="105" w:lineRule="exact"/>
        <w:rPr>
          <w:sz w:val="20"/>
          <w:szCs w:val="20"/>
          <w:color w:val="auto"/>
        </w:rPr>
      </w:pPr>
    </w:p>
    <w:tbl>
      <w:tblPr>
        <w:tblLayout w:type="fixed"/>
        <w:tblInd w:w="10" w:type="dxa"/>
        <w:tblCellMar>
          <w:top w:w="0" w:type="dxa"/>
          <w:left w:w="0" w:type="dxa"/>
          <w:bottom w:w="0" w:type="dxa"/>
          <w:right w:w="0" w:type="dxa"/>
        </w:tblCellMar>
      </w:tblPr>
      <w:tr>
        <w:trPr>
          <w:trHeight w:val="386"/>
        </w:trPr>
        <w:tc>
          <w:tcPr>
            <w:tcW w:w="1880" w:type="dxa"/>
            <w:vAlign w:val="bottom"/>
            <w:tcBorders>
              <w:top w:val="single" w:sz="8" w:color="auto"/>
              <w:left w:val="single" w:sz="8" w:color="auto"/>
              <w:right w:val="single" w:sz="8" w:color="auto"/>
            </w:tcBorders>
            <w:vMerge w:val="restart"/>
          </w:tcPr>
          <w:p>
            <w:pPr>
              <w:ind w:left="560"/>
              <w:spacing w:after="0"/>
              <w:rPr>
                <w:sz w:val="20"/>
                <w:szCs w:val="20"/>
                <w:color w:val="auto"/>
              </w:rPr>
            </w:pPr>
            <w:r>
              <w:rPr>
                <w:rFonts w:ascii="Times New Roman" w:cs="Times New Roman" w:eastAsia="Times New Roman" w:hAnsi="Times New Roman"/>
                <w:sz w:val="24"/>
                <w:szCs w:val="24"/>
                <w:b w:val="1"/>
                <w:bCs w:val="1"/>
                <w:color w:val="auto"/>
              </w:rPr>
              <w:t>Ф</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И</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b w:val="1"/>
                <w:bCs w:val="1"/>
                <w:color w:val="auto"/>
              </w:rPr>
              <w:t>О</w:t>
            </w:r>
            <w:r>
              <w:rPr>
                <w:rFonts w:ascii="Times New Roman" w:cs="Times New Roman" w:eastAsia="Times New Roman" w:hAnsi="Times New Roman"/>
                <w:sz w:val="24"/>
                <w:szCs w:val="24"/>
                <w:b w:val="1"/>
                <w:bCs w:val="1"/>
                <w:color w:val="auto"/>
              </w:rPr>
              <w:t>.</w:t>
            </w:r>
          </w:p>
        </w:tc>
        <w:tc>
          <w:tcPr>
            <w:tcW w:w="3820" w:type="dxa"/>
            <w:vAlign w:val="bottom"/>
            <w:tcBorders>
              <w:top w:val="single" w:sz="8" w:color="auto"/>
              <w:right w:val="single" w:sz="8" w:color="auto"/>
            </w:tcBorders>
            <w:vMerge w:val="restart"/>
          </w:tcPr>
          <w:p>
            <w:pPr>
              <w:ind w:left="1280"/>
              <w:spacing w:after="0"/>
              <w:rPr>
                <w:sz w:val="20"/>
                <w:szCs w:val="20"/>
                <w:color w:val="auto"/>
              </w:rPr>
            </w:pPr>
            <w:r>
              <w:rPr>
                <w:rFonts w:ascii="Times New Roman" w:cs="Times New Roman" w:eastAsia="Times New Roman" w:hAnsi="Times New Roman"/>
                <w:sz w:val="24"/>
                <w:szCs w:val="24"/>
                <w:b w:val="1"/>
                <w:bCs w:val="1"/>
                <w:color w:val="auto"/>
              </w:rPr>
              <w:t>Должность</w:t>
            </w:r>
          </w:p>
        </w:tc>
        <w:tc>
          <w:tcPr>
            <w:tcW w:w="184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Контактный</w:t>
            </w:r>
          </w:p>
        </w:tc>
        <w:tc>
          <w:tcPr>
            <w:tcW w:w="140" w:type="dxa"/>
            <w:vAlign w:val="bottom"/>
            <w:tcBorders>
              <w:top w:val="single" w:sz="8" w:color="auto"/>
            </w:tcBorders>
          </w:tcPr>
          <w:p>
            <w:pPr>
              <w:spacing w:after="0"/>
              <w:rPr>
                <w:sz w:val="24"/>
                <w:szCs w:val="24"/>
                <w:color w:val="auto"/>
              </w:rPr>
            </w:pPr>
          </w:p>
        </w:tc>
        <w:tc>
          <w:tcPr>
            <w:tcW w:w="60" w:type="dxa"/>
            <w:vAlign w:val="bottom"/>
            <w:tcBorders>
              <w:top w:val="single" w:sz="8" w:color="auto"/>
            </w:tcBorders>
          </w:tcPr>
          <w:p>
            <w:pPr>
              <w:spacing w:after="0"/>
              <w:rPr>
                <w:sz w:val="24"/>
                <w:szCs w:val="24"/>
                <w:color w:val="auto"/>
              </w:rPr>
            </w:pPr>
          </w:p>
        </w:tc>
        <w:tc>
          <w:tcPr>
            <w:tcW w:w="40" w:type="dxa"/>
            <w:vAlign w:val="bottom"/>
            <w:tcBorders>
              <w:top w:val="single" w:sz="8" w:color="auto"/>
            </w:tcBorders>
          </w:tcPr>
          <w:p>
            <w:pPr>
              <w:spacing w:after="0"/>
              <w:rPr>
                <w:sz w:val="24"/>
                <w:szCs w:val="24"/>
                <w:color w:val="auto"/>
              </w:rPr>
            </w:pPr>
          </w:p>
        </w:tc>
        <w:tc>
          <w:tcPr>
            <w:tcW w:w="20" w:type="dxa"/>
            <w:vAlign w:val="bottom"/>
            <w:tcBorders>
              <w:top w:val="single" w:sz="8" w:color="auto"/>
            </w:tcBorders>
          </w:tcPr>
          <w:p>
            <w:pPr>
              <w:spacing w:after="0"/>
              <w:rPr>
                <w:sz w:val="24"/>
                <w:szCs w:val="24"/>
                <w:color w:val="auto"/>
              </w:rPr>
            </w:pPr>
          </w:p>
        </w:tc>
        <w:tc>
          <w:tcPr>
            <w:tcW w:w="20" w:type="dxa"/>
            <w:vAlign w:val="bottom"/>
            <w:tcBorders>
              <w:top w:val="single" w:sz="8" w:color="auto"/>
            </w:tcBorders>
          </w:tcPr>
          <w:p>
            <w:pPr>
              <w:spacing w:after="0"/>
              <w:rPr>
                <w:sz w:val="24"/>
                <w:szCs w:val="24"/>
                <w:color w:val="auto"/>
              </w:rPr>
            </w:pPr>
          </w:p>
        </w:tc>
        <w:tc>
          <w:tcPr>
            <w:tcW w:w="2560" w:type="dxa"/>
            <w:vAlign w:val="bottom"/>
            <w:tcBorders>
              <w:top w:val="single" w:sz="8" w:color="auto"/>
              <w:right w:val="single" w:sz="8" w:color="auto"/>
            </w:tcBorders>
            <w:gridSpan w:val="12"/>
            <w:vMerge w:val="restart"/>
          </w:tcPr>
          <w:p>
            <w:pPr>
              <w:jc w:val="center"/>
              <w:ind w:right="320"/>
              <w:spacing w:after="0"/>
              <w:rPr>
                <w:sz w:val="20"/>
                <w:szCs w:val="20"/>
                <w:color w:val="auto"/>
              </w:rPr>
            </w:pPr>
            <w:r>
              <w:rPr>
                <w:rFonts w:ascii="Times New Roman" w:cs="Times New Roman" w:eastAsia="Times New Roman" w:hAnsi="Times New Roman"/>
                <w:sz w:val="24"/>
                <w:szCs w:val="24"/>
                <w:b w:val="1"/>
                <w:bCs w:val="1"/>
                <w:color w:val="auto"/>
                <w:w w:val="99"/>
              </w:rPr>
              <w:t>Электронная почта</w:t>
            </w:r>
          </w:p>
        </w:tc>
        <w:tc>
          <w:tcPr>
            <w:tcW w:w="0" w:type="dxa"/>
            <w:vAlign w:val="bottom"/>
          </w:tcPr>
          <w:p>
            <w:pPr>
              <w:spacing w:after="0"/>
              <w:rPr>
                <w:sz w:val="1"/>
                <w:szCs w:val="1"/>
                <w:color w:val="auto"/>
              </w:rPr>
            </w:pPr>
          </w:p>
        </w:tc>
      </w:tr>
      <w:tr>
        <w:trPr>
          <w:trHeight w:val="139"/>
        </w:trPr>
        <w:tc>
          <w:tcPr>
            <w:tcW w:w="1880" w:type="dxa"/>
            <w:vAlign w:val="bottom"/>
            <w:tcBorders>
              <w:left w:val="single" w:sz="8" w:color="auto"/>
              <w:right w:val="single" w:sz="8" w:color="auto"/>
            </w:tcBorders>
            <w:vMerge w:val="continue"/>
          </w:tcPr>
          <w:p>
            <w:pPr>
              <w:spacing w:after="0"/>
              <w:rPr>
                <w:sz w:val="12"/>
                <w:szCs w:val="12"/>
                <w:color w:val="auto"/>
              </w:rPr>
            </w:pPr>
          </w:p>
        </w:tc>
        <w:tc>
          <w:tcPr>
            <w:tcW w:w="3820" w:type="dxa"/>
            <w:vAlign w:val="bottom"/>
            <w:tcBorders>
              <w:right w:val="single" w:sz="8" w:color="auto"/>
            </w:tcBorders>
            <w:vMerge w:val="continue"/>
          </w:tcPr>
          <w:p>
            <w:pPr>
              <w:spacing w:after="0"/>
              <w:rPr>
                <w:sz w:val="12"/>
                <w:szCs w:val="12"/>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8"/>
              </w:rPr>
              <w:t>телефон</w:t>
            </w:r>
          </w:p>
        </w:tc>
        <w:tc>
          <w:tcPr>
            <w:tcW w:w="1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560" w:type="dxa"/>
            <w:vAlign w:val="bottom"/>
            <w:tcBorders>
              <w:right w:val="single" w:sz="8" w:color="auto"/>
            </w:tcBorders>
            <w:gridSpan w:val="1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37"/>
        </w:trPr>
        <w:tc>
          <w:tcPr>
            <w:tcW w:w="1880" w:type="dxa"/>
            <w:vAlign w:val="bottom"/>
            <w:tcBorders>
              <w:left w:val="single" w:sz="8" w:color="auto"/>
              <w:right w:val="single" w:sz="8" w:color="auto"/>
            </w:tcBorders>
          </w:tcPr>
          <w:p>
            <w:pPr>
              <w:spacing w:after="0"/>
              <w:rPr>
                <w:sz w:val="11"/>
                <w:szCs w:val="11"/>
                <w:color w:val="auto"/>
              </w:rPr>
            </w:pPr>
          </w:p>
        </w:tc>
        <w:tc>
          <w:tcPr>
            <w:tcW w:w="3820" w:type="dxa"/>
            <w:vAlign w:val="bottom"/>
            <w:tcBorders>
              <w:right w:val="single" w:sz="8" w:color="auto"/>
            </w:tcBorders>
          </w:tcPr>
          <w:p>
            <w:pPr>
              <w:spacing w:after="0"/>
              <w:rPr>
                <w:sz w:val="11"/>
                <w:szCs w:val="11"/>
                <w:color w:val="auto"/>
              </w:rPr>
            </w:pPr>
          </w:p>
        </w:tc>
        <w:tc>
          <w:tcPr>
            <w:tcW w:w="1840" w:type="dxa"/>
            <w:vAlign w:val="bottom"/>
            <w:tcBorders>
              <w:right w:val="single" w:sz="8" w:color="auto"/>
            </w:tcBorders>
            <w:vMerge w:val="continue"/>
          </w:tcPr>
          <w:p>
            <w:pPr>
              <w:spacing w:after="0"/>
              <w:rPr>
                <w:sz w:val="11"/>
                <w:szCs w:val="11"/>
                <w:color w:val="auto"/>
              </w:rPr>
            </w:pPr>
          </w:p>
        </w:tc>
        <w:tc>
          <w:tcPr>
            <w:tcW w:w="1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3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13"/>
        </w:trPr>
        <w:tc>
          <w:tcPr>
            <w:tcW w:w="1880" w:type="dxa"/>
            <w:vAlign w:val="bottom"/>
            <w:tcBorders>
              <w:left w:val="single" w:sz="8" w:color="auto"/>
              <w:bottom w:val="single" w:sz="8" w:color="auto"/>
              <w:right w:val="single" w:sz="8" w:color="auto"/>
            </w:tcBorders>
          </w:tcPr>
          <w:p>
            <w:pPr>
              <w:spacing w:after="0"/>
              <w:rPr>
                <w:sz w:val="9"/>
                <w:szCs w:val="9"/>
                <w:color w:val="auto"/>
              </w:rPr>
            </w:pPr>
          </w:p>
        </w:tc>
        <w:tc>
          <w:tcPr>
            <w:tcW w:w="3820" w:type="dxa"/>
            <w:vAlign w:val="bottom"/>
            <w:tcBorders>
              <w:bottom w:val="single" w:sz="8" w:color="auto"/>
              <w:right w:val="single" w:sz="8" w:color="auto"/>
            </w:tcBorders>
          </w:tcPr>
          <w:p>
            <w:pPr>
              <w:spacing w:after="0"/>
              <w:rPr>
                <w:sz w:val="9"/>
                <w:szCs w:val="9"/>
                <w:color w:val="auto"/>
              </w:rPr>
            </w:pPr>
          </w:p>
        </w:tc>
        <w:tc>
          <w:tcPr>
            <w:tcW w:w="1840" w:type="dxa"/>
            <w:vAlign w:val="bottom"/>
            <w:tcBorders>
              <w:bottom w:val="single" w:sz="8" w:color="auto"/>
              <w:right w:val="single" w:sz="8" w:color="auto"/>
            </w:tcBorders>
          </w:tcPr>
          <w:p>
            <w:pPr>
              <w:spacing w:after="0"/>
              <w:rPr>
                <w:sz w:val="9"/>
                <w:szCs w:val="9"/>
                <w:color w:val="auto"/>
              </w:rPr>
            </w:pPr>
          </w:p>
        </w:tc>
        <w:tc>
          <w:tcPr>
            <w:tcW w:w="140" w:type="dxa"/>
            <w:vAlign w:val="bottom"/>
            <w:tcBorders>
              <w:bottom w:val="single" w:sz="8" w:color="auto"/>
            </w:tcBorders>
          </w:tcPr>
          <w:p>
            <w:pPr>
              <w:spacing w:after="0"/>
              <w:rPr>
                <w:sz w:val="9"/>
                <w:szCs w:val="9"/>
                <w:color w:val="auto"/>
              </w:rPr>
            </w:pPr>
          </w:p>
        </w:tc>
        <w:tc>
          <w:tcPr>
            <w:tcW w:w="60" w:type="dxa"/>
            <w:vAlign w:val="bottom"/>
            <w:tcBorders>
              <w:bottom w:val="single" w:sz="8" w:color="auto"/>
            </w:tcBorders>
          </w:tcPr>
          <w:p>
            <w:pPr>
              <w:spacing w:after="0"/>
              <w:rPr>
                <w:sz w:val="9"/>
                <w:szCs w:val="9"/>
                <w:color w:val="auto"/>
              </w:rPr>
            </w:pPr>
          </w:p>
        </w:tc>
        <w:tc>
          <w:tcPr>
            <w:tcW w:w="40" w:type="dxa"/>
            <w:vAlign w:val="bottom"/>
            <w:tcBorders>
              <w:bottom w:val="single" w:sz="8" w:color="auto"/>
            </w:tcBorders>
          </w:tcPr>
          <w:p>
            <w:pPr>
              <w:spacing w:after="0"/>
              <w:rPr>
                <w:sz w:val="9"/>
                <w:szCs w:val="9"/>
                <w:color w:val="auto"/>
              </w:rPr>
            </w:pPr>
          </w:p>
        </w:tc>
        <w:tc>
          <w:tcPr>
            <w:tcW w:w="20" w:type="dxa"/>
            <w:vAlign w:val="bottom"/>
            <w:tcBorders>
              <w:bottom w:val="single" w:sz="8" w:color="auto"/>
            </w:tcBorders>
          </w:tcPr>
          <w:p>
            <w:pPr>
              <w:spacing w:after="0"/>
              <w:rPr>
                <w:sz w:val="9"/>
                <w:szCs w:val="9"/>
                <w:color w:val="auto"/>
              </w:rPr>
            </w:pPr>
          </w:p>
        </w:tc>
        <w:tc>
          <w:tcPr>
            <w:tcW w:w="20" w:type="dxa"/>
            <w:vAlign w:val="bottom"/>
            <w:tcBorders>
              <w:bottom w:val="single" w:sz="8" w:color="auto"/>
            </w:tcBorders>
          </w:tcPr>
          <w:p>
            <w:pPr>
              <w:spacing w:after="0"/>
              <w:rPr>
                <w:sz w:val="9"/>
                <w:szCs w:val="9"/>
                <w:color w:val="auto"/>
              </w:rPr>
            </w:pPr>
          </w:p>
        </w:tc>
        <w:tc>
          <w:tcPr>
            <w:tcW w:w="60" w:type="dxa"/>
            <w:vAlign w:val="bottom"/>
            <w:tcBorders>
              <w:bottom w:val="single" w:sz="8" w:color="auto"/>
            </w:tcBorders>
          </w:tcPr>
          <w:p>
            <w:pPr>
              <w:spacing w:after="0"/>
              <w:rPr>
                <w:sz w:val="9"/>
                <w:szCs w:val="9"/>
                <w:color w:val="auto"/>
              </w:rPr>
            </w:pPr>
          </w:p>
        </w:tc>
        <w:tc>
          <w:tcPr>
            <w:tcW w:w="20" w:type="dxa"/>
            <w:vAlign w:val="bottom"/>
            <w:tcBorders>
              <w:bottom w:val="single" w:sz="8" w:color="auto"/>
            </w:tcBorders>
          </w:tcPr>
          <w:p>
            <w:pPr>
              <w:spacing w:after="0"/>
              <w:rPr>
                <w:sz w:val="9"/>
                <w:szCs w:val="9"/>
                <w:color w:val="auto"/>
              </w:rPr>
            </w:pPr>
          </w:p>
        </w:tc>
        <w:tc>
          <w:tcPr>
            <w:tcW w:w="220" w:type="dxa"/>
            <w:vAlign w:val="bottom"/>
            <w:tcBorders>
              <w:bottom w:val="single" w:sz="8" w:color="auto"/>
            </w:tcBorders>
          </w:tcPr>
          <w:p>
            <w:pPr>
              <w:spacing w:after="0"/>
              <w:rPr>
                <w:sz w:val="9"/>
                <w:szCs w:val="9"/>
                <w:color w:val="auto"/>
              </w:rPr>
            </w:pPr>
          </w:p>
        </w:tc>
        <w:tc>
          <w:tcPr>
            <w:tcW w:w="180" w:type="dxa"/>
            <w:vAlign w:val="bottom"/>
            <w:tcBorders>
              <w:bottom w:val="single" w:sz="8" w:color="auto"/>
            </w:tcBorders>
          </w:tcPr>
          <w:p>
            <w:pPr>
              <w:spacing w:after="0"/>
              <w:rPr>
                <w:sz w:val="9"/>
                <w:szCs w:val="9"/>
                <w:color w:val="auto"/>
              </w:rPr>
            </w:pPr>
          </w:p>
        </w:tc>
        <w:tc>
          <w:tcPr>
            <w:tcW w:w="1300" w:type="dxa"/>
            <w:vAlign w:val="bottom"/>
            <w:tcBorders>
              <w:bottom w:val="single" w:sz="8" w:color="auto"/>
            </w:tcBorders>
          </w:tcPr>
          <w:p>
            <w:pPr>
              <w:spacing w:after="0"/>
              <w:rPr>
                <w:sz w:val="9"/>
                <w:szCs w:val="9"/>
                <w:color w:val="auto"/>
              </w:rPr>
            </w:pPr>
          </w:p>
        </w:tc>
        <w:tc>
          <w:tcPr>
            <w:tcW w:w="160" w:type="dxa"/>
            <w:vAlign w:val="bottom"/>
            <w:tcBorders>
              <w:bottom w:val="single" w:sz="8" w:color="auto"/>
            </w:tcBorders>
          </w:tcPr>
          <w:p>
            <w:pPr>
              <w:spacing w:after="0"/>
              <w:rPr>
                <w:sz w:val="9"/>
                <w:szCs w:val="9"/>
                <w:color w:val="auto"/>
              </w:rPr>
            </w:pPr>
          </w:p>
        </w:tc>
        <w:tc>
          <w:tcPr>
            <w:tcW w:w="240" w:type="dxa"/>
            <w:vAlign w:val="bottom"/>
            <w:tcBorders>
              <w:bottom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20" w:type="dxa"/>
            <w:vAlign w:val="bottom"/>
            <w:tcBorders>
              <w:bottom w:val="single" w:sz="8" w:color="auto"/>
            </w:tcBorders>
          </w:tcPr>
          <w:p>
            <w:pPr>
              <w:spacing w:after="0"/>
              <w:rPr>
                <w:sz w:val="9"/>
                <w:szCs w:val="9"/>
                <w:color w:val="auto"/>
              </w:rPr>
            </w:pPr>
          </w:p>
        </w:tc>
        <w:tc>
          <w:tcPr>
            <w:tcW w:w="40" w:type="dxa"/>
            <w:vAlign w:val="bottom"/>
            <w:tcBorders>
              <w:bottom w:val="single" w:sz="8" w:color="auto"/>
            </w:tcBorders>
          </w:tcPr>
          <w:p>
            <w:pPr>
              <w:spacing w:after="0"/>
              <w:rPr>
                <w:sz w:val="9"/>
                <w:szCs w:val="9"/>
                <w:color w:val="auto"/>
              </w:rPr>
            </w:pPr>
          </w:p>
        </w:tc>
        <w:tc>
          <w:tcPr>
            <w:tcW w:w="60" w:type="dxa"/>
            <w:vAlign w:val="bottom"/>
            <w:tcBorders>
              <w:bottom w:val="single" w:sz="8" w:color="auto"/>
            </w:tcBorders>
          </w:tcPr>
          <w:p>
            <w:pPr>
              <w:spacing w:after="0"/>
              <w:rPr>
                <w:sz w:val="9"/>
                <w:szCs w:val="9"/>
                <w:color w:val="auto"/>
              </w:rPr>
            </w:pPr>
          </w:p>
        </w:tc>
        <w:tc>
          <w:tcPr>
            <w:tcW w:w="18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256"/>
        </w:trPr>
        <w:tc>
          <w:tcPr>
            <w:tcW w:w="1880" w:type="dxa"/>
            <w:vAlign w:val="bottom"/>
            <w:tcBorders>
              <w:left w:val="single" w:sz="8" w:color="auto"/>
              <w:right w:val="single" w:sz="8" w:color="auto"/>
            </w:tcBorders>
          </w:tcPr>
          <w:p>
            <w:pPr>
              <w:ind w:left="120"/>
              <w:spacing w:after="0" w:line="256" w:lineRule="exact"/>
              <w:rPr>
                <w:sz w:val="20"/>
                <w:szCs w:val="20"/>
                <w:color w:val="auto"/>
              </w:rPr>
            </w:pPr>
            <w:r>
              <w:rPr>
                <w:rFonts w:ascii="Times New Roman" w:cs="Times New Roman" w:eastAsia="Times New Roman" w:hAnsi="Times New Roman"/>
                <w:sz w:val="24"/>
                <w:szCs w:val="24"/>
                <w:color w:val="auto"/>
              </w:rPr>
              <w:t>Чуев</w:t>
            </w:r>
          </w:p>
        </w:tc>
        <w:tc>
          <w:tcPr>
            <w:tcW w:w="3820" w:type="dxa"/>
            <w:vAlign w:val="bottom"/>
            <w:tcBorders>
              <w:right w:val="single" w:sz="8" w:color="auto"/>
            </w:tcBorders>
          </w:tcPr>
          <w:p>
            <w:pPr>
              <w:ind w:left="80"/>
              <w:spacing w:after="0" w:line="256" w:lineRule="exact"/>
              <w:rPr>
                <w:sz w:val="20"/>
                <w:szCs w:val="20"/>
                <w:color w:val="auto"/>
              </w:rPr>
            </w:pPr>
            <w:r>
              <w:rPr>
                <w:rFonts w:ascii="Times New Roman" w:cs="Times New Roman" w:eastAsia="Times New Roman" w:hAnsi="Times New Roman"/>
                <w:sz w:val="24"/>
                <w:szCs w:val="24"/>
                <w:color w:val="auto"/>
              </w:rPr>
              <w:t>Руководитель</w:t>
            </w: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8 495 698 98 00</w:t>
            </w:r>
          </w:p>
        </w:tc>
        <w:tc>
          <w:tcPr>
            <w:tcW w:w="1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137"/>
        </w:trPr>
        <w:tc>
          <w:tcPr>
            <w:tcW w:w="1880" w:type="dxa"/>
            <w:vAlign w:val="bottom"/>
            <w:tcBorders>
              <w:left w:val="single" w:sz="8" w:color="auto"/>
              <w:right w:val="single" w:sz="8" w:color="auto"/>
            </w:tcBorders>
            <w:vMerge w:val="restart"/>
          </w:tcPr>
          <w:p>
            <w:pPr>
              <w:ind w:left="120"/>
              <w:spacing w:after="0" w:line="252" w:lineRule="exact"/>
              <w:rPr>
                <w:sz w:val="20"/>
                <w:szCs w:val="20"/>
                <w:color w:val="auto"/>
              </w:rPr>
            </w:pPr>
            <w:r>
              <w:rPr>
                <w:rFonts w:ascii="Times New Roman" w:cs="Times New Roman" w:eastAsia="Times New Roman" w:hAnsi="Times New Roman"/>
                <w:sz w:val="24"/>
                <w:szCs w:val="24"/>
                <w:color w:val="auto"/>
              </w:rPr>
              <w:t>Андрей</w:t>
            </w:r>
          </w:p>
        </w:tc>
        <w:tc>
          <w:tcPr>
            <w:tcW w:w="3820" w:type="dxa"/>
            <w:vAlign w:val="bottom"/>
            <w:tcBorders>
              <w:right w:val="single" w:sz="8" w:color="auto"/>
            </w:tcBorders>
            <w:vMerge w:val="restart"/>
          </w:tcPr>
          <w:p>
            <w:pPr>
              <w:ind w:left="80"/>
              <w:spacing w:after="0" w:line="252" w:lineRule="exact"/>
              <w:rPr>
                <w:sz w:val="20"/>
                <w:szCs w:val="20"/>
                <w:color w:val="auto"/>
              </w:rPr>
            </w:pPr>
            <w:r>
              <w:rPr>
                <w:rFonts w:ascii="Times New Roman" w:cs="Times New Roman" w:eastAsia="Times New Roman" w:hAnsi="Times New Roman"/>
                <w:sz w:val="24"/>
                <w:szCs w:val="24"/>
                <w:color w:val="auto"/>
              </w:rPr>
              <w:t>Дирекции регионального развития</w:t>
            </w:r>
          </w:p>
        </w:tc>
        <w:tc>
          <w:tcPr>
            <w:tcW w:w="1840" w:type="dxa"/>
            <w:vAlign w:val="bottom"/>
            <w:tcBorders>
              <w:right w:val="single" w:sz="8" w:color="auto"/>
            </w:tcBorders>
            <w:vMerge w:val="continue"/>
          </w:tcPr>
          <w:p>
            <w:pPr>
              <w:spacing w:after="0"/>
              <w:rPr>
                <w:sz w:val="11"/>
                <w:szCs w:val="11"/>
                <w:color w:val="auto"/>
              </w:rPr>
            </w:pPr>
          </w:p>
        </w:tc>
        <w:tc>
          <w:tcPr>
            <w:tcW w:w="1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500" w:type="dxa"/>
            <w:vAlign w:val="bottom"/>
            <w:tcBorders>
              <w:right w:val="single" w:sz="8" w:color="auto"/>
            </w:tcBorders>
            <w:gridSpan w:val="11"/>
            <w:vMerge w:val="restart"/>
          </w:tcPr>
          <w:p>
            <w:pPr>
              <w:jc w:val="center"/>
              <w:ind w:right="380"/>
              <w:spacing w:after="0" w:line="252" w:lineRule="exact"/>
              <w:rPr>
                <w:sz w:val="20"/>
                <w:szCs w:val="20"/>
                <w:color w:val="auto"/>
              </w:rPr>
            </w:pPr>
            <w:r>
              <w:rPr>
                <w:rFonts w:ascii="Times New Roman" w:cs="Times New Roman" w:eastAsia="Times New Roman" w:hAnsi="Times New Roman"/>
                <w:sz w:val="24"/>
                <w:szCs w:val="24"/>
                <w:color w:val="0000FF"/>
              </w:rPr>
              <w:t>AChyuev@cormsp.ru</w:t>
            </w:r>
          </w:p>
        </w:tc>
        <w:tc>
          <w:tcPr>
            <w:tcW w:w="0" w:type="dxa"/>
            <w:vAlign w:val="bottom"/>
          </w:tcPr>
          <w:p>
            <w:pPr>
              <w:spacing w:after="0"/>
              <w:rPr>
                <w:sz w:val="1"/>
                <w:szCs w:val="1"/>
                <w:color w:val="auto"/>
              </w:rPr>
            </w:pPr>
          </w:p>
        </w:tc>
      </w:tr>
      <w:tr>
        <w:trPr>
          <w:trHeight w:val="116"/>
        </w:trPr>
        <w:tc>
          <w:tcPr>
            <w:tcW w:w="1880" w:type="dxa"/>
            <w:vAlign w:val="bottom"/>
            <w:tcBorders>
              <w:left w:val="single" w:sz="8" w:color="auto"/>
              <w:right w:val="single" w:sz="8" w:color="auto"/>
            </w:tcBorders>
            <w:vMerge w:val="continue"/>
          </w:tcPr>
          <w:p>
            <w:pPr>
              <w:spacing w:after="0"/>
              <w:rPr>
                <w:sz w:val="10"/>
                <w:szCs w:val="10"/>
                <w:color w:val="auto"/>
              </w:rPr>
            </w:pPr>
          </w:p>
        </w:tc>
        <w:tc>
          <w:tcPr>
            <w:tcW w:w="3820" w:type="dxa"/>
            <w:vAlign w:val="bottom"/>
            <w:tcBorders>
              <w:right w:val="single" w:sz="8" w:color="auto"/>
            </w:tcBorders>
            <w:vMerge w:val="continue"/>
          </w:tcPr>
          <w:p>
            <w:pPr>
              <w:spacing w:after="0"/>
              <w:rPr>
                <w:sz w:val="10"/>
                <w:szCs w:val="10"/>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доб</w:t>
            </w:r>
            <w:r>
              <w:rPr>
                <w:rFonts w:ascii="Times New Roman" w:cs="Times New Roman" w:eastAsia="Times New Roman" w:hAnsi="Times New Roman"/>
                <w:sz w:val="24"/>
                <w:szCs w:val="24"/>
                <w:color w:val="auto"/>
                <w:w w:val="99"/>
              </w:rPr>
              <w:t>. 245</w:t>
            </w:r>
          </w:p>
        </w:tc>
        <w:tc>
          <w:tcPr>
            <w:tcW w:w="1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500" w:type="dxa"/>
            <w:vAlign w:val="bottom"/>
            <w:tcBorders>
              <w:right w:val="single" w:sz="8" w:color="auto"/>
            </w:tcBorders>
            <w:gridSpan w:val="11"/>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40"/>
        </w:trPr>
        <w:tc>
          <w:tcPr>
            <w:tcW w:w="18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Валерьевич</w:t>
            </w:r>
          </w:p>
        </w:tc>
        <w:tc>
          <w:tcPr>
            <w:tcW w:w="3820" w:type="dxa"/>
            <w:vAlign w:val="bottom"/>
            <w:tcBorders>
              <w:right w:val="single" w:sz="8" w:color="auto"/>
            </w:tcBorders>
          </w:tcPr>
          <w:p>
            <w:pPr>
              <w:spacing w:after="0"/>
              <w:rPr>
                <w:sz w:val="12"/>
                <w:szCs w:val="12"/>
                <w:color w:val="auto"/>
              </w:rPr>
            </w:pPr>
          </w:p>
        </w:tc>
        <w:tc>
          <w:tcPr>
            <w:tcW w:w="1840" w:type="dxa"/>
            <w:vAlign w:val="bottom"/>
            <w:tcBorders>
              <w:right w:val="single" w:sz="8" w:color="auto"/>
            </w:tcBorders>
            <w:vMerge w:val="continue"/>
          </w:tcPr>
          <w:p>
            <w:pPr>
              <w:spacing w:after="0"/>
              <w:rPr>
                <w:sz w:val="12"/>
                <w:szCs w:val="12"/>
                <w:color w:val="auto"/>
              </w:rPr>
            </w:pPr>
          </w:p>
        </w:tc>
        <w:tc>
          <w:tcPr>
            <w:tcW w:w="1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220" w:type="dxa"/>
            <w:vAlign w:val="bottom"/>
            <w:tcBorders>
              <w:top w:val="single" w:sz="8" w:color="0000FF"/>
            </w:tcBorders>
          </w:tcPr>
          <w:p>
            <w:pPr>
              <w:spacing w:after="0"/>
              <w:rPr>
                <w:sz w:val="12"/>
                <w:szCs w:val="12"/>
                <w:color w:val="auto"/>
              </w:rPr>
            </w:pPr>
          </w:p>
        </w:tc>
        <w:tc>
          <w:tcPr>
            <w:tcW w:w="180" w:type="dxa"/>
            <w:vAlign w:val="bottom"/>
            <w:tcBorders>
              <w:top w:val="single" w:sz="8" w:color="0000FF"/>
            </w:tcBorders>
          </w:tcPr>
          <w:p>
            <w:pPr>
              <w:spacing w:after="0"/>
              <w:rPr>
                <w:sz w:val="12"/>
                <w:szCs w:val="12"/>
                <w:color w:val="auto"/>
              </w:rPr>
            </w:pPr>
          </w:p>
        </w:tc>
        <w:tc>
          <w:tcPr>
            <w:tcW w:w="1300" w:type="dxa"/>
            <w:vAlign w:val="bottom"/>
            <w:tcBorders>
              <w:top w:val="single" w:sz="8" w:color="0000FF"/>
            </w:tcBorders>
          </w:tcPr>
          <w:p>
            <w:pPr>
              <w:spacing w:after="0"/>
              <w:rPr>
                <w:sz w:val="12"/>
                <w:szCs w:val="12"/>
                <w:color w:val="auto"/>
              </w:rPr>
            </w:pPr>
          </w:p>
        </w:tc>
        <w:tc>
          <w:tcPr>
            <w:tcW w:w="160" w:type="dxa"/>
            <w:vAlign w:val="bottom"/>
            <w:tcBorders>
              <w:top w:val="single" w:sz="8" w:color="0000FF"/>
            </w:tcBorders>
          </w:tcPr>
          <w:p>
            <w:pPr>
              <w:spacing w:after="0"/>
              <w:rPr>
                <w:sz w:val="12"/>
                <w:szCs w:val="12"/>
                <w:color w:val="auto"/>
              </w:rPr>
            </w:pPr>
          </w:p>
        </w:tc>
        <w:tc>
          <w:tcPr>
            <w:tcW w:w="240" w:type="dxa"/>
            <w:vAlign w:val="bottom"/>
            <w:tcBorders>
              <w:top w:val="single" w:sz="8" w:color="0000FF"/>
            </w:tcBorders>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1880" w:type="dxa"/>
            <w:vAlign w:val="bottom"/>
            <w:tcBorders>
              <w:left w:val="single" w:sz="8" w:color="auto"/>
              <w:bottom w:val="single" w:sz="8" w:color="auto"/>
              <w:right w:val="single" w:sz="8" w:color="auto"/>
            </w:tcBorders>
            <w:vMerge w:val="continue"/>
          </w:tcPr>
          <w:p>
            <w:pPr>
              <w:spacing w:after="0"/>
              <w:rPr>
                <w:sz w:val="12"/>
                <w:szCs w:val="12"/>
                <w:color w:val="auto"/>
              </w:rPr>
            </w:pPr>
          </w:p>
        </w:tc>
        <w:tc>
          <w:tcPr>
            <w:tcW w:w="3820" w:type="dxa"/>
            <w:vAlign w:val="bottom"/>
            <w:tcBorders>
              <w:bottom w:val="single" w:sz="8" w:color="auto"/>
              <w:right w:val="single" w:sz="8" w:color="auto"/>
            </w:tcBorders>
          </w:tcPr>
          <w:p>
            <w:pPr>
              <w:spacing w:after="0"/>
              <w:rPr>
                <w:sz w:val="12"/>
                <w:szCs w:val="12"/>
                <w:color w:val="auto"/>
              </w:rPr>
            </w:pPr>
          </w:p>
        </w:tc>
        <w:tc>
          <w:tcPr>
            <w:tcW w:w="1840" w:type="dxa"/>
            <w:vAlign w:val="bottom"/>
            <w:tcBorders>
              <w:bottom w:val="single" w:sz="8" w:color="auto"/>
              <w:right w:val="single" w:sz="8" w:color="auto"/>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1300" w:type="dxa"/>
            <w:vAlign w:val="bottom"/>
            <w:tcBorders>
              <w:bottom w:val="single" w:sz="8" w:color="auto"/>
            </w:tcBorders>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24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18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61"/>
        </w:trPr>
        <w:tc>
          <w:tcPr>
            <w:tcW w:w="1880" w:type="dxa"/>
            <w:vAlign w:val="bottom"/>
            <w:tcBorders>
              <w:left w:val="single" w:sz="8" w:color="auto"/>
              <w:right w:val="single" w:sz="8" w:color="auto"/>
            </w:tcBorders>
          </w:tcPr>
          <w:p>
            <w:pPr>
              <w:ind w:left="120"/>
              <w:spacing w:after="0" w:line="260" w:lineRule="exact"/>
              <w:rPr>
                <w:sz w:val="20"/>
                <w:szCs w:val="20"/>
                <w:color w:val="auto"/>
              </w:rPr>
            </w:pPr>
            <w:r>
              <w:rPr>
                <w:rFonts w:ascii="Times New Roman" w:cs="Times New Roman" w:eastAsia="Times New Roman" w:hAnsi="Times New Roman"/>
                <w:sz w:val="24"/>
                <w:szCs w:val="24"/>
                <w:color w:val="auto"/>
              </w:rPr>
              <w:t>Комогоров</w:t>
            </w:r>
          </w:p>
        </w:tc>
        <w:tc>
          <w:tcPr>
            <w:tcW w:w="3820" w:type="dxa"/>
            <w:vAlign w:val="bottom"/>
            <w:tcBorders>
              <w:right w:val="single" w:sz="8" w:color="auto"/>
            </w:tcBorders>
          </w:tcPr>
          <w:p>
            <w:pPr>
              <w:ind w:left="80"/>
              <w:spacing w:after="0" w:line="260" w:lineRule="exact"/>
              <w:rPr>
                <w:sz w:val="20"/>
                <w:szCs w:val="20"/>
                <w:color w:val="auto"/>
              </w:rPr>
            </w:pPr>
            <w:r>
              <w:rPr>
                <w:rFonts w:ascii="Times New Roman" w:cs="Times New Roman" w:eastAsia="Times New Roman" w:hAnsi="Times New Roman"/>
                <w:sz w:val="24"/>
                <w:szCs w:val="24"/>
                <w:color w:val="auto"/>
              </w:rPr>
              <w:t>Заместитель руководителя</w:t>
            </w: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8 495 698 98 00</w:t>
            </w:r>
          </w:p>
        </w:tc>
        <w:tc>
          <w:tcPr>
            <w:tcW w:w="1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139"/>
        </w:trPr>
        <w:tc>
          <w:tcPr>
            <w:tcW w:w="1880" w:type="dxa"/>
            <w:vAlign w:val="bottom"/>
            <w:tcBorders>
              <w:left w:val="single" w:sz="8" w:color="auto"/>
              <w:right w:val="single" w:sz="8" w:color="auto"/>
            </w:tcBorders>
            <w:vMerge w:val="restart"/>
          </w:tcPr>
          <w:p>
            <w:pPr>
              <w:ind w:left="120"/>
              <w:spacing w:after="0" w:line="252" w:lineRule="exact"/>
              <w:rPr>
                <w:sz w:val="20"/>
                <w:szCs w:val="20"/>
                <w:color w:val="auto"/>
              </w:rPr>
            </w:pPr>
            <w:r>
              <w:rPr>
                <w:rFonts w:ascii="Times New Roman" w:cs="Times New Roman" w:eastAsia="Times New Roman" w:hAnsi="Times New Roman"/>
                <w:sz w:val="24"/>
                <w:szCs w:val="24"/>
                <w:color w:val="auto"/>
              </w:rPr>
              <w:t>Дмитрий</w:t>
            </w:r>
          </w:p>
        </w:tc>
        <w:tc>
          <w:tcPr>
            <w:tcW w:w="3820" w:type="dxa"/>
            <w:vAlign w:val="bottom"/>
            <w:tcBorders>
              <w:right w:val="single" w:sz="8" w:color="auto"/>
            </w:tcBorders>
            <w:vMerge w:val="restart"/>
          </w:tcPr>
          <w:p>
            <w:pPr>
              <w:ind w:left="80"/>
              <w:spacing w:after="0" w:line="252" w:lineRule="exact"/>
              <w:rPr>
                <w:sz w:val="20"/>
                <w:szCs w:val="20"/>
                <w:color w:val="auto"/>
              </w:rPr>
            </w:pPr>
            <w:r>
              <w:rPr>
                <w:rFonts w:ascii="Times New Roman" w:cs="Times New Roman" w:eastAsia="Times New Roman" w:hAnsi="Times New Roman"/>
                <w:sz w:val="24"/>
                <w:szCs w:val="24"/>
                <w:color w:val="auto"/>
              </w:rPr>
              <w:t>Дирекции регионального развития</w:t>
            </w:r>
          </w:p>
        </w:tc>
        <w:tc>
          <w:tcPr>
            <w:tcW w:w="1840" w:type="dxa"/>
            <w:vAlign w:val="bottom"/>
            <w:tcBorders>
              <w:right w:val="single" w:sz="8" w:color="auto"/>
            </w:tcBorders>
            <w:vMerge w:val="continue"/>
          </w:tcPr>
          <w:p>
            <w:pPr>
              <w:spacing w:after="0"/>
              <w:rPr>
                <w:sz w:val="12"/>
                <w:szCs w:val="12"/>
                <w:color w:val="auto"/>
              </w:rPr>
            </w:pPr>
          </w:p>
        </w:tc>
        <w:tc>
          <w:tcPr>
            <w:tcW w:w="140" w:type="dxa"/>
            <w:vAlign w:val="bottom"/>
          </w:tcPr>
          <w:p>
            <w:pPr>
              <w:spacing w:after="0"/>
              <w:rPr>
                <w:sz w:val="12"/>
                <w:szCs w:val="12"/>
                <w:color w:val="auto"/>
              </w:rPr>
            </w:pPr>
          </w:p>
        </w:tc>
        <w:tc>
          <w:tcPr>
            <w:tcW w:w="2700" w:type="dxa"/>
            <w:vAlign w:val="bottom"/>
            <w:tcBorders>
              <w:right w:val="single" w:sz="8" w:color="auto"/>
            </w:tcBorders>
            <w:gridSpan w:val="16"/>
            <w:vMerge w:val="restart"/>
          </w:tcPr>
          <w:p>
            <w:pPr>
              <w:jc w:val="center"/>
              <w:ind w:right="180"/>
              <w:spacing w:after="0" w:line="252" w:lineRule="exact"/>
              <w:rPr>
                <w:sz w:val="20"/>
                <w:szCs w:val="20"/>
                <w:color w:val="auto"/>
              </w:rPr>
            </w:pPr>
            <w:r>
              <w:rPr>
                <w:rFonts w:ascii="Times New Roman" w:cs="Times New Roman" w:eastAsia="Times New Roman" w:hAnsi="Times New Roman"/>
                <w:sz w:val="24"/>
                <w:szCs w:val="24"/>
                <w:color w:val="0000FF"/>
                <w:w w:val="99"/>
              </w:rPr>
              <w:t>DKomogorov@cormsp.ru</w:t>
            </w:r>
          </w:p>
        </w:tc>
        <w:tc>
          <w:tcPr>
            <w:tcW w:w="0" w:type="dxa"/>
            <w:vAlign w:val="bottom"/>
          </w:tcPr>
          <w:p>
            <w:pPr>
              <w:spacing w:after="0"/>
              <w:rPr>
                <w:sz w:val="1"/>
                <w:szCs w:val="1"/>
                <w:color w:val="auto"/>
              </w:rPr>
            </w:pPr>
          </w:p>
        </w:tc>
      </w:tr>
      <w:tr>
        <w:trPr>
          <w:trHeight w:val="113"/>
        </w:trPr>
        <w:tc>
          <w:tcPr>
            <w:tcW w:w="1880" w:type="dxa"/>
            <w:vAlign w:val="bottom"/>
            <w:tcBorders>
              <w:left w:val="single" w:sz="8" w:color="auto"/>
              <w:right w:val="single" w:sz="8" w:color="auto"/>
            </w:tcBorders>
            <w:vMerge w:val="continue"/>
          </w:tcPr>
          <w:p>
            <w:pPr>
              <w:spacing w:after="0"/>
              <w:rPr>
                <w:sz w:val="9"/>
                <w:szCs w:val="9"/>
                <w:color w:val="auto"/>
              </w:rPr>
            </w:pPr>
          </w:p>
        </w:tc>
        <w:tc>
          <w:tcPr>
            <w:tcW w:w="3820" w:type="dxa"/>
            <w:vAlign w:val="bottom"/>
            <w:tcBorders>
              <w:right w:val="single" w:sz="8" w:color="auto"/>
            </w:tcBorders>
            <w:vMerge w:val="continue"/>
          </w:tcPr>
          <w:p>
            <w:pPr>
              <w:spacing w:after="0"/>
              <w:rPr>
                <w:sz w:val="9"/>
                <w:szCs w:val="9"/>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доб</w:t>
            </w:r>
            <w:r>
              <w:rPr>
                <w:rFonts w:ascii="Times New Roman" w:cs="Times New Roman" w:eastAsia="Times New Roman" w:hAnsi="Times New Roman"/>
                <w:sz w:val="24"/>
                <w:szCs w:val="24"/>
                <w:color w:val="auto"/>
                <w:w w:val="99"/>
              </w:rPr>
              <w:t>. 306</w:t>
            </w:r>
          </w:p>
        </w:tc>
        <w:tc>
          <w:tcPr>
            <w:tcW w:w="140" w:type="dxa"/>
            <w:vAlign w:val="bottom"/>
          </w:tcPr>
          <w:p>
            <w:pPr>
              <w:spacing w:after="0"/>
              <w:rPr>
                <w:sz w:val="9"/>
                <w:szCs w:val="9"/>
                <w:color w:val="auto"/>
              </w:rPr>
            </w:pPr>
          </w:p>
        </w:tc>
        <w:tc>
          <w:tcPr>
            <w:tcW w:w="2700" w:type="dxa"/>
            <w:vAlign w:val="bottom"/>
            <w:tcBorders>
              <w:right w:val="single" w:sz="8" w:color="auto"/>
            </w:tcBorders>
            <w:gridSpan w:val="16"/>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43"/>
        </w:trPr>
        <w:tc>
          <w:tcPr>
            <w:tcW w:w="18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Юрьевич</w:t>
            </w:r>
          </w:p>
        </w:tc>
        <w:tc>
          <w:tcPr>
            <w:tcW w:w="3820" w:type="dxa"/>
            <w:vAlign w:val="bottom"/>
            <w:tcBorders>
              <w:right w:val="single" w:sz="8" w:color="auto"/>
            </w:tcBorders>
          </w:tcPr>
          <w:p>
            <w:pPr>
              <w:spacing w:after="0"/>
              <w:rPr>
                <w:sz w:val="12"/>
                <w:szCs w:val="12"/>
                <w:color w:val="auto"/>
              </w:rPr>
            </w:pPr>
          </w:p>
        </w:tc>
        <w:tc>
          <w:tcPr>
            <w:tcW w:w="1840" w:type="dxa"/>
            <w:vAlign w:val="bottom"/>
            <w:tcBorders>
              <w:right w:val="single" w:sz="8" w:color="auto"/>
            </w:tcBorders>
            <w:vMerge w:val="continue"/>
          </w:tcPr>
          <w:p>
            <w:pPr>
              <w:spacing w:after="0"/>
              <w:rPr>
                <w:sz w:val="12"/>
                <w:szCs w:val="12"/>
                <w:color w:val="auto"/>
              </w:rPr>
            </w:pPr>
          </w:p>
        </w:tc>
        <w:tc>
          <w:tcPr>
            <w:tcW w:w="140" w:type="dxa"/>
            <w:vAlign w:val="bottom"/>
          </w:tcPr>
          <w:p>
            <w:pPr>
              <w:spacing w:after="0"/>
              <w:rPr>
                <w:sz w:val="12"/>
                <w:szCs w:val="12"/>
                <w:color w:val="auto"/>
              </w:rPr>
            </w:pPr>
          </w:p>
        </w:tc>
        <w:tc>
          <w:tcPr>
            <w:tcW w:w="60" w:type="dxa"/>
            <w:vAlign w:val="bottom"/>
            <w:tcBorders>
              <w:top w:val="single" w:sz="8" w:color="0000FF"/>
            </w:tcBorders>
          </w:tcPr>
          <w:p>
            <w:pPr>
              <w:spacing w:after="0"/>
              <w:rPr>
                <w:sz w:val="12"/>
                <w:szCs w:val="12"/>
                <w:color w:val="auto"/>
              </w:rPr>
            </w:pPr>
          </w:p>
        </w:tc>
        <w:tc>
          <w:tcPr>
            <w:tcW w:w="40" w:type="dxa"/>
            <w:vAlign w:val="bottom"/>
            <w:tcBorders>
              <w:top w:val="single" w:sz="8" w:color="0000FF"/>
            </w:tcBorders>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60" w:type="dxa"/>
            <w:vAlign w:val="bottom"/>
            <w:tcBorders>
              <w:top w:val="single" w:sz="8" w:color="0000FF"/>
            </w:tcBorders>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220" w:type="dxa"/>
            <w:vAlign w:val="bottom"/>
            <w:tcBorders>
              <w:top w:val="single" w:sz="8" w:color="0000FF"/>
            </w:tcBorders>
          </w:tcPr>
          <w:p>
            <w:pPr>
              <w:spacing w:after="0"/>
              <w:rPr>
                <w:sz w:val="12"/>
                <w:szCs w:val="12"/>
                <w:color w:val="auto"/>
              </w:rPr>
            </w:pPr>
          </w:p>
        </w:tc>
        <w:tc>
          <w:tcPr>
            <w:tcW w:w="180" w:type="dxa"/>
            <w:vAlign w:val="bottom"/>
            <w:tcBorders>
              <w:top w:val="single" w:sz="8" w:color="0000FF"/>
            </w:tcBorders>
          </w:tcPr>
          <w:p>
            <w:pPr>
              <w:spacing w:after="0"/>
              <w:rPr>
                <w:sz w:val="12"/>
                <w:szCs w:val="12"/>
                <w:color w:val="auto"/>
              </w:rPr>
            </w:pPr>
          </w:p>
        </w:tc>
        <w:tc>
          <w:tcPr>
            <w:tcW w:w="1300" w:type="dxa"/>
            <w:vAlign w:val="bottom"/>
            <w:tcBorders>
              <w:top w:val="single" w:sz="8" w:color="0000FF"/>
            </w:tcBorders>
          </w:tcPr>
          <w:p>
            <w:pPr>
              <w:spacing w:after="0"/>
              <w:rPr>
                <w:sz w:val="12"/>
                <w:szCs w:val="12"/>
                <w:color w:val="auto"/>
              </w:rPr>
            </w:pPr>
          </w:p>
        </w:tc>
        <w:tc>
          <w:tcPr>
            <w:tcW w:w="160" w:type="dxa"/>
            <w:vAlign w:val="bottom"/>
            <w:tcBorders>
              <w:top w:val="single" w:sz="8" w:color="0000FF"/>
            </w:tcBorders>
          </w:tcPr>
          <w:p>
            <w:pPr>
              <w:spacing w:after="0"/>
              <w:rPr>
                <w:sz w:val="12"/>
                <w:szCs w:val="12"/>
                <w:color w:val="auto"/>
              </w:rPr>
            </w:pPr>
          </w:p>
        </w:tc>
        <w:tc>
          <w:tcPr>
            <w:tcW w:w="240" w:type="dxa"/>
            <w:vAlign w:val="bottom"/>
            <w:tcBorders>
              <w:top w:val="single" w:sz="8" w:color="0000FF"/>
            </w:tcBorders>
          </w:tcPr>
          <w:p>
            <w:pPr>
              <w:spacing w:after="0"/>
              <w:rPr>
                <w:sz w:val="12"/>
                <w:szCs w:val="12"/>
                <w:color w:val="auto"/>
              </w:rPr>
            </w:pPr>
          </w:p>
        </w:tc>
        <w:tc>
          <w:tcPr>
            <w:tcW w:w="80" w:type="dxa"/>
            <w:vAlign w:val="bottom"/>
            <w:tcBorders>
              <w:top w:val="single" w:sz="8" w:color="0000FF"/>
            </w:tcBorders>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40" w:type="dxa"/>
            <w:vAlign w:val="bottom"/>
            <w:tcBorders>
              <w:top w:val="single" w:sz="8" w:color="0000FF"/>
            </w:tcBorders>
          </w:tcPr>
          <w:p>
            <w:pPr>
              <w:spacing w:after="0"/>
              <w:rPr>
                <w:sz w:val="12"/>
                <w:szCs w:val="12"/>
                <w:color w:val="auto"/>
              </w:rPr>
            </w:pPr>
          </w:p>
        </w:tc>
        <w:tc>
          <w:tcPr>
            <w:tcW w:w="60" w:type="dxa"/>
            <w:vAlign w:val="bottom"/>
            <w:tcBorders>
              <w:top w:val="single" w:sz="8" w:color="0000FF"/>
            </w:tcBorders>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1880" w:type="dxa"/>
            <w:vAlign w:val="bottom"/>
            <w:tcBorders>
              <w:left w:val="single" w:sz="8" w:color="auto"/>
              <w:bottom w:val="single" w:sz="8" w:color="auto"/>
              <w:right w:val="single" w:sz="8" w:color="auto"/>
            </w:tcBorders>
            <w:vMerge w:val="continue"/>
          </w:tcPr>
          <w:p>
            <w:pPr>
              <w:spacing w:after="0"/>
              <w:rPr>
                <w:sz w:val="12"/>
                <w:szCs w:val="12"/>
                <w:color w:val="auto"/>
              </w:rPr>
            </w:pPr>
          </w:p>
        </w:tc>
        <w:tc>
          <w:tcPr>
            <w:tcW w:w="3820" w:type="dxa"/>
            <w:vAlign w:val="bottom"/>
            <w:tcBorders>
              <w:bottom w:val="single" w:sz="8" w:color="auto"/>
              <w:right w:val="single" w:sz="8" w:color="auto"/>
            </w:tcBorders>
          </w:tcPr>
          <w:p>
            <w:pPr>
              <w:spacing w:after="0"/>
              <w:rPr>
                <w:sz w:val="12"/>
                <w:szCs w:val="12"/>
                <w:color w:val="auto"/>
              </w:rPr>
            </w:pPr>
          </w:p>
        </w:tc>
        <w:tc>
          <w:tcPr>
            <w:tcW w:w="1840" w:type="dxa"/>
            <w:vAlign w:val="bottom"/>
            <w:tcBorders>
              <w:bottom w:val="single" w:sz="8" w:color="auto"/>
              <w:right w:val="single" w:sz="8" w:color="auto"/>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1300" w:type="dxa"/>
            <w:vAlign w:val="bottom"/>
            <w:tcBorders>
              <w:bottom w:val="single" w:sz="8" w:color="auto"/>
            </w:tcBorders>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24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18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61"/>
        </w:trPr>
        <w:tc>
          <w:tcPr>
            <w:tcW w:w="1880" w:type="dxa"/>
            <w:vAlign w:val="bottom"/>
            <w:tcBorders>
              <w:left w:val="single" w:sz="8" w:color="auto"/>
              <w:right w:val="single" w:sz="8" w:color="auto"/>
            </w:tcBorders>
          </w:tcPr>
          <w:p>
            <w:pPr>
              <w:ind w:left="120"/>
              <w:spacing w:after="0" w:line="260" w:lineRule="exact"/>
              <w:rPr>
                <w:sz w:val="20"/>
                <w:szCs w:val="20"/>
                <w:color w:val="auto"/>
              </w:rPr>
            </w:pPr>
            <w:r>
              <w:rPr>
                <w:rFonts w:ascii="Times New Roman" w:cs="Times New Roman" w:eastAsia="Times New Roman" w:hAnsi="Times New Roman"/>
                <w:sz w:val="24"/>
                <w:szCs w:val="24"/>
                <w:color w:val="auto"/>
              </w:rPr>
              <w:t>Лазутина</w:t>
            </w:r>
          </w:p>
        </w:tc>
        <w:tc>
          <w:tcPr>
            <w:tcW w:w="3820" w:type="dxa"/>
            <w:vAlign w:val="bottom"/>
            <w:tcBorders>
              <w:right w:val="single" w:sz="8" w:color="auto"/>
            </w:tcBorders>
          </w:tcPr>
          <w:p>
            <w:pPr>
              <w:ind w:left="80"/>
              <w:spacing w:after="0" w:line="260" w:lineRule="exact"/>
              <w:rPr>
                <w:sz w:val="20"/>
                <w:szCs w:val="20"/>
                <w:color w:val="auto"/>
              </w:rPr>
            </w:pPr>
            <w:r>
              <w:rPr>
                <w:rFonts w:ascii="Times New Roman" w:cs="Times New Roman" w:eastAsia="Times New Roman" w:hAnsi="Times New Roman"/>
                <w:sz w:val="24"/>
                <w:szCs w:val="24"/>
                <w:color w:val="auto"/>
              </w:rPr>
              <w:t>Заместитель руководителя</w:t>
            </w: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8 495 698 98 00</w:t>
            </w:r>
          </w:p>
        </w:tc>
        <w:tc>
          <w:tcPr>
            <w:tcW w:w="1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139"/>
        </w:trPr>
        <w:tc>
          <w:tcPr>
            <w:tcW w:w="1880" w:type="dxa"/>
            <w:vAlign w:val="bottom"/>
            <w:tcBorders>
              <w:left w:val="single" w:sz="8" w:color="auto"/>
              <w:right w:val="single" w:sz="8" w:color="auto"/>
            </w:tcBorders>
            <w:vMerge w:val="restart"/>
          </w:tcPr>
          <w:p>
            <w:pPr>
              <w:ind w:left="120"/>
              <w:spacing w:after="0" w:line="252" w:lineRule="exact"/>
              <w:rPr>
                <w:sz w:val="20"/>
                <w:szCs w:val="20"/>
                <w:color w:val="auto"/>
              </w:rPr>
            </w:pPr>
            <w:r>
              <w:rPr>
                <w:rFonts w:ascii="Times New Roman" w:cs="Times New Roman" w:eastAsia="Times New Roman" w:hAnsi="Times New Roman"/>
                <w:sz w:val="24"/>
                <w:szCs w:val="24"/>
                <w:color w:val="auto"/>
              </w:rPr>
              <w:t>Татьяна</w:t>
            </w:r>
          </w:p>
        </w:tc>
        <w:tc>
          <w:tcPr>
            <w:tcW w:w="3820" w:type="dxa"/>
            <w:vAlign w:val="bottom"/>
            <w:tcBorders>
              <w:right w:val="single" w:sz="8" w:color="auto"/>
            </w:tcBorders>
            <w:vMerge w:val="restart"/>
          </w:tcPr>
          <w:p>
            <w:pPr>
              <w:ind w:left="80"/>
              <w:spacing w:after="0" w:line="252" w:lineRule="exact"/>
              <w:rPr>
                <w:sz w:val="20"/>
                <w:szCs w:val="20"/>
                <w:color w:val="auto"/>
              </w:rPr>
            </w:pPr>
            <w:r>
              <w:rPr>
                <w:rFonts w:ascii="Times New Roman" w:cs="Times New Roman" w:eastAsia="Times New Roman" w:hAnsi="Times New Roman"/>
                <w:sz w:val="24"/>
                <w:szCs w:val="24"/>
                <w:color w:val="auto"/>
              </w:rPr>
              <w:t>Дирекции развития</w:t>
            </w:r>
          </w:p>
        </w:tc>
        <w:tc>
          <w:tcPr>
            <w:tcW w:w="1840" w:type="dxa"/>
            <w:vAlign w:val="bottom"/>
            <w:tcBorders>
              <w:right w:val="single" w:sz="8" w:color="auto"/>
            </w:tcBorders>
            <w:vMerge w:val="continue"/>
          </w:tcPr>
          <w:p>
            <w:pPr>
              <w:spacing w:after="0"/>
              <w:rPr>
                <w:sz w:val="12"/>
                <w:szCs w:val="12"/>
                <w:color w:val="auto"/>
              </w:rPr>
            </w:pPr>
          </w:p>
        </w:tc>
        <w:tc>
          <w:tcPr>
            <w:tcW w:w="1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580" w:type="dxa"/>
            <w:vAlign w:val="bottom"/>
            <w:tcBorders>
              <w:right w:val="single" w:sz="8" w:color="auto"/>
            </w:tcBorders>
            <w:gridSpan w:val="13"/>
            <w:vMerge w:val="restart"/>
          </w:tcPr>
          <w:p>
            <w:pPr>
              <w:jc w:val="center"/>
              <w:ind w:right="300"/>
              <w:spacing w:after="0" w:line="252" w:lineRule="exact"/>
              <w:rPr>
                <w:sz w:val="20"/>
                <w:szCs w:val="20"/>
                <w:color w:val="auto"/>
              </w:rPr>
            </w:pPr>
            <w:r>
              <w:rPr>
                <w:rFonts w:ascii="Times New Roman" w:cs="Times New Roman" w:eastAsia="Times New Roman" w:hAnsi="Times New Roman"/>
                <w:sz w:val="24"/>
                <w:szCs w:val="24"/>
                <w:color w:val="0000FF"/>
                <w:w w:val="99"/>
              </w:rPr>
              <w:t>TLazutina@corpmsp.ru</w:t>
            </w:r>
          </w:p>
        </w:tc>
        <w:tc>
          <w:tcPr>
            <w:tcW w:w="0" w:type="dxa"/>
            <w:vAlign w:val="bottom"/>
          </w:tcPr>
          <w:p>
            <w:pPr>
              <w:spacing w:after="0"/>
              <w:rPr>
                <w:sz w:val="1"/>
                <w:szCs w:val="1"/>
                <w:color w:val="auto"/>
              </w:rPr>
            </w:pPr>
          </w:p>
        </w:tc>
      </w:tr>
      <w:tr>
        <w:trPr>
          <w:trHeight w:val="113"/>
        </w:trPr>
        <w:tc>
          <w:tcPr>
            <w:tcW w:w="1880" w:type="dxa"/>
            <w:vAlign w:val="bottom"/>
            <w:tcBorders>
              <w:left w:val="single" w:sz="8" w:color="auto"/>
              <w:right w:val="single" w:sz="8" w:color="auto"/>
            </w:tcBorders>
            <w:vMerge w:val="continue"/>
          </w:tcPr>
          <w:p>
            <w:pPr>
              <w:spacing w:after="0"/>
              <w:rPr>
                <w:sz w:val="9"/>
                <w:szCs w:val="9"/>
                <w:color w:val="auto"/>
              </w:rPr>
            </w:pPr>
          </w:p>
        </w:tc>
        <w:tc>
          <w:tcPr>
            <w:tcW w:w="3820" w:type="dxa"/>
            <w:vAlign w:val="bottom"/>
            <w:tcBorders>
              <w:right w:val="single" w:sz="8" w:color="auto"/>
            </w:tcBorders>
            <w:vMerge w:val="continue"/>
          </w:tcPr>
          <w:p>
            <w:pPr>
              <w:spacing w:after="0"/>
              <w:rPr>
                <w:sz w:val="9"/>
                <w:szCs w:val="9"/>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доб</w:t>
            </w:r>
            <w:r>
              <w:rPr>
                <w:rFonts w:ascii="Times New Roman" w:cs="Times New Roman" w:eastAsia="Times New Roman" w:hAnsi="Times New Roman"/>
                <w:sz w:val="24"/>
                <w:szCs w:val="24"/>
                <w:color w:val="auto"/>
                <w:w w:val="99"/>
              </w:rPr>
              <w:t>. 181</w:t>
            </w:r>
          </w:p>
        </w:tc>
        <w:tc>
          <w:tcPr>
            <w:tcW w:w="140" w:type="dxa"/>
            <w:vAlign w:val="bottom"/>
          </w:tcPr>
          <w:p>
            <w:pPr>
              <w:spacing w:after="0"/>
              <w:rPr>
                <w:sz w:val="9"/>
                <w:szCs w:val="9"/>
                <w:color w:val="auto"/>
              </w:rPr>
            </w:pP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20" w:type="dxa"/>
            <w:vAlign w:val="bottom"/>
          </w:tcPr>
          <w:p>
            <w:pPr>
              <w:spacing w:after="0"/>
              <w:rPr>
                <w:sz w:val="9"/>
                <w:szCs w:val="9"/>
                <w:color w:val="auto"/>
              </w:rPr>
            </w:pPr>
          </w:p>
        </w:tc>
        <w:tc>
          <w:tcPr>
            <w:tcW w:w="2580" w:type="dxa"/>
            <w:vAlign w:val="bottom"/>
            <w:tcBorders>
              <w:right w:val="single" w:sz="8" w:color="auto"/>
            </w:tcBorders>
            <w:gridSpan w:val="13"/>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43"/>
        </w:trPr>
        <w:tc>
          <w:tcPr>
            <w:tcW w:w="18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Александровна</w:t>
            </w:r>
          </w:p>
        </w:tc>
        <w:tc>
          <w:tcPr>
            <w:tcW w:w="382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4"/>
                <w:szCs w:val="24"/>
                <w:color w:val="auto"/>
              </w:rPr>
              <w:t>сельскохозяйственной кооперации</w:t>
            </w:r>
          </w:p>
        </w:tc>
        <w:tc>
          <w:tcPr>
            <w:tcW w:w="1840" w:type="dxa"/>
            <w:vAlign w:val="bottom"/>
            <w:tcBorders>
              <w:right w:val="single" w:sz="8" w:color="auto"/>
            </w:tcBorders>
            <w:vMerge w:val="continue"/>
          </w:tcPr>
          <w:p>
            <w:pPr>
              <w:spacing w:after="0"/>
              <w:rPr>
                <w:sz w:val="12"/>
                <w:szCs w:val="12"/>
                <w:color w:val="auto"/>
              </w:rPr>
            </w:pPr>
          </w:p>
        </w:tc>
        <w:tc>
          <w:tcPr>
            <w:tcW w:w="1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60" w:type="dxa"/>
            <w:vAlign w:val="bottom"/>
            <w:tcBorders>
              <w:top w:val="single" w:sz="8" w:color="0000FF"/>
            </w:tcBorders>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220" w:type="dxa"/>
            <w:vAlign w:val="bottom"/>
            <w:tcBorders>
              <w:top w:val="single" w:sz="8" w:color="0000FF"/>
            </w:tcBorders>
          </w:tcPr>
          <w:p>
            <w:pPr>
              <w:spacing w:after="0"/>
              <w:rPr>
                <w:sz w:val="12"/>
                <w:szCs w:val="12"/>
                <w:color w:val="auto"/>
              </w:rPr>
            </w:pPr>
          </w:p>
        </w:tc>
        <w:tc>
          <w:tcPr>
            <w:tcW w:w="180" w:type="dxa"/>
            <w:vAlign w:val="bottom"/>
            <w:tcBorders>
              <w:top w:val="single" w:sz="8" w:color="0000FF"/>
            </w:tcBorders>
          </w:tcPr>
          <w:p>
            <w:pPr>
              <w:spacing w:after="0"/>
              <w:rPr>
                <w:sz w:val="12"/>
                <w:szCs w:val="12"/>
                <w:color w:val="auto"/>
              </w:rPr>
            </w:pPr>
          </w:p>
        </w:tc>
        <w:tc>
          <w:tcPr>
            <w:tcW w:w="1300" w:type="dxa"/>
            <w:vAlign w:val="bottom"/>
            <w:tcBorders>
              <w:top w:val="single" w:sz="8" w:color="0000FF"/>
            </w:tcBorders>
          </w:tcPr>
          <w:p>
            <w:pPr>
              <w:spacing w:after="0"/>
              <w:rPr>
                <w:sz w:val="12"/>
                <w:szCs w:val="12"/>
                <w:color w:val="auto"/>
              </w:rPr>
            </w:pPr>
          </w:p>
        </w:tc>
        <w:tc>
          <w:tcPr>
            <w:tcW w:w="160" w:type="dxa"/>
            <w:vAlign w:val="bottom"/>
            <w:tcBorders>
              <w:top w:val="single" w:sz="8" w:color="0000FF"/>
            </w:tcBorders>
          </w:tcPr>
          <w:p>
            <w:pPr>
              <w:spacing w:after="0"/>
              <w:rPr>
                <w:sz w:val="12"/>
                <w:szCs w:val="12"/>
                <w:color w:val="auto"/>
              </w:rPr>
            </w:pPr>
          </w:p>
        </w:tc>
        <w:tc>
          <w:tcPr>
            <w:tcW w:w="240" w:type="dxa"/>
            <w:vAlign w:val="bottom"/>
            <w:tcBorders>
              <w:top w:val="single" w:sz="8" w:color="0000FF"/>
            </w:tcBorders>
          </w:tcPr>
          <w:p>
            <w:pPr>
              <w:spacing w:after="0"/>
              <w:rPr>
                <w:sz w:val="12"/>
                <w:szCs w:val="12"/>
                <w:color w:val="auto"/>
              </w:rPr>
            </w:pPr>
          </w:p>
        </w:tc>
        <w:tc>
          <w:tcPr>
            <w:tcW w:w="80" w:type="dxa"/>
            <w:vAlign w:val="bottom"/>
            <w:tcBorders>
              <w:top w:val="single" w:sz="8" w:color="0000FF"/>
            </w:tcBorders>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1880" w:type="dxa"/>
            <w:vAlign w:val="bottom"/>
            <w:tcBorders>
              <w:left w:val="single" w:sz="8" w:color="auto"/>
              <w:bottom w:val="single" w:sz="8" w:color="auto"/>
              <w:right w:val="single" w:sz="8" w:color="auto"/>
            </w:tcBorders>
            <w:vMerge w:val="continue"/>
          </w:tcPr>
          <w:p>
            <w:pPr>
              <w:spacing w:after="0"/>
              <w:rPr>
                <w:sz w:val="12"/>
                <w:szCs w:val="12"/>
                <w:color w:val="auto"/>
              </w:rPr>
            </w:pPr>
          </w:p>
        </w:tc>
        <w:tc>
          <w:tcPr>
            <w:tcW w:w="3820" w:type="dxa"/>
            <w:vAlign w:val="bottom"/>
            <w:tcBorders>
              <w:bottom w:val="single" w:sz="8" w:color="auto"/>
              <w:right w:val="single" w:sz="8" w:color="auto"/>
            </w:tcBorders>
            <w:vMerge w:val="continue"/>
          </w:tcPr>
          <w:p>
            <w:pPr>
              <w:spacing w:after="0"/>
              <w:rPr>
                <w:sz w:val="12"/>
                <w:szCs w:val="12"/>
                <w:color w:val="auto"/>
              </w:rPr>
            </w:pPr>
          </w:p>
        </w:tc>
        <w:tc>
          <w:tcPr>
            <w:tcW w:w="1840" w:type="dxa"/>
            <w:vAlign w:val="bottom"/>
            <w:tcBorders>
              <w:bottom w:val="single" w:sz="8" w:color="auto"/>
              <w:right w:val="single" w:sz="8" w:color="auto"/>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1300" w:type="dxa"/>
            <w:vAlign w:val="bottom"/>
            <w:tcBorders>
              <w:bottom w:val="single" w:sz="8" w:color="auto"/>
            </w:tcBorders>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24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18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61"/>
        </w:trPr>
        <w:tc>
          <w:tcPr>
            <w:tcW w:w="1880" w:type="dxa"/>
            <w:vAlign w:val="bottom"/>
            <w:tcBorders>
              <w:left w:val="single" w:sz="8" w:color="auto"/>
              <w:right w:val="single" w:sz="8" w:color="auto"/>
            </w:tcBorders>
          </w:tcPr>
          <w:p>
            <w:pPr>
              <w:ind w:left="120"/>
              <w:spacing w:after="0" w:line="260" w:lineRule="exact"/>
              <w:rPr>
                <w:sz w:val="20"/>
                <w:szCs w:val="20"/>
                <w:color w:val="auto"/>
              </w:rPr>
            </w:pPr>
            <w:r>
              <w:rPr>
                <w:rFonts w:ascii="Times New Roman" w:cs="Times New Roman" w:eastAsia="Times New Roman" w:hAnsi="Times New Roman"/>
                <w:sz w:val="24"/>
                <w:szCs w:val="24"/>
                <w:color w:val="auto"/>
              </w:rPr>
              <w:t>Марулев</w:t>
            </w:r>
          </w:p>
        </w:tc>
        <w:tc>
          <w:tcPr>
            <w:tcW w:w="3820" w:type="dxa"/>
            <w:vAlign w:val="bottom"/>
            <w:tcBorders>
              <w:right w:val="single" w:sz="8" w:color="auto"/>
            </w:tcBorders>
          </w:tcPr>
          <w:p>
            <w:pPr>
              <w:ind w:left="80"/>
              <w:spacing w:after="0" w:line="260" w:lineRule="exact"/>
              <w:rPr>
                <w:sz w:val="20"/>
                <w:szCs w:val="20"/>
                <w:color w:val="auto"/>
              </w:rPr>
            </w:pPr>
            <w:r>
              <w:rPr>
                <w:rFonts w:ascii="Times New Roman" w:cs="Times New Roman" w:eastAsia="Times New Roman" w:hAnsi="Times New Roman"/>
                <w:sz w:val="24"/>
                <w:szCs w:val="24"/>
                <w:color w:val="auto"/>
              </w:rPr>
              <w:t>Заместитель руководителя</w:t>
            </w:r>
          </w:p>
        </w:tc>
        <w:tc>
          <w:tcPr>
            <w:tcW w:w="1840" w:type="dxa"/>
            <w:vAlign w:val="bottom"/>
            <w:tcBorders>
              <w:right w:val="single" w:sz="8" w:color="auto"/>
            </w:tcBorders>
          </w:tcPr>
          <w:p>
            <w:pPr>
              <w:spacing w:after="0"/>
              <w:rPr>
                <w:sz w:val="22"/>
                <w:szCs w:val="22"/>
                <w:color w:val="auto"/>
              </w:rPr>
            </w:pPr>
          </w:p>
        </w:tc>
        <w:tc>
          <w:tcPr>
            <w:tcW w:w="1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77"/>
        </w:trPr>
        <w:tc>
          <w:tcPr>
            <w:tcW w:w="18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Андрей</w:t>
            </w:r>
          </w:p>
        </w:tc>
        <w:tc>
          <w:tcPr>
            <w:tcW w:w="38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Дирекции каналов продаж и</w:t>
            </w: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8 495 698 98 00</w:t>
            </w: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580" w:type="dxa"/>
            <w:vAlign w:val="bottom"/>
            <w:tcBorders>
              <w:right w:val="single" w:sz="8" w:color="auto"/>
            </w:tcBorders>
            <w:gridSpan w:val="13"/>
            <w:vMerge w:val="restart"/>
          </w:tcPr>
          <w:p>
            <w:pPr>
              <w:jc w:val="center"/>
              <w:ind w:right="300"/>
              <w:spacing w:after="0"/>
              <w:rPr>
                <w:sz w:val="20"/>
                <w:szCs w:val="20"/>
                <w:color w:val="auto"/>
              </w:rPr>
            </w:pPr>
            <w:r>
              <w:rPr>
                <w:rFonts w:ascii="Times New Roman" w:cs="Times New Roman" w:eastAsia="Times New Roman" w:hAnsi="Times New Roman"/>
                <w:sz w:val="24"/>
                <w:szCs w:val="24"/>
                <w:color w:val="0000FF"/>
                <w:w w:val="99"/>
              </w:rPr>
              <w:t>AMarulev@corpmsp.ru</w:t>
            </w:r>
          </w:p>
        </w:tc>
        <w:tc>
          <w:tcPr>
            <w:tcW w:w="0" w:type="dxa"/>
            <w:vAlign w:val="bottom"/>
          </w:tcPr>
          <w:p>
            <w:pPr>
              <w:spacing w:after="0"/>
              <w:rPr>
                <w:sz w:val="1"/>
                <w:szCs w:val="1"/>
                <w:color w:val="auto"/>
              </w:rPr>
            </w:pPr>
          </w:p>
        </w:tc>
      </w:tr>
      <w:tr>
        <w:trPr>
          <w:trHeight w:val="116"/>
        </w:trPr>
        <w:tc>
          <w:tcPr>
            <w:tcW w:w="18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Васильевич</w:t>
            </w:r>
          </w:p>
        </w:tc>
        <w:tc>
          <w:tcPr>
            <w:tcW w:w="382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4"/>
                <w:szCs w:val="24"/>
                <w:color w:val="auto"/>
              </w:rPr>
              <w:t>взаимодействия с финансовыми</w:t>
            </w: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доб</w:t>
            </w:r>
            <w:r>
              <w:rPr>
                <w:rFonts w:ascii="Times New Roman" w:cs="Times New Roman" w:eastAsia="Times New Roman" w:hAnsi="Times New Roman"/>
                <w:sz w:val="24"/>
                <w:szCs w:val="24"/>
                <w:color w:val="auto"/>
                <w:w w:val="99"/>
              </w:rPr>
              <w:t>. 212</w:t>
            </w:r>
          </w:p>
        </w:tc>
        <w:tc>
          <w:tcPr>
            <w:tcW w:w="1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580" w:type="dxa"/>
            <w:vAlign w:val="bottom"/>
            <w:tcBorders>
              <w:right w:val="single" w:sz="8" w:color="auto"/>
            </w:tcBorders>
            <w:gridSpan w:val="13"/>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40"/>
        </w:trPr>
        <w:tc>
          <w:tcPr>
            <w:tcW w:w="1880" w:type="dxa"/>
            <w:vAlign w:val="bottom"/>
            <w:tcBorders>
              <w:left w:val="single" w:sz="8" w:color="auto"/>
              <w:right w:val="single" w:sz="8" w:color="auto"/>
            </w:tcBorders>
            <w:vMerge w:val="continue"/>
          </w:tcPr>
          <w:p>
            <w:pPr>
              <w:spacing w:after="0"/>
              <w:rPr>
                <w:sz w:val="12"/>
                <w:szCs w:val="12"/>
                <w:color w:val="auto"/>
              </w:rPr>
            </w:pPr>
          </w:p>
        </w:tc>
        <w:tc>
          <w:tcPr>
            <w:tcW w:w="3820" w:type="dxa"/>
            <w:vAlign w:val="bottom"/>
            <w:tcBorders>
              <w:right w:val="single" w:sz="8" w:color="auto"/>
            </w:tcBorders>
            <w:vMerge w:val="continue"/>
          </w:tcPr>
          <w:p>
            <w:pPr>
              <w:spacing w:after="0"/>
              <w:rPr>
                <w:sz w:val="12"/>
                <w:szCs w:val="12"/>
                <w:color w:val="auto"/>
              </w:rPr>
            </w:pPr>
          </w:p>
        </w:tc>
        <w:tc>
          <w:tcPr>
            <w:tcW w:w="1840" w:type="dxa"/>
            <w:vAlign w:val="bottom"/>
            <w:tcBorders>
              <w:right w:val="single" w:sz="8" w:color="auto"/>
            </w:tcBorders>
            <w:vMerge w:val="continue"/>
          </w:tcPr>
          <w:p>
            <w:pPr>
              <w:spacing w:after="0"/>
              <w:rPr>
                <w:sz w:val="12"/>
                <w:szCs w:val="12"/>
                <w:color w:val="auto"/>
              </w:rPr>
            </w:pPr>
          </w:p>
        </w:tc>
        <w:tc>
          <w:tcPr>
            <w:tcW w:w="1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60" w:type="dxa"/>
            <w:vAlign w:val="bottom"/>
            <w:tcBorders>
              <w:top w:val="single" w:sz="8" w:color="0000FF"/>
            </w:tcBorders>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220" w:type="dxa"/>
            <w:vAlign w:val="bottom"/>
            <w:tcBorders>
              <w:top w:val="single" w:sz="8" w:color="0000FF"/>
            </w:tcBorders>
          </w:tcPr>
          <w:p>
            <w:pPr>
              <w:spacing w:after="0"/>
              <w:rPr>
                <w:sz w:val="12"/>
                <w:szCs w:val="12"/>
                <w:color w:val="auto"/>
              </w:rPr>
            </w:pPr>
          </w:p>
        </w:tc>
        <w:tc>
          <w:tcPr>
            <w:tcW w:w="180" w:type="dxa"/>
            <w:vAlign w:val="bottom"/>
            <w:tcBorders>
              <w:top w:val="single" w:sz="8" w:color="0000FF"/>
            </w:tcBorders>
          </w:tcPr>
          <w:p>
            <w:pPr>
              <w:spacing w:after="0"/>
              <w:rPr>
                <w:sz w:val="12"/>
                <w:szCs w:val="12"/>
                <w:color w:val="auto"/>
              </w:rPr>
            </w:pPr>
          </w:p>
        </w:tc>
        <w:tc>
          <w:tcPr>
            <w:tcW w:w="1300" w:type="dxa"/>
            <w:vAlign w:val="bottom"/>
            <w:tcBorders>
              <w:top w:val="single" w:sz="8" w:color="0000FF"/>
            </w:tcBorders>
          </w:tcPr>
          <w:p>
            <w:pPr>
              <w:spacing w:after="0"/>
              <w:rPr>
                <w:sz w:val="12"/>
                <w:szCs w:val="12"/>
                <w:color w:val="auto"/>
              </w:rPr>
            </w:pPr>
          </w:p>
        </w:tc>
        <w:tc>
          <w:tcPr>
            <w:tcW w:w="160" w:type="dxa"/>
            <w:vAlign w:val="bottom"/>
            <w:tcBorders>
              <w:top w:val="single" w:sz="8" w:color="0000FF"/>
            </w:tcBorders>
          </w:tcPr>
          <w:p>
            <w:pPr>
              <w:spacing w:after="0"/>
              <w:rPr>
                <w:sz w:val="12"/>
                <w:szCs w:val="12"/>
                <w:color w:val="auto"/>
              </w:rPr>
            </w:pPr>
          </w:p>
        </w:tc>
        <w:tc>
          <w:tcPr>
            <w:tcW w:w="240" w:type="dxa"/>
            <w:vAlign w:val="bottom"/>
            <w:tcBorders>
              <w:top w:val="single" w:sz="8" w:color="0000FF"/>
            </w:tcBorders>
          </w:tcPr>
          <w:p>
            <w:pPr>
              <w:spacing w:after="0"/>
              <w:rPr>
                <w:sz w:val="12"/>
                <w:szCs w:val="12"/>
                <w:color w:val="auto"/>
              </w:rPr>
            </w:pPr>
          </w:p>
        </w:tc>
        <w:tc>
          <w:tcPr>
            <w:tcW w:w="80" w:type="dxa"/>
            <w:vAlign w:val="bottom"/>
            <w:tcBorders>
              <w:top w:val="single" w:sz="8" w:color="0000FF"/>
            </w:tcBorders>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81"/>
        </w:trPr>
        <w:tc>
          <w:tcPr>
            <w:tcW w:w="1880" w:type="dxa"/>
            <w:vAlign w:val="bottom"/>
            <w:tcBorders>
              <w:left w:val="single" w:sz="8" w:color="auto"/>
              <w:bottom w:val="single" w:sz="8" w:color="auto"/>
              <w:right w:val="single" w:sz="8" w:color="auto"/>
            </w:tcBorders>
          </w:tcPr>
          <w:p>
            <w:pPr>
              <w:spacing w:after="0"/>
              <w:rPr>
                <w:sz w:val="24"/>
                <w:szCs w:val="24"/>
                <w:color w:val="auto"/>
              </w:rPr>
            </w:pPr>
          </w:p>
        </w:tc>
        <w:tc>
          <w:tcPr>
            <w:tcW w:w="382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организациями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партнерами</w:t>
            </w:r>
          </w:p>
        </w:tc>
        <w:tc>
          <w:tcPr>
            <w:tcW w:w="1840" w:type="dxa"/>
            <w:vAlign w:val="bottom"/>
            <w:tcBorders>
              <w:bottom w:val="single" w:sz="8" w:color="auto"/>
              <w:right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3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1"/>
        </w:trPr>
        <w:tc>
          <w:tcPr>
            <w:tcW w:w="1880" w:type="dxa"/>
            <w:vAlign w:val="bottom"/>
            <w:tcBorders>
              <w:left w:val="single" w:sz="8" w:color="auto"/>
              <w:right w:val="single" w:sz="8" w:color="auto"/>
            </w:tcBorders>
          </w:tcPr>
          <w:p>
            <w:pPr>
              <w:ind w:left="120"/>
              <w:spacing w:after="0" w:line="260" w:lineRule="exact"/>
              <w:rPr>
                <w:sz w:val="20"/>
                <w:szCs w:val="20"/>
                <w:color w:val="auto"/>
              </w:rPr>
            </w:pPr>
            <w:r>
              <w:rPr>
                <w:rFonts w:ascii="Times New Roman" w:cs="Times New Roman" w:eastAsia="Times New Roman" w:hAnsi="Times New Roman"/>
                <w:sz w:val="24"/>
                <w:szCs w:val="24"/>
                <w:color w:val="auto"/>
              </w:rPr>
              <w:t>Ермолов</w:t>
            </w:r>
          </w:p>
        </w:tc>
        <w:tc>
          <w:tcPr>
            <w:tcW w:w="3820" w:type="dxa"/>
            <w:vAlign w:val="bottom"/>
            <w:tcBorders>
              <w:right w:val="single" w:sz="8" w:color="auto"/>
            </w:tcBorders>
          </w:tcPr>
          <w:p>
            <w:pPr>
              <w:ind w:left="80"/>
              <w:spacing w:after="0" w:line="260" w:lineRule="exact"/>
              <w:rPr>
                <w:sz w:val="20"/>
                <w:szCs w:val="20"/>
                <w:color w:val="auto"/>
              </w:rPr>
            </w:pPr>
            <w:r>
              <w:rPr>
                <w:rFonts w:ascii="Times New Roman" w:cs="Times New Roman" w:eastAsia="Times New Roman" w:hAnsi="Times New Roman"/>
                <w:sz w:val="24"/>
                <w:szCs w:val="24"/>
                <w:color w:val="auto"/>
              </w:rPr>
              <w:t>Советник Генерального директора</w:t>
            </w: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8 495 698 98 00</w:t>
            </w:r>
          </w:p>
        </w:tc>
        <w:tc>
          <w:tcPr>
            <w:tcW w:w="1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139"/>
        </w:trPr>
        <w:tc>
          <w:tcPr>
            <w:tcW w:w="1880" w:type="dxa"/>
            <w:vAlign w:val="bottom"/>
            <w:tcBorders>
              <w:left w:val="single" w:sz="8" w:color="auto"/>
              <w:right w:val="single" w:sz="8" w:color="auto"/>
            </w:tcBorders>
            <w:vMerge w:val="restart"/>
          </w:tcPr>
          <w:p>
            <w:pPr>
              <w:ind w:left="120"/>
              <w:spacing w:after="0" w:line="252" w:lineRule="exact"/>
              <w:rPr>
                <w:sz w:val="20"/>
                <w:szCs w:val="20"/>
                <w:color w:val="auto"/>
              </w:rPr>
            </w:pPr>
            <w:r>
              <w:rPr>
                <w:rFonts w:ascii="Times New Roman" w:cs="Times New Roman" w:eastAsia="Times New Roman" w:hAnsi="Times New Roman"/>
                <w:sz w:val="24"/>
                <w:szCs w:val="24"/>
                <w:color w:val="auto"/>
              </w:rPr>
              <w:t>Никита</w:t>
            </w:r>
          </w:p>
        </w:tc>
        <w:tc>
          <w:tcPr>
            <w:tcW w:w="3820" w:type="dxa"/>
            <w:vAlign w:val="bottom"/>
            <w:tcBorders>
              <w:right w:val="single" w:sz="8" w:color="auto"/>
            </w:tcBorders>
          </w:tcPr>
          <w:p>
            <w:pPr>
              <w:spacing w:after="0"/>
              <w:rPr>
                <w:sz w:val="12"/>
                <w:szCs w:val="12"/>
                <w:color w:val="auto"/>
              </w:rPr>
            </w:pPr>
          </w:p>
        </w:tc>
        <w:tc>
          <w:tcPr>
            <w:tcW w:w="1840" w:type="dxa"/>
            <w:vAlign w:val="bottom"/>
            <w:tcBorders>
              <w:right w:val="single" w:sz="8" w:color="auto"/>
            </w:tcBorders>
            <w:vMerge w:val="continue"/>
          </w:tcPr>
          <w:p>
            <w:pPr>
              <w:spacing w:after="0"/>
              <w:rPr>
                <w:sz w:val="12"/>
                <w:szCs w:val="12"/>
                <w:color w:val="auto"/>
              </w:rPr>
            </w:pPr>
          </w:p>
        </w:tc>
        <w:tc>
          <w:tcPr>
            <w:tcW w:w="1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600" w:type="dxa"/>
            <w:vAlign w:val="bottom"/>
            <w:tcBorders>
              <w:right w:val="single" w:sz="8" w:color="auto"/>
            </w:tcBorders>
            <w:gridSpan w:val="14"/>
            <w:vMerge w:val="restart"/>
          </w:tcPr>
          <w:p>
            <w:pPr>
              <w:jc w:val="center"/>
              <w:ind w:right="280"/>
              <w:spacing w:after="0" w:line="252" w:lineRule="exact"/>
              <w:rPr>
                <w:sz w:val="20"/>
                <w:szCs w:val="20"/>
                <w:color w:val="auto"/>
              </w:rPr>
            </w:pPr>
            <w:r>
              <w:rPr>
                <w:rFonts w:ascii="Times New Roman" w:cs="Times New Roman" w:eastAsia="Times New Roman" w:hAnsi="Times New Roman"/>
                <w:sz w:val="24"/>
                <w:szCs w:val="24"/>
                <w:color w:val="0000FF"/>
                <w:w w:val="99"/>
              </w:rPr>
              <w:t>NErmolov@corpmsp.ru</w:t>
            </w:r>
          </w:p>
        </w:tc>
        <w:tc>
          <w:tcPr>
            <w:tcW w:w="0" w:type="dxa"/>
            <w:vAlign w:val="bottom"/>
          </w:tcPr>
          <w:p>
            <w:pPr>
              <w:spacing w:after="0"/>
              <w:rPr>
                <w:sz w:val="1"/>
                <w:szCs w:val="1"/>
                <w:color w:val="auto"/>
              </w:rPr>
            </w:pPr>
          </w:p>
        </w:tc>
      </w:tr>
      <w:tr>
        <w:trPr>
          <w:trHeight w:val="113"/>
        </w:trPr>
        <w:tc>
          <w:tcPr>
            <w:tcW w:w="1880" w:type="dxa"/>
            <w:vAlign w:val="bottom"/>
            <w:tcBorders>
              <w:left w:val="single" w:sz="8" w:color="auto"/>
              <w:right w:val="single" w:sz="8" w:color="auto"/>
            </w:tcBorders>
            <w:vMerge w:val="continue"/>
          </w:tcPr>
          <w:p>
            <w:pPr>
              <w:spacing w:after="0"/>
              <w:rPr>
                <w:sz w:val="9"/>
                <w:szCs w:val="9"/>
                <w:color w:val="auto"/>
              </w:rPr>
            </w:pPr>
          </w:p>
        </w:tc>
        <w:tc>
          <w:tcPr>
            <w:tcW w:w="3820" w:type="dxa"/>
            <w:vAlign w:val="bottom"/>
            <w:tcBorders>
              <w:right w:val="single" w:sz="8" w:color="auto"/>
            </w:tcBorders>
          </w:tcPr>
          <w:p>
            <w:pPr>
              <w:spacing w:after="0"/>
              <w:rPr>
                <w:sz w:val="9"/>
                <w:szCs w:val="9"/>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доб</w:t>
            </w:r>
            <w:r>
              <w:rPr>
                <w:rFonts w:ascii="Times New Roman" w:cs="Times New Roman" w:eastAsia="Times New Roman" w:hAnsi="Times New Roman"/>
                <w:sz w:val="24"/>
                <w:szCs w:val="24"/>
                <w:color w:val="auto"/>
                <w:w w:val="99"/>
              </w:rPr>
              <w:t>. 312</w:t>
            </w:r>
          </w:p>
        </w:tc>
        <w:tc>
          <w:tcPr>
            <w:tcW w:w="140" w:type="dxa"/>
            <w:vAlign w:val="bottom"/>
          </w:tcPr>
          <w:p>
            <w:pPr>
              <w:spacing w:after="0"/>
              <w:rPr>
                <w:sz w:val="9"/>
                <w:szCs w:val="9"/>
                <w:color w:val="auto"/>
              </w:rPr>
            </w:pP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2600" w:type="dxa"/>
            <w:vAlign w:val="bottom"/>
            <w:tcBorders>
              <w:right w:val="single" w:sz="8" w:color="auto"/>
            </w:tcBorders>
            <w:gridSpan w:val="14"/>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43"/>
        </w:trPr>
        <w:tc>
          <w:tcPr>
            <w:tcW w:w="18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Сергеевич</w:t>
            </w:r>
          </w:p>
        </w:tc>
        <w:tc>
          <w:tcPr>
            <w:tcW w:w="3820" w:type="dxa"/>
            <w:vAlign w:val="bottom"/>
            <w:tcBorders>
              <w:right w:val="single" w:sz="8" w:color="auto"/>
            </w:tcBorders>
          </w:tcPr>
          <w:p>
            <w:pPr>
              <w:spacing w:after="0"/>
              <w:rPr>
                <w:sz w:val="12"/>
                <w:szCs w:val="12"/>
                <w:color w:val="auto"/>
              </w:rPr>
            </w:pPr>
          </w:p>
        </w:tc>
        <w:tc>
          <w:tcPr>
            <w:tcW w:w="1840" w:type="dxa"/>
            <w:vAlign w:val="bottom"/>
            <w:tcBorders>
              <w:right w:val="single" w:sz="8" w:color="auto"/>
            </w:tcBorders>
            <w:vMerge w:val="continue"/>
          </w:tcPr>
          <w:p>
            <w:pPr>
              <w:spacing w:after="0"/>
              <w:rPr>
                <w:sz w:val="12"/>
                <w:szCs w:val="12"/>
                <w:color w:val="auto"/>
              </w:rPr>
            </w:pPr>
          </w:p>
        </w:tc>
        <w:tc>
          <w:tcPr>
            <w:tcW w:w="1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60" w:type="dxa"/>
            <w:vAlign w:val="bottom"/>
            <w:tcBorders>
              <w:top w:val="single" w:sz="8" w:color="0000FF"/>
            </w:tcBorders>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220" w:type="dxa"/>
            <w:vAlign w:val="bottom"/>
            <w:tcBorders>
              <w:top w:val="single" w:sz="8" w:color="0000FF"/>
            </w:tcBorders>
          </w:tcPr>
          <w:p>
            <w:pPr>
              <w:spacing w:after="0"/>
              <w:rPr>
                <w:sz w:val="12"/>
                <w:szCs w:val="12"/>
                <w:color w:val="auto"/>
              </w:rPr>
            </w:pPr>
          </w:p>
        </w:tc>
        <w:tc>
          <w:tcPr>
            <w:tcW w:w="180" w:type="dxa"/>
            <w:vAlign w:val="bottom"/>
            <w:tcBorders>
              <w:top w:val="single" w:sz="8" w:color="0000FF"/>
            </w:tcBorders>
          </w:tcPr>
          <w:p>
            <w:pPr>
              <w:spacing w:after="0"/>
              <w:rPr>
                <w:sz w:val="12"/>
                <w:szCs w:val="12"/>
                <w:color w:val="auto"/>
              </w:rPr>
            </w:pPr>
          </w:p>
        </w:tc>
        <w:tc>
          <w:tcPr>
            <w:tcW w:w="1300" w:type="dxa"/>
            <w:vAlign w:val="bottom"/>
            <w:tcBorders>
              <w:top w:val="single" w:sz="8" w:color="0000FF"/>
            </w:tcBorders>
          </w:tcPr>
          <w:p>
            <w:pPr>
              <w:spacing w:after="0"/>
              <w:rPr>
                <w:sz w:val="12"/>
                <w:szCs w:val="12"/>
                <w:color w:val="auto"/>
              </w:rPr>
            </w:pPr>
          </w:p>
        </w:tc>
        <w:tc>
          <w:tcPr>
            <w:tcW w:w="160" w:type="dxa"/>
            <w:vAlign w:val="bottom"/>
            <w:tcBorders>
              <w:top w:val="single" w:sz="8" w:color="0000FF"/>
            </w:tcBorders>
          </w:tcPr>
          <w:p>
            <w:pPr>
              <w:spacing w:after="0"/>
              <w:rPr>
                <w:sz w:val="12"/>
                <w:szCs w:val="12"/>
                <w:color w:val="auto"/>
              </w:rPr>
            </w:pPr>
          </w:p>
        </w:tc>
        <w:tc>
          <w:tcPr>
            <w:tcW w:w="240" w:type="dxa"/>
            <w:vAlign w:val="bottom"/>
            <w:tcBorders>
              <w:top w:val="single" w:sz="8" w:color="0000FF"/>
            </w:tcBorders>
          </w:tcPr>
          <w:p>
            <w:pPr>
              <w:spacing w:after="0"/>
              <w:rPr>
                <w:sz w:val="12"/>
                <w:szCs w:val="12"/>
                <w:color w:val="auto"/>
              </w:rPr>
            </w:pPr>
          </w:p>
        </w:tc>
        <w:tc>
          <w:tcPr>
            <w:tcW w:w="80" w:type="dxa"/>
            <w:vAlign w:val="bottom"/>
            <w:tcBorders>
              <w:top w:val="single" w:sz="8" w:color="0000FF"/>
            </w:tcBorders>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1880" w:type="dxa"/>
            <w:vAlign w:val="bottom"/>
            <w:tcBorders>
              <w:left w:val="single" w:sz="8" w:color="auto"/>
              <w:bottom w:val="single" w:sz="8" w:color="auto"/>
              <w:right w:val="single" w:sz="8" w:color="auto"/>
            </w:tcBorders>
            <w:vMerge w:val="continue"/>
          </w:tcPr>
          <w:p>
            <w:pPr>
              <w:spacing w:after="0"/>
              <w:rPr>
                <w:sz w:val="12"/>
                <w:szCs w:val="12"/>
                <w:color w:val="auto"/>
              </w:rPr>
            </w:pPr>
          </w:p>
        </w:tc>
        <w:tc>
          <w:tcPr>
            <w:tcW w:w="3820" w:type="dxa"/>
            <w:vAlign w:val="bottom"/>
            <w:tcBorders>
              <w:bottom w:val="single" w:sz="8" w:color="auto"/>
              <w:right w:val="single" w:sz="8" w:color="auto"/>
            </w:tcBorders>
          </w:tcPr>
          <w:p>
            <w:pPr>
              <w:spacing w:after="0"/>
              <w:rPr>
                <w:sz w:val="12"/>
                <w:szCs w:val="12"/>
                <w:color w:val="auto"/>
              </w:rPr>
            </w:pPr>
          </w:p>
        </w:tc>
        <w:tc>
          <w:tcPr>
            <w:tcW w:w="1840" w:type="dxa"/>
            <w:vAlign w:val="bottom"/>
            <w:tcBorders>
              <w:bottom w:val="single" w:sz="8" w:color="auto"/>
              <w:right w:val="single" w:sz="8" w:color="auto"/>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1300" w:type="dxa"/>
            <w:vAlign w:val="bottom"/>
            <w:tcBorders>
              <w:bottom w:val="single" w:sz="8" w:color="auto"/>
            </w:tcBorders>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24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18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63"/>
        </w:trPr>
        <w:tc>
          <w:tcPr>
            <w:tcW w:w="1880" w:type="dxa"/>
            <w:vAlign w:val="bottom"/>
            <w:tcBorders>
              <w:left w:val="single" w:sz="8" w:color="auto"/>
              <w:right w:val="single" w:sz="8" w:color="auto"/>
            </w:tcBorders>
          </w:tcPr>
          <w:p>
            <w:pPr>
              <w:ind w:left="120"/>
              <w:spacing w:after="0" w:line="263" w:lineRule="exact"/>
              <w:rPr>
                <w:sz w:val="20"/>
                <w:szCs w:val="20"/>
                <w:color w:val="auto"/>
              </w:rPr>
            </w:pPr>
            <w:r>
              <w:rPr>
                <w:rFonts w:ascii="Times New Roman" w:cs="Times New Roman" w:eastAsia="Times New Roman" w:hAnsi="Times New Roman"/>
                <w:sz w:val="24"/>
                <w:szCs w:val="24"/>
                <w:color w:val="auto"/>
              </w:rPr>
              <w:t>Шекихачева</w:t>
            </w:r>
          </w:p>
        </w:tc>
        <w:tc>
          <w:tcPr>
            <w:tcW w:w="3820" w:type="dxa"/>
            <w:vAlign w:val="bottom"/>
            <w:tcBorders>
              <w:right w:val="single" w:sz="8" w:color="auto"/>
            </w:tcBorders>
          </w:tcPr>
          <w:p>
            <w:pPr>
              <w:ind w:left="80"/>
              <w:spacing w:after="0" w:line="263" w:lineRule="exact"/>
              <w:rPr>
                <w:sz w:val="20"/>
                <w:szCs w:val="20"/>
                <w:color w:val="auto"/>
              </w:rPr>
            </w:pPr>
            <w:r>
              <w:rPr>
                <w:rFonts w:ascii="Times New Roman" w:cs="Times New Roman" w:eastAsia="Times New Roman" w:hAnsi="Times New Roman"/>
                <w:sz w:val="24"/>
                <w:szCs w:val="24"/>
                <w:color w:val="auto"/>
              </w:rPr>
              <w:t>Начальник отдела Дирекции</w:t>
            </w:r>
          </w:p>
        </w:tc>
        <w:tc>
          <w:tcPr>
            <w:tcW w:w="1840" w:type="dxa"/>
            <w:vAlign w:val="bottom"/>
            <w:tcBorders>
              <w:right w:val="single" w:sz="8" w:color="auto"/>
            </w:tcBorders>
          </w:tcPr>
          <w:p>
            <w:pPr>
              <w:spacing w:after="0"/>
              <w:rPr>
                <w:sz w:val="22"/>
                <w:szCs w:val="22"/>
                <w:color w:val="auto"/>
              </w:rPr>
            </w:pPr>
          </w:p>
        </w:tc>
        <w:tc>
          <w:tcPr>
            <w:tcW w:w="1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52"/>
        </w:trPr>
        <w:tc>
          <w:tcPr>
            <w:tcW w:w="1880" w:type="dxa"/>
            <w:vAlign w:val="bottom"/>
            <w:tcBorders>
              <w:left w:val="single" w:sz="8" w:color="auto"/>
              <w:right w:val="single" w:sz="8" w:color="auto"/>
            </w:tcBorders>
          </w:tcPr>
          <w:p>
            <w:pPr>
              <w:ind w:left="120"/>
              <w:spacing w:after="0" w:line="252" w:lineRule="exact"/>
              <w:rPr>
                <w:sz w:val="20"/>
                <w:szCs w:val="20"/>
                <w:color w:val="auto"/>
              </w:rPr>
            </w:pPr>
            <w:r>
              <w:rPr>
                <w:rFonts w:ascii="Times New Roman" w:cs="Times New Roman" w:eastAsia="Times New Roman" w:hAnsi="Times New Roman"/>
                <w:sz w:val="24"/>
                <w:szCs w:val="24"/>
                <w:color w:val="auto"/>
              </w:rPr>
              <w:t>Алина</w:t>
            </w:r>
          </w:p>
        </w:tc>
        <w:tc>
          <w:tcPr>
            <w:tcW w:w="3820" w:type="dxa"/>
            <w:vAlign w:val="bottom"/>
            <w:tcBorders>
              <w:right w:val="single" w:sz="8" w:color="auto"/>
            </w:tcBorders>
          </w:tcPr>
          <w:p>
            <w:pPr>
              <w:ind w:left="80"/>
              <w:spacing w:after="0" w:line="252" w:lineRule="exact"/>
              <w:rPr>
                <w:sz w:val="20"/>
                <w:szCs w:val="20"/>
                <w:color w:val="auto"/>
              </w:rPr>
            </w:pPr>
            <w:r>
              <w:rPr>
                <w:rFonts w:ascii="Times New Roman" w:cs="Times New Roman" w:eastAsia="Times New Roman" w:hAnsi="Times New Roman"/>
                <w:sz w:val="24"/>
                <w:szCs w:val="24"/>
                <w:color w:val="auto"/>
              </w:rPr>
              <w:t>каналов продаж и взаимодействия</w:t>
            </w:r>
          </w:p>
        </w:tc>
        <w:tc>
          <w:tcPr>
            <w:tcW w:w="1840" w:type="dxa"/>
            <w:vAlign w:val="bottom"/>
            <w:tcBorders>
              <w:right w:val="single" w:sz="8" w:color="auto"/>
            </w:tcBorders>
          </w:tcPr>
          <w:p>
            <w:pPr>
              <w:jc w:val="center"/>
              <w:spacing w:after="0" w:line="252" w:lineRule="exact"/>
              <w:rPr>
                <w:sz w:val="20"/>
                <w:szCs w:val="20"/>
                <w:color w:val="auto"/>
              </w:rPr>
            </w:pPr>
            <w:r>
              <w:rPr>
                <w:rFonts w:ascii="Times New Roman" w:cs="Times New Roman" w:eastAsia="Times New Roman" w:hAnsi="Times New Roman"/>
                <w:sz w:val="24"/>
                <w:szCs w:val="24"/>
                <w:color w:val="auto"/>
                <w:w w:val="99"/>
              </w:rPr>
              <w:t>8 495 698 98 00</w:t>
            </w:r>
          </w:p>
        </w:tc>
        <w:tc>
          <w:tcPr>
            <w:tcW w:w="14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640" w:type="dxa"/>
            <w:vAlign w:val="bottom"/>
            <w:tcBorders>
              <w:bottom w:val="single" w:sz="8" w:color="0000FF"/>
            </w:tcBorders>
            <w:gridSpan w:val="3"/>
          </w:tcPr>
          <w:p>
            <w:pPr>
              <w:jc w:val="center"/>
              <w:spacing w:after="0" w:line="252" w:lineRule="exact"/>
              <w:rPr>
                <w:sz w:val="20"/>
                <w:szCs w:val="20"/>
                <w:color w:val="auto"/>
              </w:rPr>
            </w:pPr>
            <w:r>
              <w:rPr>
                <w:rFonts w:ascii="Times New Roman" w:cs="Times New Roman" w:eastAsia="Times New Roman" w:hAnsi="Times New Roman"/>
                <w:sz w:val="24"/>
                <w:szCs w:val="24"/>
                <w:color w:val="0000FF"/>
              </w:rPr>
              <w:t>AShekikhacheva</w:t>
            </w:r>
          </w:p>
        </w:tc>
        <w:tc>
          <w:tcPr>
            <w:tcW w:w="620" w:type="dxa"/>
            <w:vAlign w:val="bottom"/>
            <w:tcBorders>
              <w:right w:val="single" w:sz="8" w:color="auto"/>
            </w:tcBorders>
            <w:gridSpan w:val="6"/>
          </w:tcPr>
          <w:p>
            <w:pPr>
              <w:spacing w:after="0"/>
              <w:rPr>
                <w:sz w:val="21"/>
                <w:szCs w:val="21"/>
                <w:color w:val="auto"/>
              </w:rPr>
            </w:pPr>
          </w:p>
        </w:tc>
        <w:tc>
          <w:tcPr>
            <w:tcW w:w="0" w:type="dxa"/>
            <w:vAlign w:val="bottom"/>
          </w:tcPr>
          <w:p>
            <w:pPr>
              <w:spacing w:after="0"/>
              <w:rPr>
                <w:sz w:val="1"/>
                <w:szCs w:val="1"/>
                <w:color w:val="auto"/>
              </w:rPr>
            </w:pPr>
          </w:p>
        </w:tc>
      </w:tr>
      <w:tr>
        <w:trPr>
          <w:trHeight w:val="256"/>
        </w:trPr>
        <w:tc>
          <w:tcPr>
            <w:tcW w:w="1880" w:type="dxa"/>
            <w:vAlign w:val="bottom"/>
            <w:tcBorders>
              <w:left w:val="single" w:sz="8" w:color="auto"/>
              <w:right w:val="single" w:sz="8" w:color="auto"/>
            </w:tcBorders>
          </w:tcPr>
          <w:p>
            <w:pPr>
              <w:ind w:left="120"/>
              <w:spacing w:after="0" w:line="256" w:lineRule="exact"/>
              <w:rPr>
                <w:sz w:val="20"/>
                <w:szCs w:val="20"/>
                <w:color w:val="auto"/>
              </w:rPr>
            </w:pPr>
            <w:r>
              <w:rPr>
                <w:rFonts w:ascii="Times New Roman" w:cs="Times New Roman" w:eastAsia="Times New Roman" w:hAnsi="Times New Roman"/>
                <w:sz w:val="24"/>
                <w:szCs w:val="24"/>
                <w:color w:val="auto"/>
              </w:rPr>
              <w:t>Хасанбиевна</w:t>
            </w:r>
          </w:p>
        </w:tc>
        <w:tc>
          <w:tcPr>
            <w:tcW w:w="3820" w:type="dxa"/>
            <w:vAlign w:val="bottom"/>
            <w:tcBorders>
              <w:right w:val="single" w:sz="8" w:color="auto"/>
            </w:tcBorders>
          </w:tcPr>
          <w:p>
            <w:pPr>
              <w:ind w:left="80"/>
              <w:spacing w:after="0" w:line="256" w:lineRule="exact"/>
              <w:rPr>
                <w:sz w:val="20"/>
                <w:szCs w:val="20"/>
                <w:color w:val="auto"/>
              </w:rPr>
            </w:pPr>
            <w:r>
              <w:rPr>
                <w:rFonts w:ascii="Times New Roman" w:cs="Times New Roman" w:eastAsia="Times New Roman" w:hAnsi="Times New Roman"/>
                <w:sz w:val="24"/>
                <w:szCs w:val="24"/>
                <w:color w:val="auto"/>
              </w:rPr>
              <w:t>с финансовыми организациями</w:t>
            </w:r>
            <w:r>
              <w:rPr>
                <w:rFonts w:ascii="Times New Roman" w:cs="Times New Roman" w:eastAsia="Times New Roman" w:hAnsi="Times New Roman"/>
                <w:sz w:val="24"/>
                <w:szCs w:val="24"/>
                <w:color w:val="auto"/>
              </w:rPr>
              <w:t>-</w:t>
            </w:r>
          </w:p>
        </w:tc>
        <w:tc>
          <w:tcPr>
            <w:tcW w:w="184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доб</w:t>
            </w:r>
            <w:r>
              <w:rPr>
                <w:rFonts w:ascii="Times New Roman" w:cs="Times New Roman" w:eastAsia="Times New Roman" w:hAnsi="Times New Roman"/>
                <w:sz w:val="24"/>
                <w:szCs w:val="24"/>
                <w:color w:val="auto"/>
                <w:w w:val="99"/>
              </w:rPr>
              <w:t>. 242</w:t>
            </w:r>
          </w:p>
        </w:tc>
        <w:tc>
          <w:tcPr>
            <w:tcW w:w="1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2080" w:type="dxa"/>
            <w:vAlign w:val="bottom"/>
            <w:tcBorders>
              <w:right w:val="single" w:sz="8" w:color="auto"/>
            </w:tcBorders>
            <w:gridSpan w:val="8"/>
          </w:tcPr>
          <w:p>
            <w:pPr>
              <w:jc w:val="center"/>
              <w:ind w:right="780"/>
              <w:spacing w:after="0" w:line="256" w:lineRule="exact"/>
              <w:rPr>
                <w:sz w:val="20"/>
                <w:szCs w:val="20"/>
                <w:color w:val="auto"/>
              </w:rPr>
            </w:pPr>
            <w:r>
              <w:rPr>
                <w:rFonts w:ascii="Times New Roman" w:cs="Times New Roman" w:eastAsia="Times New Roman" w:hAnsi="Times New Roman"/>
                <w:sz w:val="24"/>
                <w:szCs w:val="24"/>
                <w:color w:val="0000FF"/>
                <w:w w:val="99"/>
              </w:rPr>
              <w:t>@corpmsp.ru</w:t>
            </w:r>
          </w:p>
        </w:tc>
        <w:tc>
          <w:tcPr>
            <w:tcW w:w="0" w:type="dxa"/>
            <w:vAlign w:val="bottom"/>
          </w:tcPr>
          <w:p>
            <w:pPr>
              <w:spacing w:after="0"/>
              <w:rPr>
                <w:sz w:val="1"/>
                <w:szCs w:val="1"/>
                <w:color w:val="auto"/>
              </w:rPr>
            </w:pPr>
          </w:p>
        </w:tc>
      </w:tr>
      <w:tr>
        <w:trPr>
          <w:trHeight w:val="285"/>
        </w:trPr>
        <w:tc>
          <w:tcPr>
            <w:tcW w:w="1880" w:type="dxa"/>
            <w:vAlign w:val="bottom"/>
            <w:tcBorders>
              <w:left w:val="single" w:sz="8" w:color="auto"/>
              <w:bottom w:val="single" w:sz="8" w:color="auto"/>
              <w:right w:val="single" w:sz="8" w:color="auto"/>
            </w:tcBorders>
          </w:tcPr>
          <w:p>
            <w:pPr>
              <w:spacing w:after="0"/>
              <w:rPr>
                <w:sz w:val="24"/>
                <w:szCs w:val="24"/>
                <w:color w:val="auto"/>
              </w:rPr>
            </w:pPr>
          </w:p>
        </w:tc>
        <w:tc>
          <w:tcPr>
            <w:tcW w:w="382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партнерами</w:t>
            </w:r>
          </w:p>
        </w:tc>
        <w:tc>
          <w:tcPr>
            <w:tcW w:w="1840" w:type="dxa"/>
            <w:vAlign w:val="bottom"/>
            <w:tcBorders>
              <w:bottom w:val="single" w:sz="8" w:color="auto"/>
              <w:right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300" w:type="dxa"/>
            <w:vAlign w:val="bottom"/>
            <w:tcBorders>
              <w:top w:val="single" w:sz="8" w:color="0000FF"/>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1"/>
        </w:trPr>
        <w:tc>
          <w:tcPr>
            <w:tcW w:w="1880" w:type="dxa"/>
            <w:vAlign w:val="bottom"/>
            <w:tcBorders>
              <w:left w:val="single" w:sz="8" w:color="auto"/>
              <w:right w:val="single" w:sz="8" w:color="auto"/>
            </w:tcBorders>
          </w:tcPr>
          <w:p>
            <w:pPr>
              <w:ind w:left="120"/>
              <w:spacing w:after="0" w:line="260" w:lineRule="exact"/>
              <w:rPr>
                <w:sz w:val="20"/>
                <w:szCs w:val="20"/>
                <w:color w:val="auto"/>
              </w:rPr>
            </w:pPr>
            <w:r>
              <w:rPr>
                <w:rFonts w:ascii="Times New Roman" w:cs="Times New Roman" w:eastAsia="Times New Roman" w:hAnsi="Times New Roman"/>
                <w:sz w:val="24"/>
                <w:szCs w:val="24"/>
                <w:color w:val="auto"/>
              </w:rPr>
              <w:t>Музыка</w:t>
            </w:r>
          </w:p>
        </w:tc>
        <w:tc>
          <w:tcPr>
            <w:tcW w:w="3820" w:type="dxa"/>
            <w:vAlign w:val="bottom"/>
            <w:tcBorders>
              <w:right w:val="single" w:sz="8" w:color="auto"/>
            </w:tcBorders>
          </w:tcPr>
          <w:p>
            <w:pPr>
              <w:ind w:left="80"/>
              <w:spacing w:after="0" w:line="260" w:lineRule="exact"/>
              <w:rPr>
                <w:sz w:val="20"/>
                <w:szCs w:val="20"/>
                <w:color w:val="auto"/>
              </w:rPr>
            </w:pPr>
            <w:r>
              <w:rPr>
                <w:rFonts w:ascii="Times New Roman" w:cs="Times New Roman" w:eastAsia="Times New Roman" w:hAnsi="Times New Roman"/>
                <w:sz w:val="24"/>
                <w:szCs w:val="24"/>
                <w:color w:val="auto"/>
              </w:rPr>
              <w:t>Советник Дирекции каналов</w:t>
            </w:r>
          </w:p>
        </w:tc>
        <w:tc>
          <w:tcPr>
            <w:tcW w:w="1840" w:type="dxa"/>
            <w:vAlign w:val="bottom"/>
            <w:tcBorders>
              <w:right w:val="single" w:sz="8" w:color="auto"/>
            </w:tcBorders>
          </w:tcPr>
          <w:p>
            <w:pPr>
              <w:spacing w:after="0"/>
              <w:rPr>
                <w:sz w:val="22"/>
                <w:szCs w:val="22"/>
                <w:color w:val="auto"/>
              </w:rPr>
            </w:pPr>
          </w:p>
        </w:tc>
        <w:tc>
          <w:tcPr>
            <w:tcW w:w="1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76"/>
        </w:trPr>
        <w:tc>
          <w:tcPr>
            <w:tcW w:w="18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Виталий</w:t>
            </w:r>
          </w:p>
        </w:tc>
        <w:tc>
          <w:tcPr>
            <w:tcW w:w="38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продаж и взаимодействия с</w:t>
            </w: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8 495 698 98 00</w:t>
            </w: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560" w:type="dxa"/>
            <w:vAlign w:val="bottom"/>
            <w:tcBorders>
              <w:right w:val="single" w:sz="8" w:color="auto"/>
            </w:tcBorders>
            <w:gridSpan w:val="12"/>
            <w:vMerge w:val="restart"/>
          </w:tcPr>
          <w:p>
            <w:pPr>
              <w:jc w:val="center"/>
              <w:ind w:right="300"/>
              <w:spacing w:after="0"/>
              <w:rPr>
                <w:sz w:val="20"/>
                <w:szCs w:val="20"/>
                <w:color w:val="auto"/>
              </w:rPr>
            </w:pPr>
            <w:r>
              <w:rPr>
                <w:rFonts w:ascii="Times New Roman" w:cs="Times New Roman" w:eastAsia="Times New Roman" w:hAnsi="Times New Roman"/>
                <w:sz w:val="24"/>
                <w:szCs w:val="24"/>
                <w:color w:val="0000FF"/>
                <w:w w:val="99"/>
              </w:rPr>
              <w:t>VMuzyka@corpmsp.ru</w:t>
            </w:r>
          </w:p>
        </w:tc>
        <w:tc>
          <w:tcPr>
            <w:tcW w:w="0" w:type="dxa"/>
            <w:vAlign w:val="bottom"/>
          </w:tcPr>
          <w:p>
            <w:pPr>
              <w:spacing w:after="0"/>
              <w:rPr>
                <w:sz w:val="1"/>
                <w:szCs w:val="1"/>
                <w:color w:val="auto"/>
              </w:rPr>
            </w:pPr>
          </w:p>
        </w:tc>
      </w:tr>
      <w:tr>
        <w:trPr>
          <w:trHeight w:val="113"/>
        </w:trPr>
        <w:tc>
          <w:tcPr>
            <w:tcW w:w="18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Олегович</w:t>
            </w:r>
          </w:p>
        </w:tc>
        <w:tc>
          <w:tcPr>
            <w:tcW w:w="382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4"/>
                <w:szCs w:val="24"/>
                <w:color w:val="auto"/>
              </w:rPr>
              <w:t>финансовыми организациями</w:t>
            </w:r>
            <w:r>
              <w:rPr>
                <w:rFonts w:ascii="Times New Roman" w:cs="Times New Roman" w:eastAsia="Times New Roman" w:hAnsi="Times New Roman"/>
                <w:sz w:val="24"/>
                <w:szCs w:val="24"/>
                <w:color w:val="auto"/>
              </w:rPr>
              <w:t>-</w:t>
            </w: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доб</w:t>
            </w:r>
            <w:r>
              <w:rPr>
                <w:rFonts w:ascii="Times New Roman" w:cs="Times New Roman" w:eastAsia="Times New Roman" w:hAnsi="Times New Roman"/>
                <w:sz w:val="24"/>
                <w:szCs w:val="24"/>
                <w:color w:val="auto"/>
                <w:w w:val="99"/>
              </w:rPr>
              <w:t>. 132</w:t>
            </w:r>
          </w:p>
        </w:tc>
        <w:tc>
          <w:tcPr>
            <w:tcW w:w="140" w:type="dxa"/>
            <w:vAlign w:val="bottom"/>
          </w:tcPr>
          <w:p>
            <w:pPr>
              <w:spacing w:after="0"/>
              <w:rPr>
                <w:sz w:val="9"/>
                <w:szCs w:val="9"/>
                <w:color w:val="auto"/>
              </w:rPr>
            </w:pP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2560" w:type="dxa"/>
            <w:vAlign w:val="bottom"/>
            <w:tcBorders>
              <w:right w:val="single" w:sz="8" w:color="auto"/>
            </w:tcBorders>
            <w:gridSpan w:val="12"/>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43"/>
        </w:trPr>
        <w:tc>
          <w:tcPr>
            <w:tcW w:w="1880" w:type="dxa"/>
            <w:vAlign w:val="bottom"/>
            <w:tcBorders>
              <w:left w:val="single" w:sz="8" w:color="auto"/>
              <w:right w:val="single" w:sz="8" w:color="auto"/>
            </w:tcBorders>
            <w:vMerge w:val="continue"/>
          </w:tcPr>
          <w:p>
            <w:pPr>
              <w:spacing w:after="0"/>
              <w:rPr>
                <w:sz w:val="12"/>
                <w:szCs w:val="12"/>
                <w:color w:val="auto"/>
              </w:rPr>
            </w:pPr>
          </w:p>
        </w:tc>
        <w:tc>
          <w:tcPr>
            <w:tcW w:w="3820" w:type="dxa"/>
            <w:vAlign w:val="bottom"/>
            <w:tcBorders>
              <w:right w:val="single" w:sz="8" w:color="auto"/>
            </w:tcBorders>
            <w:vMerge w:val="continue"/>
          </w:tcPr>
          <w:p>
            <w:pPr>
              <w:spacing w:after="0"/>
              <w:rPr>
                <w:sz w:val="12"/>
                <w:szCs w:val="12"/>
                <w:color w:val="auto"/>
              </w:rPr>
            </w:pPr>
          </w:p>
        </w:tc>
        <w:tc>
          <w:tcPr>
            <w:tcW w:w="1840" w:type="dxa"/>
            <w:vAlign w:val="bottom"/>
            <w:tcBorders>
              <w:right w:val="single" w:sz="8" w:color="auto"/>
            </w:tcBorders>
            <w:vMerge w:val="continue"/>
          </w:tcPr>
          <w:p>
            <w:pPr>
              <w:spacing w:after="0"/>
              <w:rPr>
                <w:sz w:val="12"/>
                <w:szCs w:val="12"/>
                <w:color w:val="auto"/>
              </w:rPr>
            </w:pPr>
          </w:p>
        </w:tc>
        <w:tc>
          <w:tcPr>
            <w:tcW w:w="1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Borders>
              <w:top w:val="single" w:sz="8" w:color="0000FF"/>
            </w:tcBorders>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220" w:type="dxa"/>
            <w:vAlign w:val="bottom"/>
            <w:tcBorders>
              <w:top w:val="single" w:sz="8" w:color="0000FF"/>
            </w:tcBorders>
          </w:tcPr>
          <w:p>
            <w:pPr>
              <w:spacing w:after="0"/>
              <w:rPr>
                <w:sz w:val="12"/>
                <w:szCs w:val="12"/>
                <w:color w:val="auto"/>
              </w:rPr>
            </w:pPr>
          </w:p>
        </w:tc>
        <w:tc>
          <w:tcPr>
            <w:tcW w:w="180" w:type="dxa"/>
            <w:vAlign w:val="bottom"/>
            <w:tcBorders>
              <w:top w:val="single" w:sz="8" w:color="0000FF"/>
            </w:tcBorders>
          </w:tcPr>
          <w:p>
            <w:pPr>
              <w:spacing w:after="0"/>
              <w:rPr>
                <w:sz w:val="12"/>
                <w:szCs w:val="12"/>
                <w:color w:val="auto"/>
              </w:rPr>
            </w:pPr>
          </w:p>
        </w:tc>
        <w:tc>
          <w:tcPr>
            <w:tcW w:w="1300" w:type="dxa"/>
            <w:vAlign w:val="bottom"/>
            <w:tcBorders>
              <w:top w:val="single" w:sz="8" w:color="0000FF"/>
            </w:tcBorders>
          </w:tcPr>
          <w:p>
            <w:pPr>
              <w:spacing w:after="0"/>
              <w:rPr>
                <w:sz w:val="12"/>
                <w:szCs w:val="12"/>
                <w:color w:val="auto"/>
              </w:rPr>
            </w:pPr>
          </w:p>
        </w:tc>
        <w:tc>
          <w:tcPr>
            <w:tcW w:w="160" w:type="dxa"/>
            <w:vAlign w:val="bottom"/>
            <w:tcBorders>
              <w:top w:val="single" w:sz="8" w:color="0000FF"/>
            </w:tcBorders>
          </w:tcPr>
          <w:p>
            <w:pPr>
              <w:spacing w:after="0"/>
              <w:rPr>
                <w:sz w:val="12"/>
                <w:szCs w:val="12"/>
                <w:color w:val="auto"/>
              </w:rPr>
            </w:pPr>
          </w:p>
        </w:tc>
        <w:tc>
          <w:tcPr>
            <w:tcW w:w="240" w:type="dxa"/>
            <w:vAlign w:val="bottom"/>
            <w:tcBorders>
              <w:top w:val="single" w:sz="8" w:color="0000FF"/>
            </w:tcBorders>
          </w:tcPr>
          <w:p>
            <w:pPr>
              <w:spacing w:after="0"/>
              <w:rPr>
                <w:sz w:val="12"/>
                <w:szCs w:val="12"/>
                <w:color w:val="auto"/>
              </w:rPr>
            </w:pPr>
          </w:p>
        </w:tc>
        <w:tc>
          <w:tcPr>
            <w:tcW w:w="80" w:type="dxa"/>
            <w:vAlign w:val="bottom"/>
            <w:tcBorders>
              <w:top w:val="single" w:sz="8" w:color="0000FF"/>
            </w:tcBorders>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81"/>
        </w:trPr>
        <w:tc>
          <w:tcPr>
            <w:tcW w:w="1880" w:type="dxa"/>
            <w:vAlign w:val="bottom"/>
            <w:tcBorders>
              <w:left w:val="single" w:sz="8" w:color="auto"/>
              <w:bottom w:val="single" w:sz="8" w:color="auto"/>
              <w:right w:val="single" w:sz="8" w:color="auto"/>
            </w:tcBorders>
          </w:tcPr>
          <w:p>
            <w:pPr>
              <w:spacing w:after="0"/>
              <w:rPr>
                <w:sz w:val="24"/>
                <w:szCs w:val="24"/>
                <w:color w:val="auto"/>
              </w:rPr>
            </w:pPr>
          </w:p>
        </w:tc>
        <w:tc>
          <w:tcPr>
            <w:tcW w:w="382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партнерами</w:t>
            </w:r>
          </w:p>
        </w:tc>
        <w:tc>
          <w:tcPr>
            <w:tcW w:w="1840" w:type="dxa"/>
            <w:vAlign w:val="bottom"/>
            <w:tcBorders>
              <w:bottom w:val="single" w:sz="8" w:color="auto"/>
              <w:right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3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1"/>
        </w:trPr>
        <w:tc>
          <w:tcPr>
            <w:tcW w:w="1880" w:type="dxa"/>
            <w:vAlign w:val="bottom"/>
            <w:tcBorders>
              <w:left w:val="single" w:sz="8" w:color="auto"/>
              <w:right w:val="single" w:sz="8" w:color="auto"/>
            </w:tcBorders>
          </w:tcPr>
          <w:p>
            <w:pPr>
              <w:ind w:left="120"/>
              <w:spacing w:after="0" w:line="260" w:lineRule="exact"/>
              <w:rPr>
                <w:sz w:val="20"/>
                <w:szCs w:val="20"/>
                <w:color w:val="auto"/>
              </w:rPr>
            </w:pPr>
            <w:r>
              <w:rPr>
                <w:rFonts w:ascii="Times New Roman" w:cs="Times New Roman" w:eastAsia="Times New Roman" w:hAnsi="Times New Roman"/>
                <w:sz w:val="24"/>
                <w:szCs w:val="24"/>
                <w:color w:val="auto"/>
              </w:rPr>
              <w:t>Дараганов</w:t>
            </w:r>
          </w:p>
        </w:tc>
        <w:tc>
          <w:tcPr>
            <w:tcW w:w="3820" w:type="dxa"/>
            <w:vAlign w:val="bottom"/>
            <w:tcBorders>
              <w:right w:val="single" w:sz="8" w:color="auto"/>
            </w:tcBorders>
          </w:tcPr>
          <w:p>
            <w:pPr>
              <w:ind w:left="80"/>
              <w:spacing w:after="0" w:line="260" w:lineRule="exact"/>
              <w:rPr>
                <w:sz w:val="20"/>
                <w:szCs w:val="20"/>
                <w:color w:val="auto"/>
              </w:rPr>
            </w:pPr>
            <w:r>
              <w:rPr>
                <w:rFonts w:ascii="Times New Roman" w:cs="Times New Roman" w:eastAsia="Times New Roman" w:hAnsi="Times New Roman"/>
                <w:sz w:val="24"/>
                <w:szCs w:val="24"/>
                <w:color w:val="auto"/>
              </w:rPr>
              <w:t>Советник Дирекции каналов</w:t>
            </w:r>
          </w:p>
        </w:tc>
        <w:tc>
          <w:tcPr>
            <w:tcW w:w="1840" w:type="dxa"/>
            <w:vAlign w:val="bottom"/>
            <w:tcBorders>
              <w:right w:val="single" w:sz="8" w:color="auto"/>
            </w:tcBorders>
          </w:tcPr>
          <w:p>
            <w:pPr>
              <w:spacing w:after="0"/>
              <w:rPr>
                <w:sz w:val="22"/>
                <w:szCs w:val="22"/>
                <w:color w:val="auto"/>
              </w:rPr>
            </w:pPr>
          </w:p>
        </w:tc>
        <w:tc>
          <w:tcPr>
            <w:tcW w:w="1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76"/>
        </w:trPr>
        <w:tc>
          <w:tcPr>
            <w:tcW w:w="18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Роман</w:t>
            </w:r>
          </w:p>
        </w:tc>
        <w:tc>
          <w:tcPr>
            <w:tcW w:w="38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продаж и взаимодействия с</w:t>
            </w: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8 495 698 98 00</w:t>
            </w:r>
          </w:p>
        </w:tc>
        <w:tc>
          <w:tcPr>
            <w:tcW w:w="140" w:type="dxa"/>
            <w:vAlign w:val="bottom"/>
          </w:tcPr>
          <w:p>
            <w:pPr>
              <w:spacing w:after="0"/>
              <w:rPr>
                <w:sz w:val="24"/>
                <w:szCs w:val="24"/>
                <w:color w:val="auto"/>
              </w:rPr>
            </w:pPr>
          </w:p>
        </w:tc>
        <w:tc>
          <w:tcPr>
            <w:tcW w:w="2700" w:type="dxa"/>
            <w:vAlign w:val="bottom"/>
            <w:tcBorders>
              <w:right w:val="single" w:sz="8" w:color="auto"/>
            </w:tcBorders>
            <w:gridSpan w:val="16"/>
            <w:vMerge w:val="restart"/>
          </w:tcPr>
          <w:p>
            <w:pPr>
              <w:jc w:val="center"/>
              <w:ind w:right="180"/>
              <w:spacing w:after="0"/>
              <w:rPr>
                <w:sz w:val="20"/>
                <w:szCs w:val="20"/>
                <w:color w:val="auto"/>
              </w:rPr>
            </w:pPr>
            <w:r>
              <w:rPr>
                <w:rFonts w:ascii="Times New Roman" w:cs="Times New Roman" w:eastAsia="Times New Roman" w:hAnsi="Times New Roman"/>
                <w:sz w:val="24"/>
                <w:szCs w:val="24"/>
                <w:color w:val="0000FF"/>
                <w:w w:val="99"/>
              </w:rPr>
              <w:t>RDaraganov@corpmsp.ru</w:t>
            </w:r>
          </w:p>
        </w:tc>
        <w:tc>
          <w:tcPr>
            <w:tcW w:w="0" w:type="dxa"/>
            <w:vAlign w:val="bottom"/>
          </w:tcPr>
          <w:p>
            <w:pPr>
              <w:spacing w:after="0"/>
              <w:rPr>
                <w:sz w:val="1"/>
                <w:szCs w:val="1"/>
                <w:color w:val="auto"/>
              </w:rPr>
            </w:pPr>
          </w:p>
        </w:tc>
      </w:tr>
      <w:tr>
        <w:trPr>
          <w:trHeight w:val="113"/>
        </w:trPr>
        <w:tc>
          <w:tcPr>
            <w:tcW w:w="18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Александрович</w:t>
            </w:r>
          </w:p>
        </w:tc>
        <w:tc>
          <w:tcPr>
            <w:tcW w:w="382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4"/>
                <w:szCs w:val="24"/>
                <w:color w:val="auto"/>
              </w:rPr>
              <w:t>финансовыми организациями</w:t>
            </w:r>
            <w:r>
              <w:rPr>
                <w:rFonts w:ascii="Times New Roman" w:cs="Times New Roman" w:eastAsia="Times New Roman" w:hAnsi="Times New Roman"/>
                <w:sz w:val="24"/>
                <w:szCs w:val="24"/>
                <w:color w:val="auto"/>
              </w:rPr>
              <w:t>-</w:t>
            </w: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доб</w:t>
            </w:r>
            <w:r>
              <w:rPr>
                <w:rFonts w:ascii="Times New Roman" w:cs="Times New Roman" w:eastAsia="Times New Roman" w:hAnsi="Times New Roman"/>
                <w:sz w:val="24"/>
                <w:szCs w:val="24"/>
                <w:color w:val="auto"/>
                <w:w w:val="99"/>
              </w:rPr>
              <w:t>. 320</w:t>
            </w:r>
          </w:p>
        </w:tc>
        <w:tc>
          <w:tcPr>
            <w:tcW w:w="140" w:type="dxa"/>
            <w:vAlign w:val="bottom"/>
          </w:tcPr>
          <w:p>
            <w:pPr>
              <w:spacing w:after="0"/>
              <w:rPr>
                <w:sz w:val="9"/>
                <w:szCs w:val="9"/>
                <w:color w:val="auto"/>
              </w:rPr>
            </w:pPr>
          </w:p>
        </w:tc>
        <w:tc>
          <w:tcPr>
            <w:tcW w:w="2700" w:type="dxa"/>
            <w:vAlign w:val="bottom"/>
            <w:tcBorders>
              <w:right w:val="single" w:sz="8" w:color="auto"/>
            </w:tcBorders>
            <w:gridSpan w:val="16"/>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43"/>
        </w:trPr>
        <w:tc>
          <w:tcPr>
            <w:tcW w:w="1880" w:type="dxa"/>
            <w:vAlign w:val="bottom"/>
            <w:tcBorders>
              <w:left w:val="single" w:sz="8" w:color="auto"/>
              <w:right w:val="single" w:sz="8" w:color="auto"/>
            </w:tcBorders>
            <w:vMerge w:val="continue"/>
          </w:tcPr>
          <w:p>
            <w:pPr>
              <w:spacing w:after="0"/>
              <w:rPr>
                <w:sz w:val="12"/>
                <w:szCs w:val="12"/>
                <w:color w:val="auto"/>
              </w:rPr>
            </w:pPr>
          </w:p>
        </w:tc>
        <w:tc>
          <w:tcPr>
            <w:tcW w:w="3820" w:type="dxa"/>
            <w:vAlign w:val="bottom"/>
            <w:tcBorders>
              <w:right w:val="single" w:sz="8" w:color="auto"/>
            </w:tcBorders>
            <w:vMerge w:val="continue"/>
          </w:tcPr>
          <w:p>
            <w:pPr>
              <w:spacing w:after="0"/>
              <w:rPr>
                <w:sz w:val="12"/>
                <w:szCs w:val="12"/>
                <w:color w:val="auto"/>
              </w:rPr>
            </w:pPr>
          </w:p>
        </w:tc>
        <w:tc>
          <w:tcPr>
            <w:tcW w:w="1840" w:type="dxa"/>
            <w:vAlign w:val="bottom"/>
            <w:tcBorders>
              <w:right w:val="single" w:sz="8" w:color="auto"/>
            </w:tcBorders>
            <w:vMerge w:val="continue"/>
          </w:tcPr>
          <w:p>
            <w:pPr>
              <w:spacing w:after="0"/>
              <w:rPr>
                <w:sz w:val="12"/>
                <w:szCs w:val="12"/>
                <w:color w:val="auto"/>
              </w:rPr>
            </w:pPr>
          </w:p>
        </w:tc>
        <w:tc>
          <w:tcPr>
            <w:tcW w:w="140" w:type="dxa"/>
            <w:vAlign w:val="bottom"/>
          </w:tcPr>
          <w:p>
            <w:pPr>
              <w:spacing w:after="0"/>
              <w:rPr>
                <w:sz w:val="12"/>
                <w:szCs w:val="12"/>
                <w:color w:val="auto"/>
              </w:rPr>
            </w:pPr>
          </w:p>
        </w:tc>
        <w:tc>
          <w:tcPr>
            <w:tcW w:w="60" w:type="dxa"/>
            <w:vAlign w:val="bottom"/>
            <w:tcBorders>
              <w:top w:val="single" w:sz="8" w:color="0000FF"/>
            </w:tcBorders>
          </w:tcPr>
          <w:p>
            <w:pPr>
              <w:spacing w:after="0"/>
              <w:rPr>
                <w:sz w:val="12"/>
                <w:szCs w:val="12"/>
                <w:color w:val="auto"/>
              </w:rPr>
            </w:pPr>
          </w:p>
        </w:tc>
        <w:tc>
          <w:tcPr>
            <w:tcW w:w="40" w:type="dxa"/>
            <w:vAlign w:val="bottom"/>
            <w:tcBorders>
              <w:top w:val="single" w:sz="8" w:color="0000FF"/>
            </w:tcBorders>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60" w:type="dxa"/>
            <w:vAlign w:val="bottom"/>
            <w:tcBorders>
              <w:top w:val="single" w:sz="8" w:color="0000FF"/>
            </w:tcBorders>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220" w:type="dxa"/>
            <w:vAlign w:val="bottom"/>
            <w:tcBorders>
              <w:top w:val="single" w:sz="8" w:color="0000FF"/>
            </w:tcBorders>
          </w:tcPr>
          <w:p>
            <w:pPr>
              <w:spacing w:after="0"/>
              <w:rPr>
                <w:sz w:val="12"/>
                <w:szCs w:val="12"/>
                <w:color w:val="auto"/>
              </w:rPr>
            </w:pPr>
          </w:p>
        </w:tc>
        <w:tc>
          <w:tcPr>
            <w:tcW w:w="180" w:type="dxa"/>
            <w:vAlign w:val="bottom"/>
            <w:tcBorders>
              <w:top w:val="single" w:sz="8" w:color="0000FF"/>
            </w:tcBorders>
          </w:tcPr>
          <w:p>
            <w:pPr>
              <w:spacing w:after="0"/>
              <w:rPr>
                <w:sz w:val="12"/>
                <w:szCs w:val="12"/>
                <w:color w:val="auto"/>
              </w:rPr>
            </w:pPr>
          </w:p>
        </w:tc>
        <w:tc>
          <w:tcPr>
            <w:tcW w:w="1300" w:type="dxa"/>
            <w:vAlign w:val="bottom"/>
            <w:tcBorders>
              <w:top w:val="single" w:sz="8" w:color="0000FF"/>
            </w:tcBorders>
          </w:tcPr>
          <w:p>
            <w:pPr>
              <w:spacing w:after="0"/>
              <w:rPr>
                <w:sz w:val="12"/>
                <w:szCs w:val="12"/>
                <w:color w:val="auto"/>
              </w:rPr>
            </w:pPr>
          </w:p>
        </w:tc>
        <w:tc>
          <w:tcPr>
            <w:tcW w:w="160" w:type="dxa"/>
            <w:vAlign w:val="bottom"/>
            <w:tcBorders>
              <w:top w:val="single" w:sz="8" w:color="0000FF"/>
            </w:tcBorders>
          </w:tcPr>
          <w:p>
            <w:pPr>
              <w:spacing w:after="0"/>
              <w:rPr>
                <w:sz w:val="12"/>
                <w:szCs w:val="12"/>
                <w:color w:val="auto"/>
              </w:rPr>
            </w:pPr>
          </w:p>
        </w:tc>
        <w:tc>
          <w:tcPr>
            <w:tcW w:w="240" w:type="dxa"/>
            <w:vAlign w:val="bottom"/>
            <w:tcBorders>
              <w:top w:val="single" w:sz="8" w:color="0000FF"/>
            </w:tcBorders>
          </w:tcPr>
          <w:p>
            <w:pPr>
              <w:spacing w:after="0"/>
              <w:rPr>
                <w:sz w:val="12"/>
                <w:szCs w:val="12"/>
                <w:color w:val="auto"/>
              </w:rPr>
            </w:pPr>
          </w:p>
        </w:tc>
        <w:tc>
          <w:tcPr>
            <w:tcW w:w="80" w:type="dxa"/>
            <w:vAlign w:val="bottom"/>
            <w:tcBorders>
              <w:top w:val="single" w:sz="8" w:color="0000FF"/>
            </w:tcBorders>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40" w:type="dxa"/>
            <w:vAlign w:val="bottom"/>
            <w:tcBorders>
              <w:top w:val="single" w:sz="8" w:color="0000FF"/>
            </w:tcBorders>
          </w:tcPr>
          <w:p>
            <w:pPr>
              <w:spacing w:after="0"/>
              <w:rPr>
                <w:sz w:val="12"/>
                <w:szCs w:val="12"/>
                <w:color w:val="auto"/>
              </w:rPr>
            </w:pPr>
          </w:p>
        </w:tc>
        <w:tc>
          <w:tcPr>
            <w:tcW w:w="60" w:type="dxa"/>
            <w:vAlign w:val="bottom"/>
            <w:tcBorders>
              <w:top w:val="single" w:sz="8" w:color="0000FF"/>
            </w:tcBorders>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81"/>
        </w:trPr>
        <w:tc>
          <w:tcPr>
            <w:tcW w:w="1880" w:type="dxa"/>
            <w:vAlign w:val="bottom"/>
            <w:tcBorders>
              <w:left w:val="single" w:sz="8" w:color="auto"/>
              <w:bottom w:val="single" w:sz="8" w:color="auto"/>
              <w:right w:val="single" w:sz="8" w:color="auto"/>
            </w:tcBorders>
          </w:tcPr>
          <w:p>
            <w:pPr>
              <w:spacing w:after="0"/>
              <w:rPr>
                <w:sz w:val="24"/>
                <w:szCs w:val="24"/>
                <w:color w:val="auto"/>
              </w:rPr>
            </w:pPr>
          </w:p>
        </w:tc>
        <w:tc>
          <w:tcPr>
            <w:tcW w:w="382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партнерами</w:t>
            </w:r>
          </w:p>
        </w:tc>
        <w:tc>
          <w:tcPr>
            <w:tcW w:w="1840" w:type="dxa"/>
            <w:vAlign w:val="bottom"/>
            <w:tcBorders>
              <w:bottom w:val="single" w:sz="8" w:color="auto"/>
              <w:right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3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1"/>
        </w:trPr>
        <w:tc>
          <w:tcPr>
            <w:tcW w:w="1880" w:type="dxa"/>
            <w:vAlign w:val="bottom"/>
            <w:tcBorders>
              <w:left w:val="single" w:sz="8" w:color="auto"/>
              <w:right w:val="single" w:sz="8" w:color="auto"/>
            </w:tcBorders>
          </w:tcPr>
          <w:p>
            <w:pPr>
              <w:ind w:left="120"/>
              <w:spacing w:after="0" w:line="260" w:lineRule="exact"/>
              <w:rPr>
                <w:sz w:val="20"/>
                <w:szCs w:val="20"/>
                <w:color w:val="auto"/>
              </w:rPr>
            </w:pPr>
            <w:r>
              <w:rPr>
                <w:rFonts w:ascii="Times New Roman" w:cs="Times New Roman" w:eastAsia="Times New Roman" w:hAnsi="Times New Roman"/>
                <w:sz w:val="24"/>
                <w:szCs w:val="24"/>
                <w:color w:val="auto"/>
              </w:rPr>
              <w:t>Попов</w:t>
            </w:r>
          </w:p>
        </w:tc>
        <w:tc>
          <w:tcPr>
            <w:tcW w:w="3820" w:type="dxa"/>
            <w:vAlign w:val="bottom"/>
            <w:tcBorders>
              <w:right w:val="single" w:sz="8" w:color="auto"/>
            </w:tcBorders>
          </w:tcPr>
          <w:p>
            <w:pPr>
              <w:ind w:left="80"/>
              <w:spacing w:after="0" w:line="260" w:lineRule="exact"/>
              <w:rPr>
                <w:sz w:val="20"/>
                <w:szCs w:val="20"/>
                <w:color w:val="auto"/>
              </w:rPr>
            </w:pPr>
            <w:r>
              <w:rPr>
                <w:rFonts w:ascii="Times New Roman" w:cs="Times New Roman" w:eastAsia="Times New Roman" w:hAnsi="Times New Roman"/>
                <w:sz w:val="24"/>
                <w:szCs w:val="24"/>
                <w:color w:val="auto"/>
              </w:rPr>
              <w:t>Ведущий методолог Дирекции по</w:t>
            </w:r>
          </w:p>
        </w:tc>
        <w:tc>
          <w:tcPr>
            <w:tcW w:w="1840" w:type="dxa"/>
            <w:vAlign w:val="bottom"/>
            <w:tcBorders>
              <w:right w:val="single" w:sz="8" w:color="auto"/>
            </w:tcBorders>
          </w:tcPr>
          <w:p>
            <w:pPr>
              <w:spacing w:after="0"/>
              <w:rPr>
                <w:sz w:val="22"/>
                <w:szCs w:val="22"/>
                <w:color w:val="auto"/>
              </w:rPr>
            </w:pPr>
          </w:p>
        </w:tc>
        <w:tc>
          <w:tcPr>
            <w:tcW w:w="1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76"/>
        </w:trPr>
        <w:tc>
          <w:tcPr>
            <w:tcW w:w="18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Дмитрий</w:t>
            </w:r>
          </w:p>
        </w:tc>
        <w:tc>
          <w:tcPr>
            <w:tcW w:w="38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управлению дочерними и</w:t>
            </w: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8 495 698 98 00</w:t>
            </w: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80" w:type="dxa"/>
            <w:vAlign w:val="bottom"/>
            <w:tcBorders>
              <w:right w:val="single" w:sz="8" w:color="auto"/>
            </w:tcBorders>
            <w:gridSpan w:val="10"/>
            <w:vMerge w:val="restart"/>
          </w:tcPr>
          <w:p>
            <w:pPr>
              <w:jc w:val="center"/>
              <w:ind w:right="400"/>
              <w:spacing w:after="0"/>
              <w:rPr>
                <w:sz w:val="20"/>
                <w:szCs w:val="20"/>
                <w:color w:val="auto"/>
              </w:rPr>
            </w:pPr>
            <w:r>
              <w:rPr>
                <w:rFonts w:ascii="Times New Roman" w:cs="Times New Roman" w:eastAsia="Times New Roman" w:hAnsi="Times New Roman"/>
                <w:sz w:val="24"/>
                <w:szCs w:val="24"/>
                <w:color w:val="0000FF"/>
                <w:w w:val="99"/>
              </w:rPr>
              <w:t>DPopov@corpmsp.ru</w:t>
            </w:r>
          </w:p>
        </w:tc>
        <w:tc>
          <w:tcPr>
            <w:tcW w:w="0" w:type="dxa"/>
            <w:vAlign w:val="bottom"/>
          </w:tcPr>
          <w:p>
            <w:pPr>
              <w:spacing w:after="0"/>
              <w:rPr>
                <w:sz w:val="1"/>
                <w:szCs w:val="1"/>
                <w:color w:val="auto"/>
              </w:rPr>
            </w:pPr>
          </w:p>
        </w:tc>
      </w:tr>
      <w:tr>
        <w:trPr>
          <w:trHeight w:val="113"/>
        </w:trPr>
        <w:tc>
          <w:tcPr>
            <w:tcW w:w="18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Сергеевич</w:t>
            </w:r>
          </w:p>
        </w:tc>
        <w:tc>
          <w:tcPr>
            <w:tcW w:w="382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4"/>
                <w:szCs w:val="24"/>
                <w:color w:val="auto"/>
              </w:rPr>
              <w:t>зависимыми лизинговыми</w:t>
            </w: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доб</w:t>
            </w:r>
            <w:r>
              <w:rPr>
                <w:rFonts w:ascii="Times New Roman" w:cs="Times New Roman" w:eastAsia="Times New Roman" w:hAnsi="Times New Roman"/>
                <w:sz w:val="24"/>
                <w:szCs w:val="24"/>
                <w:color w:val="auto"/>
                <w:w w:val="99"/>
              </w:rPr>
              <w:t>. 107</w:t>
            </w:r>
          </w:p>
        </w:tc>
        <w:tc>
          <w:tcPr>
            <w:tcW w:w="140" w:type="dxa"/>
            <w:vAlign w:val="bottom"/>
          </w:tcPr>
          <w:p>
            <w:pPr>
              <w:spacing w:after="0"/>
              <w:rPr>
                <w:sz w:val="9"/>
                <w:szCs w:val="9"/>
                <w:color w:val="auto"/>
              </w:rPr>
            </w:pP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2480" w:type="dxa"/>
            <w:vAlign w:val="bottom"/>
            <w:tcBorders>
              <w:right w:val="single" w:sz="8" w:color="auto"/>
            </w:tcBorders>
            <w:gridSpan w:val="10"/>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43"/>
        </w:trPr>
        <w:tc>
          <w:tcPr>
            <w:tcW w:w="1880" w:type="dxa"/>
            <w:vAlign w:val="bottom"/>
            <w:tcBorders>
              <w:left w:val="single" w:sz="8" w:color="auto"/>
              <w:right w:val="single" w:sz="8" w:color="auto"/>
            </w:tcBorders>
            <w:vMerge w:val="continue"/>
          </w:tcPr>
          <w:p>
            <w:pPr>
              <w:spacing w:after="0"/>
              <w:rPr>
                <w:sz w:val="12"/>
                <w:szCs w:val="12"/>
                <w:color w:val="auto"/>
              </w:rPr>
            </w:pPr>
          </w:p>
        </w:tc>
        <w:tc>
          <w:tcPr>
            <w:tcW w:w="3820" w:type="dxa"/>
            <w:vAlign w:val="bottom"/>
            <w:tcBorders>
              <w:right w:val="single" w:sz="8" w:color="auto"/>
            </w:tcBorders>
            <w:vMerge w:val="continue"/>
          </w:tcPr>
          <w:p>
            <w:pPr>
              <w:spacing w:after="0"/>
              <w:rPr>
                <w:sz w:val="12"/>
                <w:szCs w:val="12"/>
                <w:color w:val="auto"/>
              </w:rPr>
            </w:pPr>
          </w:p>
        </w:tc>
        <w:tc>
          <w:tcPr>
            <w:tcW w:w="1840" w:type="dxa"/>
            <w:vAlign w:val="bottom"/>
            <w:tcBorders>
              <w:right w:val="single" w:sz="8" w:color="auto"/>
            </w:tcBorders>
            <w:vMerge w:val="continue"/>
          </w:tcPr>
          <w:p>
            <w:pPr>
              <w:spacing w:after="0"/>
              <w:rPr>
                <w:sz w:val="12"/>
                <w:szCs w:val="12"/>
                <w:color w:val="auto"/>
              </w:rPr>
            </w:pPr>
          </w:p>
        </w:tc>
        <w:tc>
          <w:tcPr>
            <w:tcW w:w="1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20" w:type="dxa"/>
            <w:vAlign w:val="bottom"/>
            <w:tcBorders>
              <w:top w:val="single" w:sz="8" w:color="0000FF"/>
            </w:tcBorders>
          </w:tcPr>
          <w:p>
            <w:pPr>
              <w:spacing w:after="0"/>
              <w:rPr>
                <w:sz w:val="12"/>
                <w:szCs w:val="12"/>
                <w:color w:val="auto"/>
              </w:rPr>
            </w:pPr>
          </w:p>
        </w:tc>
        <w:tc>
          <w:tcPr>
            <w:tcW w:w="180" w:type="dxa"/>
            <w:vAlign w:val="bottom"/>
            <w:tcBorders>
              <w:top w:val="single" w:sz="8" w:color="0000FF"/>
            </w:tcBorders>
          </w:tcPr>
          <w:p>
            <w:pPr>
              <w:spacing w:after="0"/>
              <w:rPr>
                <w:sz w:val="12"/>
                <w:szCs w:val="12"/>
                <w:color w:val="auto"/>
              </w:rPr>
            </w:pPr>
          </w:p>
        </w:tc>
        <w:tc>
          <w:tcPr>
            <w:tcW w:w="1300" w:type="dxa"/>
            <w:vAlign w:val="bottom"/>
            <w:tcBorders>
              <w:top w:val="single" w:sz="8" w:color="0000FF"/>
            </w:tcBorders>
          </w:tcPr>
          <w:p>
            <w:pPr>
              <w:spacing w:after="0"/>
              <w:rPr>
                <w:sz w:val="12"/>
                <w:szCs w:val="12"/>
                <w:color w:val="auto"/>
              </w:rPr>
            </w:pPr>
          </w:p>
        </w:tc>
        <w:tc>
          <w:tcPr>
            <w:tcW w:w="160" w:type="dxa"/>
            <w:vAlign w:val="bottom"/>
            <w:tcBorders>
              <w:top w:val="single" w:sz="8" w:color="0000FF"/>
            </w:tcBorders>
          </w:tcPr>
          <w:p>
            <w:pPr>
              <w:spacing w:after="0"/>
              <w:rPr>
                <w:sz w:val="12"/>
                <w:szCs w:val="12"/>
                <w:color w:val="auto"/>
              </w:rPr>
            </w:pPr>
          </w:p>
        </w:tc>
        <w:tc>
          <w:tcPr>
            <w:tcW w:w="240" w:type="dxa"/>
            <w:vAlign w:val="bottom"/>
            <w:tcBorders>
              <w:top w:val="single" w:sz="8" w:color="0000FF"/>
            </w:tcBorders>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81"/>
        </w:trPr>
        <w:tc>
          <w:tcPr>
            <w:tcW w:w="1880" w:type="dxa"/>
            <w:vAlign w:val="bottom"/>
            <w:tcBorders>
              <w:left w:val="single" w:sz="8" w:color="auto"/>
              <w:bottom w:val="single" w:sz="8" w:color="auto"/>
              <w:right w:val="single" w:sz="8" w:color="auto"/>
            </w:tcBorders>
          </w:tcPr>
          <w:p>
            <w:pPr>
              <w:spacing w:after="0"/>
              <w:rPr>
                <w:sz w:val="24"/>
                <w:szCs w:val="24"/>
                <w:color w:val="auto"/>
              </w:rPr>
            </w:pPr>
          </w:p>
        </w:tc>
        <w:tc>
          <w:tcPr>
            <w:tcW w:w="382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компаниями и инвестициями</w:t>
            </w:r>
          </w:p>
        </w:tc>
        <w:tc>
          <w:tcPr>
            <w:tcW w:w="1840" w:type="dxa"/>
            <w:vAlign w:val="bottom"/>
            <w:tcBorders>
              <w:bottom w:val="single" w:sz="8" w:color="auto"/>
              <w:right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3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1"/>
        </w:trPr>
        <w:tc>
          <w:tcPr>
            <w:tcW w:w="1880" w:type="dxa"/>
            <w:vAlign w:val="bottom"/>
            <w:tcBorders>
              <w:left w:val="single" w:sz="8" w:color="auto"/>
              <w:right w:val="single" w:sz="8" w:color="auto"/>
            </w:tcBorders>
          </w:tcPr>
          <w:p>
            <w:pPr>
              <w:ind w:left="120"/>
              <w:spacing w:after="0" w:line="260" w:lineRule="exact"/>
              <w:rPr>
                <w:sz w:val="20"/>
                <w:szCs w:val="20"/>
                <w:color w:val="auto"/>
              </w:rPr>
            </w:pPr>
            <w:r>
              <w:rPr>
                <w:rFonts w:ascii="Times New Roman" w:cs="Times New Roman" w:eastAsia="Times New Roman" w:hAnsi="Times New Roman"/>
                <w:sz w:val="24"/>
                <w:szCs w:val="24"/>
                <w:color w:val="auto"/>
              </w:rPr>
              <w:t>Рохлин</w:t>
            </w:r>
          </w:p>
        </w:tc>
        <w:tc>
          <w:tcPr>
            <w:tcW w:w="3820" w:type="dxa"/>
            <w:vAlign w:val="bottom"/>
            <w:tcBorders>
              <w:right w:val="single" w:sz="8" w:color="auto"/>
            </w:tcBorders>
          </w:tcPr>
          <w:p>
            <w:pPr>
              <w:ind w:left="80"/>
              <w:spacing w:after="0" w:line="260" w:lineRule="exact"/>
              <w:rPr>
                <w:sz w:val="20"/>
                <w:szCs w:val="20"/>
                <w:color w:val="auto"/>
              </w:rPr>
            </w:pPr>
            <w:r>
              <w:rPr>
                <w:rFonts w:ascii="Times New Roman" w:cs="Times New Roman" w:eastAsia="Times New Roman" w:hAnsi="Times New Roman"/>
                <w:sz w:val="24"/>
                <w:szCs w:val="24"/>
                <w:color w:val="auto"/>
              </w:rPr>
              <w:t>Советник Дирекции развития</w:t>
            </w:r>
          </w:p>
        </w:tc>
        <w:tc>
          <w:tcPr>
            <w:tcW w:w="1840" w:type="dxa"/>
            <w:vAlign w:val="bottom"/>
            <w:tcBorders>
              <w:right w:val="single" w:sz="8" w:color="auto"/>
            </w:tcBorders>
          </w:tcPr>
          <w:p>
            <w:pPr>
              <w:spacing w:after="0"/>
              <w:rPr>
                <w:sz w:val="22"/>
                <w:szCs w:val="22"/>
                <w:color w:val="auto"/>
              </w:rPr>
            </w:pPr>
          </w:p>
        </w:tc>
        <w:tc>
          <w:tcPr>
            <w:tcW w:w="1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76"/>
        </w:trPr>
        <w:tc>
          <w:tcPr>
            <w:tcW w:w="18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Алексей</w:t>
            </w:r>
          </w:p>
        </w:tc>
        <w:tc>
          <w:tcPr>
            <w:tcW w:w="38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сельскохозяйственной кооперации</w:t>
            </w:r>
          </w:p>
        </w:tc>
        <w:tc>
          <w:tcPr>
            <w:tcW w:w="1840" w:type="dxa"/>
            <w:vAlign w:val="bottom"/>
            <w:tcBorders>
              <w:right w:val="single" w:sz="8" w:color="auto"/>
            </w:tcBorders>
          </w:tcPr>
          <w:p>
            <w:pPr>
              <w:jc w:val="center"/>
              <w:spacing w:after="0" w:line="271" w:lineRule="exact"/>
              <w:rPr>
                <w:sz w:val="20"/>
                <w:szCs w:val="20"/>
                <w:color w:val="auto"/>
              </w:rPr>
            </w:pPr>
            <w:r>
              <w:rPr>
                <w:rFonts w:ascii="Times New Roman" w:cs="Times New Roman" w:eastAsia="Times New Roman" w:hAnsi="Times New Roman"/>
                <w:sz w:val="24"/>
                <w:szCs w:val="24"/>
                <w:color w:val="auto"/>
                <w:w w:val="99"/>
              </w:rPr>
              <w:t>8 495 698 98 00</w:t>
            </w: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560" w:type="dxa"/>
            <w:vAlign w:val="bottom"/>
            <w:tcBorders>
              <w:right w:val="single" w:sz="8" w:color="auto"/>
            </w:tcBorders>
            <w:gridSpan w:val="12"/>
            <w:vMerge w:val="restart"/>
          </w:tcPr>
          <w:p>
            <w:pPr>
              <w:jc w:val="center"/>
              <w:ind w:right="300"/>
              <w:spacing w:after="0"/>
              <w:rPr>
                <w:sz w:val="20"/>
                <w:szCs w:val="20"/>
                <w:color w:val="auto"/>
              </w:rPr>
            </w:pPr>
            <w:r>
              <w:rPr>
                <w:rFonts w:ascii="Times New Roman" w:cs="Times New Roman" w:eastAsia="Times New Roman" w:hAnsi="Times New Roman"/>
                <w:sz w:val="24"/>
                <w:szCs w:val="24"/>
                <w:color w:val="0000FF"/>
              </w:rPr>
              <w:t>ARokhlin@corpmsp.ru</w:t>
            </w:r>
          </w:p>
        </w:tc>
        <w:tc>
          <w:tcPr>
            <w:tcW w:w="0" w:type="dxa"/>
            <w:vAlign w:val="bottom"/>
          </w:tcPr>
          <w:p>
            <w:pPr>
              <w:spacing w:after="0"/>
              <w:rPr>
                <w:sz w:val="1"/>
                <w:szCs w:val="1"/>
                <w:color w:val="auto"/>
              </w:rPr>
            </w:pPr>
          </w:p>
        </w:tc>
      </w:tr>
      <w:tr>
        <w:trPr>
          <w:trHeight w:val="111"/>
        </w:trPr>
        <w:tc>
          <w:tcPr>
            <w:tcW w:w="18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Александрович</w:t>
            </w:r>
          </w:p>
        </w:tc>
        <w:tc>
          <w:tcPr>
            <w:tcW w:w="3820" w:type="dxa"/>
            <w:vAlign w:val="bottom"/>
            <w:tcBorders>
              <w:right w:val="single" w:sz="8" w:color="auto"/>
            </w:tcBorders>
          </w:tcPr>
          <w:p>
            <w:pPr>
              <w:spacing w:after="0"/>
              <w:rPr>
                <w:sz w:val="9"/>
                <w:szCs w:val="9"/>
                <w:color w:val="auto"/>
              </w:rPr>
            </w:pPr>
          </w:p>
        </w:tc>
        <w:tc>
          <w:tcPr>
            <w:tcW w:w="1840" w:type="dxa"/>
            <w:vAlign w:val="bottom"/>
            <w:tcBorders>
              <w:right w:val="single" w:sz="8" w:color="auto"/>
            </w:tcBorders>
            <w:vMerge w:val="restart"/>
          </w:tcPr>
          <w:p>
            <w:pPr>
              <w:jc w:val="center"/>
              <w:spacing w:after="0" w:line="271" w:lineRule="exact"/>
              <w:rPr>
                <w:sz w:val="20"/>
                <w:szCs w:val="20"/>
                <w:color w:val="auto"/>
              </w:rPr>
            </w:pPr>
            <w:r>
              <w:rPr>
                <w:rFonts w:ascii="Times New Roman" w:cs="Times New Roman" w:eastAsia="Times New Roman" w:hAnsi="Times New Roman"/>
                <w:sz w:val="24"/>
                <w:szCs w:val="24"/>
                <w:color w:val="auto"/>
                <w:w w:val="99"/>
              </w:rPr>
              <w:t>доб</w:t>
            </w:r>
            <w:r>
              <w:rPr>
                <w:rFonts w:ascii="Times New Roman" w:cs="Times New Roman" w:eastAsia="Times New Roman" w:hAnsi="Times New Roman"/>
                <w:sz w:val="24"/>
                <w:szCs w:val="24"/>
                <w:color w:val="auto"/>
                <w:w w:val="99"/>
              </w:rPr>
              <w:t>. 185</w:t>
            </w:r>
          </w:p>
        </w:tc>
        <w:tc>
          <w:tcPr>
            <w:tcW w:w="140" w:type="dxa"/>
            <w:vAlign w:val="bottom"/>
          </w:tcPr>
          <w:p>
            <w:pPr>
              <w:spacing w:after="0"/>
              <w:rPr>
                <w:sz w:val="9"/>
                <w:szCs w:val="9"/>
                <w:color w:val="auto"/>
              </w:rPr>
            </w:pP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2560" w:type="dxa"/>
            <w:vAlign w:val="bottom"/>
            <w:tcBorders>
              <w:right w:val="single" w:sz="8" w:color="auto"/>
            </w:tcBorders>
            <w:gridSpan w:val="12"/>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45"/>
        </w:trPr>
        <w:tc>
          <w:tcPr>
            <w:tcW w:w="1880" w:type="dxa"/>
            <w:vAlign w:val="bottom"/>
            <w:tcBorders>
              <w:left w:val="single" w:sz="8" w:color="auto"/>
              <w:right w:val="single" w:sz="8" w:color="auto"/>
            </w:tcBorders>
            <w:vMerge w:val="continue"/>
          </w:tcPr>
          <w:p>
            <w:pPr>
              <w:spacing w:after="0"/>
              <w:rPr>
                <w:sz w:val="12"/>
                <w:szCs w:val="12"/>
                <w:color w:val="auto"/>
              </w:rPr>
            </w:pPr>
          </w:p>
        </w:tc>
        <w:tc>
          <w:tcPr>
            <w:tcW w:w="3820" w:type="dxa"/>
            <w:vAlign w:val="bottom"/>
            <w:tcBorders>
              <w:right w:val="single" w:sz="8" w:color="auto"/>
            </w:tcBorders>
          </w:tcPr>
          <w:p>
            <w:pPr>
              <w:spacing w:after="0"/>
              <w:rPr>
                <w:sz w:val="12"/>
                <w:szCs w:val="12"/>
                <w:color w:val="auto"/>
              </w:rPr>
            </w:pPr>
          </w:p>
        </w:tc>
        <w:tc>
          <w:tcPr>
            <w:tcW w:w="1840" w:type="dxa"/>
            <w:vAlign w:val="bottom"/>
            <w:tcBorders>
              <w:right w:val="single" w:sz="8" w:color="auto"/>
            </w:tcBorders>
            <w:vMerge w:val="continue"/>
          </w:tcPr>
          <w:p>
            <w:pPr>
              <w:spacing w:after="0"/>
              <w:rPr>
                <w:sz w:val="12"/>
                <w:szCs w:val="12"/>
                <w:color w:val="auto"/>
              </w:rPr>
            </w:pPr>
          </w:p>
        </w:tc>
        <w:tc>
          <w:tcPr>
            <w:tcW w:w="1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Borders>
              <w:top w:val="single" w:sz="8" w:color="0000FF"/>
            </w:tcBorders>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220" w:type="dxa"/>
            <w:vAlign w:val="bottom"/>
            <w:tcBorders>
              <w:top w:val="single" w:sz="8" w:color="0000FF"/>
            </w:tcBorders>
          </w:tcPr>
          <w:p>
            <w:pPr>
              <w:spacing w:after="0"/>
              <w:rPr>
                <w:sz w:val="12"/>
                <w:szCs w:val="12"/>
                <w:color w:val="auto"/>
              </w:rPr>
            </w:pPr>
          </w:p>
        </w:tc>
        <w:tc>
          <w:tcPr>
            <w:tcW w:w="180" w:type="dxa"/>
            <w:vAlign w:val="bottom"/>
            <w:tcBorders>
              <w:top w:val="single" w:sz="8" w:color="0000FF"/>
            </w:tcBorders>
          </w:tcPr>
          <w:p>
            <w:pPr>
              <w:spacing w:after="0"/>
              <w:rPr>
                <w:sz w:val="12"/>
                <w:szCs w:val="12"/>
                <w:color w:val="auto"/>
              </w:rPr>
            </w:pPr>
          </w:p>
        </w:tc>
        <w:tc>
          <w:tcPr>
            <w:tcW w:w="1300" w:type="dxa"/>
            <w:vAlign w:val="bottom"/>
            <w:tcBorders>
              <w:top w:val="single" w:sz="8" w:color="0000FF"/>
            </w:tcBorders>
          </w:tcPr>
          <w:p>
            <w:pPr>
              <w:spacing w:after="0"/>
              <w:rPr>
                <w:sz w:val="12"/>
                <w:szCs w:val="12"/>
                <w:color w:val="auto"/>
              </w:rPr>
            </w:pPr>
          </w:p>
        </w:tc>
        <w:tc>
          <w:tcPr>
            <w:tcW w:w="160" w:type="dxa"/>
            <w:vAlign w:val="bottom"/>
            <w:tcBorders>
              <w:top w:val="single" w:sz="8" w:color="0000FF"/>
            </w:tcBorders>
          </w:tcPr>
          <w:p>
            <w:pPr>
              <w:spacing w:after="0"/>
              <w:rPr>
                <w:sz w:val="12"/>
                <w:szCs w:val="12"/>
                <w:color w:val="auto"/>
              </w:rPr>
            </w:pPr>
          </w:p>
        </w:tc>
        <w:tc>
          <w:tcPr>
            <w:tcW w:w="240" w:type="dxa"/>
            <w:vAlign w:val="bottom"/>
            <w:tcBorders>
              <w:top w:val="single" w:sz="8" w:color="0000FF"/>
            </w:tcBorders>
          </w:tcPr>
          <w:p>
            <w:pPr>
              <w:spacing w:after="0"/>
              <w:rPr>
                <w:sz w:val="12"/>
                <w:szCs w:val="12"/>
                <w:color w:val="auto"/>
              </w:rPr>
            </w:pPr>
          </w:p>
        </w:tc>
        <w:tc>
          <w:tcPr>
            <w:tcW w:w="80" w:type="dxa"/>
            <w:vAlign w:val="bottom"/>
            <w:tcBorders>
              <w:top w:val="single" w:sz="8" w:color="0000FF"/>
            </w:tcBorders>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76"/>
        </w:trPr>
        <w:tc>
          <w:tcPr>
            <w:tcW w:w="1880" w:type="dxa"/>
            <w:vAlign w:val="bottom"/>
            <w:tcBorders>
              <w:left w:val="single" w:sz="8" w:color="auto"/>
              <w:bottom w:val="single" w:sz="8" w:color="auto"/>
              <w:right w:val="single" w:sz="8" w:color="auto"/>
            </w:tcBorders>
          </w:tcPr>
          <w:p>
            <w:pPr>
              <w:spacing w:after="0"/>
              <w:rPr>
                <w:sz w:val="24"/>
                <w:szCs w:val="24"/>
                <w:color w:val="auto"/>
              </w:rPr>
            </w:pPr>
          </w:p>
        </w:tc>
        <w:tc>
          <w:tcPr>
            <w:tcW w:w="3820" w:type="dxa"/>
            <w:vAlign w:val="bottom"/>
            <w:tcBorders>
              <w:bottom w:val="single" w:sz="8" w:color="auto"/>
              <w:right w:val="single" w:sz="8" w:color="auto"/>
            </w:tcBorders>
          </w:tcPr>
          <w:p>
            <w:pPr>
              <w:spacing w:after="0"/>
              <w:rPr>
                <w:sz w:val="24"/>
                <w:szCs w:val="24"/>
                <w:color w:val="auto"/>
              </w:rPr>
            </w:pPr>
          </w:p>
        </w:tc>
        <w:tc>
          <w:tcPr>
            <w:tcW w:w="1840" w:type="dxa"/>
            <w:vAlign w:val="bottom"/>
            <w:tcBorders>
              <w:bottom w:val="single" w:sz="8" w:color="auto"/>
              <w:right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3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58"/>
        </w:trPr>
        <w:tc>
          <w:tcPr>
            <w:tcW w:w="1880" w:type="dxa"/>
            <w:vAlign w:val="bottom"/>
            <w:tcBorders>
              <w:left w:val="single" w:sz="8" w:color="auto"/>
              <w:right w:val="single" w:sz="8" w:color="auto"/>
            </w:tcBorders>
          </w:tcPr>
          <w:p>
            <w:pPr>
              <w:ind w:left="120"/>
              <w:spacing w:after="0" w:line="258" w:lineRule="exact"/>
              <w:rPr>
                <w:sz w:val="20"/>
                <w:szCs w:val="20"/>
                <w:color w:val="auto"/>
              </w:rPr>
            </w:pPr>
            <w:r>
              <w:rPr>
                <w:rFonts w:ascii="Times New Roman" w:cs="Times New Roman" w:eastAsia="Times New Roman" w:hAnsi="Times New Roman"/>
                <w:sz w:val="24"/>
                <w:szCs w:val="24"/>
                <w:color w:val="auto"/>
              </w:rPr>
              <w:t>Петрикова</w:t>
            </w:r>
          </w:p>
        </w:tc>
        <w:tc>
          <w:tcPr>
            <w:tcW w:w="3820" w:type="dxa"/>
            <w:vAlign w:val="bottom"/>
            <w:tcBorders>
              <w:right w:val="single" w:sz="8" w:color="auto"/>
            </w:tcBorders>
          </w:tcPr>
          <w:p>
            <w:pPr>
              <w:ind w:left="80"/>
              <w:spacing w:after="0" w:line="258" w:lineRule="exact"/>
              <w:rPr>
                <w:sz w:val="20"/>
                <w:szCs w:val="20"/>
                <w:color w:val="auto"/>
              </w:rPr>
            </w:pPr>
            <w:r>
              <w:rPr>
                <w:rFonts w:ascii="Times New Roman" w:cs="Times New Roman" w:eastAsia="Times New Roman" w:hAnsi="Times New Roman"/>
                <w:sz w:val="24"/>
                <w:szCs w:val="24"/>
                <w:color w:val="auto"/>
              </w:rPr>
              <w:t>Консультант Дирекции развития</w:t>
            </w:r>
          </w:p>
        </w:tc>
        <w:tc>
          <w:tcPr>
            <w:tcW w:w="1840" w:type="dxa"/>
            <w:vAlign w:val="bottom"/>
            <w:tcBorders>
              <w:right w:val="single" w:sz="8" w:color="auto"/>
            </w:tcBorders>
          </w:tcPr>
          <w:p>
            <w:pPr>
              <w:spacing w:after="0"/>
              <w:rPr>
                <w:sz w:val="22"/>
                <w:szCs w:val="22"/>
                <w:color w:val="auto"/>
              </w:rPr>
            </w:pPr>
          </w:p>
        </w:tc>
        <w:tc>
          <w:tcPr>
            <w:tcW w:w="1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3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77"/>
        </w:trPr>
        <w:tc>
          <w:tcPr>
            <w:tcW w:w="18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Ольга</w:t>
            </w:r>
          </w:p>
        </w:tc>
        <w:tc>
          <w:tcPr>
            <w:tcW w:w="38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сельскохозяйственной кооперации</w:t>
            </w:r>
          </w:p>
        </w:tc>
        <w:tc>
          <w:tcPr>
            <w:tcW w:w="1840" w:type="dxa"/>
            <w:vAlign w:val="bottom"/>
            <w:tcBorders>
              <w:right w:val="single" w:sz="8" w:color="auto"/>
            </w:tcBorders>
          </w:tcPr>
          <w:p>
            <w:pPr>
              <w:jc w:val="center"/>
              <w:spacing w:after="0" w:line="272" w:lineRule="exact"/>
              <w:rPr>
                <w:sz w:val="20"/>
                <w:szCs w:val="20"/>
                <w:color w:val="auto"/>
              </w:rPr>
            </w:pPr>
            <w:r>
              <w:rPr>
                <w:rFonts w:ascii="Times New Roman" w:cs="Times New Roman" w:eastAsia="Times New Roman" w:hAnsi="Times New Roman"/>
                <w:sz w:val="24"/>
                <w:szCs w:val="24"/>
                <w:color w:val="auto"/>
                <w:w w:val="99"/>
              </w:rPr>
              <w:t>8 495 698 98 00</w:t>
            </w: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640" w:type="dxa"/>
            <w:vAlign w:val="bottom"/>
            <w:tcBorders>
              <w:right w:val="single" w:sz="8" w:color="auto"/>
            </w:tcBorders>
            <w:gridSpan w:val="15"/>
            <w:vMerge w:val="restart"/>
          </w:tcPr>
          <w:p>
            <w:pPr>
              <w:jc w:val="center"/>
              <w:ind w:right="240"/>
              <w:spacing w:after="0"/>
              <w:rPr>
                <w:sz w:val="20"/>
                <w:szCs w:val="20"/>
                <w:color w:val="auto"/>
              </w:rPr>
            </w:pPr>
            <w:r>
              <w:rPr>
                <w:rFonts w:ascii="Times New Roman" w:cs="Times New Roman" w:eastAsia="Times New Roman" w:hAnsi="Times New Roman"/>
                <w:sz w:val="24"/>
                <w:szCs w:val="24"/>
                <w:color w:val="0000FF"/>
                <w:w w:val="99"/>
              </w:rPr>
              <w:t>OPetrikova@corpmsp.ru</w:t>
            </w:r>
          </w:p>
        </w:tc>
        <w:tc>
          <w:tcPr>
            <w:tcW w:w="0" w:type="dxa"/>
            <w:vAlign w:val="bottom"/>
          </w:tcPr>
          <w:p>
            <w:pPr>
              <w:spacing w:after="0"/>
              <w:rPr>
                <w:sz w:val="1"/>
                <w:szCs w:val="1"/>
                <w:color w:val="auto"/>
              </w:rPr>
            </w:pPr>
          </w:p>
        </w:tc>
      </w:tr>
      <w:tr>
        <w:trPr>
          <w:trHeight w:val="108"/>
        </w:trPr>
        <w:tc>
          <w:tcPr>
            <w:tcW w:w="18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Сергеевна</w:t>
            </w:r>
          </w:p>
        </w:tc>
        <w:tc>
          <w:tcPr>
            <w:tcW w:w="3820" w:type="dxa"/>
            <w:vAlign w:val="bottom"/>
            <w:tcBorders>
              <w:right w:val="single" w:sz="8" w:color="auto"/>
            </w:tcBorders>
          </w:tcPr>
          <w:p>
            <w:pPr>
              <w:spacing w:after="0"/>
              <w:rPr>
                <w:sz w:val="9"/>
                <w:szCs w:val="9"/>
                <w:color w:val="auto"/>
              </w:rPr>
            </w:pPr>
          </w:p>
        </w:tc>
        <w:tc>
          <w:tcPr>
            <w:tcW w:w="1840" w:type="dxa"/>
            <w:vAlign w:val="bottom"/>
            <w:tcBorders>
              <w:right w:val="single" w:sz="8" w:color="auto"/>
            </w:tcBorders>
            <w:vMerge w:val="restart"/>
          </w:tcPr>
          <w:p>
            <w:pPr>
              <w:jc w:val="center"/>
              <w:spacing w:after="0" w:line="271" w:lineRule="exact"/>
              <w:rPr>
                <w:sz w:val="20"/>
                <w:szCs w:val="20"/>
                <w:color w:val="auto"/>
              </w:rPr>
            </w:pPr>
            <w:r>
              <w:rPr>
                <w:rFonts w:ascii="Times New Roman" w:cs="Times New Roman" w:eastAsia="Times New Roman" w:hAnsi="Times New Roman"/>
                <w:sz w:val="24"/>
                <w:szCs w:val="24"/>
                <w:color w:val="auto"/>
                <w:w w:val="99"/>
              </w:rPr>
              <w:t>доб</w:t>
            </w:r>
            <w:r>
              <w:rPr>
                <w:rFonts w:ascii="Times New Roman" w:cs="Times New Roman" w:eastAsia="Times New Roman" w:hAnsi="Times New Roman"/>
                <w:sz w:val="24"/>
                <w:szCs w:val="24"/>
                <w:color w:val="auto"/>
                <w:w w:val="99"/>
              </w:rPr>
              <w:t>. 247</w:t>
            </w:r>
          </w:p>
        </w:tc>
        <w:tc>
          <w:tcPr>
            <w:tcW w:w="140" w:type="dxa"/>
            <w:vAlign w:val="bottom"/>
          </w:tcPr>
          <w:p>
            <w:pPr>
              <w:spacing w:after="0"/>
              <w:rPr>
                <w:sz w:val="9"/>
                <w:szCs w:val="9"/>
                <w:color w:val="auto"/>
              </w:rPr>
            </w:pPr>
          </w:p>
        </w:tc>
        <w:tc>
          <w:tcPr>
            <w:tcW w:w="60" w:type="dxa"/>
            <w:vAlign w:val="bottom"/>
          </w:tcPr>
          <w:p>
            <w:pPr>
              <w:spacing w:after="0"/>
              <w:rPr>
                <w:sz w:val="9"/>
                <w:szCs w:val="9"/>
                <w:color w:val="auto"/>
              </w:rPr>
            </w:pPr>
          </w:p>
        </w:tc>
        <w:tc>
          <w:tcPr>
            <w:tcW w:w="2640" w:type="dxa"/>
            <w:vAlign w:val="bottom"/>
            <w:tcBorders>
              <w:right w:val="single" w:sz="8" w:color="auto"/>
            </w:tcBorders>
            <w:gridSpan w:val="15"/>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48"/>
        </w:trPr>
        <w:tc>
          <w:tcPr>
            <w:tcW w:w="1880" w:type="dxa"/>
            <w:vAlign w:val="bottom"/>
            <w:tcBorders>
              <w:left w:val="single" w:sz="8" w:color="auto"/>
              <w:right w:val="single" w:sz="8" w:color="auto"/>
            </w:tcBorders>
            <w:vMerge w:val="continue"/>
          </w:tcPr>
          <w:p>
            <w:pPr>
              <w:spacing w:after="0"/>
              <w:rPr>
                <w:sz w:val="12"/>
                <w:szCs w:val="12"/>
                <w:color w:val="auto"/>
              </w:rPr>
            </w:pPr>
          </w:p>
        </w:tc>
        <w:tc>
          <w:tcPr>
            <w:tcW w:w="3820" w:type="dxa"/>
            <w:vAlign w:val="bottom"/>
            <w:tcBorders>
              <w:right w:val="single" w:sz="8" w:color="auto"/>
            </w:tcBorders>
          </w:tcPr>
          <w:p>
            <w:pPr>
              <w:spacing w:after="0"/>
              <w:rPr>
                <w:sz w:val="12"/>
                <w:szCs w:val="12"/>
                <w:color w:val="auto"/>
              </w:rPr>
            </w:pPr>
          </w:p>
        </w:tc>
        <w:tc>
          <w:tcPr>
            <w:tcW w:w="1840" w:type="dxa"/>
            <w:vAlign w:val="bottom"/>
            <w:tcBorders>
              <w:right w:val="single" w:sz="8" w:color="auto"/>
            </w:tcBorders>
            <w:vMerge w:val="continue"/>
          </w:tcPr>
          <w:p>
            <w:pPr>
              <w:spacing w:after="0"/>
              <w:rPr>
                <w:sz w:val="12"/>
                <w:szCs w:val="12"/>
                <w:color w:val="auto"/>
              </w:rPr>
            </w:pPr>
          </w:p>
        </w:tc>
        <w:tc>
          <w:tcPr>
            <w:tcW w:w="1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Borders>
              <w:top w:val="single" w:sz="8" w:color="0000FF"/>
            </w:tcBorders>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60" w:type="dxa"/>
            <w:vAlign w:val="bottom"/>
            <w:tcBorders>
              <w:top w:val="single" w:sz="8" w:color="0000FF"/>
            </w:tcBorders>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220" w:type="dxa"/>
            <w:vAlign w:val="bottom"/>
            <w:tcBorders>
              <w:top w:val="single" w:sz="8" w:color="0000FF"/>
            </w:tcBorders>
          </w:tcPr>
          <w:p>
            <w:pPr>
              <w:spacing w:after="0"/>
              <w:rPr>
                <w:sz w:val="12"/>
                <w:szCs w:val="12"/>
                <w:color w:val="auto"/>
              </w:rPr>
            </w:pPr>
          </w:p>
        </w:tc>
        <w:tc>
          <w:tcPr>
            <w:tcW w:w="180" w:type="dxa"/>
            <w:vAlign w:val="bottom"/>
            <w:tcBorders>
              <w:top w:val="single" w:sz="8" w:color="0000FF"/>
            </w:tcBorders>
          </w:tcPr>
          <w:p>
            <w:pPr>
              <w:spacing w:after="0"/>
              <w:rPr>
                <w:sz w:val="12"/>
                <w:szCs w:val="12"/>
                <w:color w:val="auto"/>
              </w:rPr>
            </w:pPr>
          </w:p>
        </w:tc>
        <w:tc>
          <w:tcPr>
            <w:tcW w:w="1300" w:type="dxa"/>
            <w:vAlign w:val="bottom"/>
            <w:tcBorders>
              <w:top w:val="single" w:sz="8" w:color="0000FF"/>
            </w:tcBorders>
          </w:tcPr>
          <w:p>
            <w:pPr>
              <w:spacing w:after="0"/>
              <w:rPr>
                <w:sz w:val="12"/>
                <w:szCs w:val="12"/>
                <w:color w:val="auto"/>
              </w:rPr>
            </w:pPr>
          </w:p>
        </w:tc>
        <w:tc>
          <w:tcPr>
            <w:tcW w:w="160" w:type="dxa"/>
            <w:vAlign w:val="bottom"/>
            <w:tcBorders>
              <w:top w:val="single" w:sz="8" w:color="0000FF"/>
            </w:tcBorders>
          </w:tcPr>
          <w:p>
            <w:pPr>
              <w:spacing w:after="0"/>
              <w:rPr>
                <w:sz w:val="12"/>
                <w:szCs w:val="12"/>
                <w:color w:val="auto"/>
              </w:rPr>
            </w:pPr>
          </w:p>
        </w:tc>
        <w:tc>
          <w:tcPr>
            <w:tcW w:w="240" w:type="dxa"/>
            <w:vAlign w:val="bottom"/>
            <w:tcBorders>
              <w:top w:val="single" w:sz="8" w:color="0000FF"/>
            </w:tcBorders>
          </w:tcPr>
          <w:p>
            <w:pPr>
              <w:spacing w:after="0"/>
              <w:rPr>
                <w:sz w:val="12"/>
                <w:szCs w:val="12"/>
                <w:color w:val="auto"/>
              </w:rPr>
            </w:pPr>
          </w:p>
        </w:tc>
        <w:tc>
          <w:tcPr>
            <w:tcW w:w="80" w:type="dxa"/>
            <w:vAlign w:val="bottom"/>
            <w:tcBorders>
              <w:top w:val="single" w:sz="8" w:color="0000FF"/>
            </w:tcBorders>
          </w:tcPr>
          <w:p>
            <w:pPr>
              <w:spacing w:after="0"/>
              <w:rPr>
                <w:sz w:val="12"/>
                <w:szCs w:val="12"/>
                <w:color w:val="auto"/>
              </w:rPr>
            </w:pPr>
          </w:p>
        </w:tc>
        <w:tc>
          <w:tcPr>
            <w:tcW w:w="20" w:type="dxa"/>
            <w:vAlign w:val="bottom"/>
            <w:tcBorders>
              <w:top w:val="single" w:sz="8" w:color="0000FF"/>
            </w:tcBorders>
          </w:tcPr>
          <w:p>
            <w:pPr>
              <w:spacing w:after="0"/>
              <w:rPr>
                <w:sz w:val="12"/>
                <w:szCs w:val="12"/>
                <w:color w:val="auto"/>
              </w:rPr>
            </w:pPr>
          </w:p>
        </w:tc>
        <w:tc>
          <w:tcPr>
            <w:tcW w:w="40" w:type="dxa"/>
            <w:vAlign w:val="bottom"/>
            <w:tcBorders>
              <w:top w:val="single" w:sz="8" w:color="0000FF"/>
            </w:tcBorders>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76"/>
        </w:trPr>
        <w:tc>
          <w:tcPr>
            <w:tcW w:w="1880" w:type="dxa"/>
            <w:vAlign w:val="bottom"/>
            <w:tcBorders>
              <w:left w:val="single" w:sz="8" w:color="auto"/>
              <w:bottom w:val="single" w:sz="8" w:color="auto"/>
              <w:right w:val="single" w:sz="8" w:color="auto"/>
            </w:tcBorders>
          </w:tcPr>
          <w:p>
            <w:pPr>
              <w:spacing w:after="0"/>
              <w:rPr>
                <w:sz w:val="24"/>
                <w:szCs w:val="24"/>
                <w:color w:val="auto"/>
              </w:rPr>
            </w:pPr>
          </w:p>
        </w:tc>
        <w:tc>
          <w:tcPr>
            <w:tcW w:w="3820" w:type="dxa"/>
            <w:vAlign w:val="bottom"/>
            <w:tcBorders>
              <w:bottom w:val="single" w:sz="8" w:color="auto"/>
              <w:right w:val="single" w:sz="8" w:color="auto"/>
            </w:tcBorders>
          </w:tcPr>
          <w:p>
            <w:pPr>
              <w:spacing w:after="0"/>
              <w:rPr>
                <w:sz w:val="24"/>
                <w:szCs w:val="24"/>
                <w:color w:val="auto"/>
              </w:rPr>
            </w:pPr>
          </w:p>
        </w:tc>
        <w:tc>
          <w:tcPr>
            <w:tcW w:w="1840" w:type="dxa"/>
            <w:vAlign w:val="bottom"/>
            <w:tcBorders>
              <w:bottom w:val="single" w:sz="8" w:color="auto"/>
              <w:right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3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6573520</wp:posOffset>
                </wp:positionH>
                <wp:positionV relativeFrom="paragraph">
                  <wp:posOffset>-711835</wp:posOffset>
                </wp:positionV>
                <wp:extent cx="12065" cy="12065"/>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wps:spPr>
                      <wps:bodyPr/>
                    </wps:wsp>
                  </a:graphicData>
                </a:graphic>
              </wp:anchor>
            </w:drawing>
          </mc:Choice>
          <mc:Fallback>
            <w:pict>
              <v:rect id="Shape 111" o:spid="_x0000_s1136" style="position:absolute;margin-left:517.6pt;margin-top:-56.04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6573520</wp:posOffset>
                </wp:positionH>
                <wp:positionV relativeFrom="paragraph">
                  <wp:posOffset>-8890</wp:posOffset>
                </wp:positionV>
                <wp:extent cx="12065" cy="12065"/>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wps:spPr>
                      <wps:bodyPr/>
                    </wps:wsp>
                  </a:graphicData>
                </a:graphic>
              </wp:anchor>
            </w:drawing>
          </mc:Choice>
          <mc:Fallback>
            <w:pict>
              <v:rect id="Shape 112" o:spid="_x0000_s1137" style="position:absolute;margin-left:517.6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sectPr>
      <w:pgSz w:w="11900" w:h="16838" w:orient="portrait"/>
      <w:cols w:equalWidth="0" w:num="1">
        <w:col w:w="10360"/>
      </w:cols>
      <w:pgMar w:left="980" w:top="699" w:right="566" w:bottom="1440" w:gutter="0" w:footer="0" w:header="0"/>
    </w:sectPr>
  </w:body>
</w:document>
</file>

<file path=word/fontTable.xml><?xml version="1.0" encoding="utf-8"?>
<w:font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0"/>
    <w:family w:val="roman"/>
    <w:pitch w:val="variable"/>
    <w:sig w:usb0="00000000" w:usb1="00000000" w:usb2="00000000" w:usb3="00000000" w:csb0="80000000" w:csb1="00000000"/>
  </w:font>
  <w:font w:name="Arial">
    <w:panose1 w:val="020B0604020202020204"/>
    <w:charset w:val="CC"/>
    <w:family w:val="swiss"/>
    <w:pitch w:val="variable"/>
    <w:sig w:usb0="E0002EFF" w:usb1="C000785B" w:usb2="00000009" w:usb3="00000000" w:csb0="400001FF" w:csb1="FFFF0000"/>
  </w:font>
</w:fonts>
</file>

<file path=word/numbering.xml><?xml version="1.0" encoding="utf-8"?>
<w:numbering xmlns:w="http://schemas.openxmlformats.org/wordprocessingml/2006/main">
  <w:abstractNum w:abstractNumId="0">
    <w:nsid w:val="7874"/>
    <w:multiLevelType w:val="hybridMultilevel"/>
    <w:lvl w:ilvl="0">
      <w:lvlJc w:val="left"/>
      <w:lvlText w:val="О"/>
      <w:numFmt w:val="bullet"/>
      <w:start w:val="1"/>
    </w:lvl>
  </w:abstractNum>
  <w:abstractNum w:abstractNumId="1">
    <w:nsid w:val="249E"/>
    <w:multiLevelType w:val="hybridMultilevel"/>
    <w:lvl w:ilvl="0">
      <w:lvlJc w:val="left"/>
      <w:lvlText w:val="%1."/>
      <w:numFmt w:val="upperLetter"/>
      <w:start w:val="35"/>
    </w:lvl>
  </w:abstractNum>
  <w:abstractNum w:abstractNumId="2">
    <w:nsid w:val="2B0C"/>
    <w:multiLevelType w:val="hybridMultilevel"/>
    <w:lvl w:ilvl="0">
      <w:lvlJc w:val="left"/>
      <w:lvlText w:val="%1."/>
      <w:numFmt w:val="decimal"/>
      <w:start w:val="4"/>
    </w:lvl>
  </w:abstractNum>
  <w:abstractNum w:abstractNumId="3">
    <w:nsid w:val="11F4"/>
    <w:multiLevelType w:val="hybridMultilevel"/>
    <w:lvl w:ilvl="0">
      <w:lvlJc w:val="left"/>
      <w:lvlText w:val="%1."/>
      <w:numFmt w:val="decimal"/>
      <w:start w:val="7"/>
    </w:lvl>
  </w:abstractNum>
  <w:abstractNum w:abstractNumId="4">
    <w:nsid w:val="5DD5"/>
    <w:multiLevelType w:val="hybridMultilevel"/>
    <w:lvl w:ilvl="0">
      <w:lvlJc w:val="left"/>
      <w:lvlText w:val="%1."/>
      <w:numFmt w:val="upperLetter"/>
      <w:start w:val="9"/>
    </w:lvl>
  </w:abstractNum>
  <w:abstractNum w:abstractNumId="5">
    <w:nsid w:val="6AD4"/>
    <w:multiLevelType w:val="hybridMultilevel"/>
    <w:lvl w:ilvl="0">
      <w:lvlJc w:val="left"/>
      <w:lvlText w:val="в"/>
      <w:numFmt w:val="bullet"/>
      <w:start w:val="1"/>
    </w:lvl>
  </w:abstractNum>
  <w:abstractNum w:abstractNumId="6">
    <w:nsid w:val="5A9F"/>
    <w:multiLevelType w:val="hybridMultilevel"/>
    <w:lvl w:ilvl="0">
      <w:lvlJc w:val="left"/>
      <w:lvlText w:val="%1)"/>
      <w:numFmt w:val="decimal"/>
      <w:start w:val="2"/>
    </w:lvl>
  </w:abstractNum>
  <w:abstractNum w:abstractNumId="7">
    <w:nsid w:val="4CD4"/>
    <w:multiLevelType w:val="hybridMultilevel"/>
    <w:lvl w:ilvl="0">
      <w:lvlJc w:val="left"/>
      <w:lvlText w:val="в"/>
      <w:numFmt w:val="bullet"/>
      <w:start w:val="1"/>
    </w:lvl>
    <w:lvl w:ilvl="1">
      <w:lvlJc w:val="left"/>
      <w:lvlText w:val=""/>
      <w:numFmt w:val="bullet"/>
      <w:start w:val="1"/>
    </w:lvl>
  </w:abstractNum>
  <w:abstractNum w:abstractNumId="8">
    <w:nsid w:val="5FA4"/>
    <w:multiLevelType w:val="hybridMultilevel"/>
    <w:lvl w:ilvl="0">
      <w:lvlJc w:val="left"/>
      <w:lvlText w:val="№"/>
      <w:numFmt w:val="bullet"/>
      <w:start w:val="1"/>
    </w:lvl>
    <w:lvl w:ilvl="1">
      <w:lvlJc w:val="left"/>
      <w:lvlText w:val=""/>
      <w:numFmt w:val="bullet"/>
      <w:start w:val="1"/>
    </w:lvl>
  </w:abstractNum>
  <w:abstractNum w:abstractNumId="9">
    <w:nsid w:val="2059"/>
    <w:multiLevelType w:val="hybridMultilevel"/>
    <w:lvl w:ilvl="0">
      <w:lvlJc w:val="left"/>
      <w:lvlText w:val="в"/>
      <w:numFmt w:val="bullet"/>
      <w:start w:val="1"/>
    </w:lvl>
    <w:lvl w:ilvl="1">
      <w:lvlJc w:val="left"/>
      <w:lvlText w:val=""/>
      <w:numFmt w:val="bullet"/>
      <w:start w:val="1"/>
    </w:lvl>
  </w:abstractNum>
  <w:abstractNum w:abstractNumId="10">
    <w:nsid w:val="127E"/>
    <w:multiLevelType w:val="hybridMultilevel"/>
    <w:lvl w:ilvl="0">
      <w:lvlJc w:val="left"/>
      <w:lvlText w:val=""/>
      <w:numFmt w:val="bullet"/>
      <w:start w:val="1"/>
    </w:lvl>
  </w:abstractNum>
  <w:abstractNum w:abstractNumId="11">
    <w:nsid w:val="35"/>
    <w:multiLevelType w:val="hybridMultilevel"/>
    <w:lvl w:ilvl="0">
      <w:lvlJc w:val="left"/>
      <w:lvlText w:val="в"/>
      <w:numFmt w:val="bullet"/>
      <w:start w:val="1"/>
    </w:lvl>
  </w:abstractNum>
  <w:abstractNum w:abstractNumId="12">
    <w:nsid w:val="7CF"/>
    <w:multiLevelType w:val="hybridMultilevel"/>
    <w:lvl w:ilvl="0">
      <w:lvlJc w:val="left"/>
      <w:lvlText w:val="в"/>
      <w:numFmt w:val="bullet"/>
      <w:start w:val="1"/>
    </w:lvl>
  </w:abstractNum>
  <w:abstractNum w:abstractNumId="13">
    <w:nsid w:val="6732"/>
    <w:multiLevelType w:val="hybridMultilevel"/>
    <w:lvl w:ilvl="0">
      <w:lvlJc w:val="left"/>
      <w:lvlText w:val="в"/>
      <w:numFmt w:val="bullet"/>
      <w:start w:val="1"/>
    </w:lvl>
  </w:abstractNum>
  <w:abstractNum w:abstractNumId="14">
    <w:nsid w:val="6D22"/>
    <w:multiLevelType w:val="hybridMultilevel"/>
    <w:lvl w:ilvl="0">
      <w:lvlJc w:val="left"/>
      <w:lvlText w:val="и"/>
      <w:numFmt w:val="bullet"/>
      <w:start w:val="1"/>
    </w:lvl>
  </w:abstractNum>
  <w:abstractNum w:abstractNumId="15">
    <w:nsid w:val="1AF4"/>
    <w:multiLevelType w:val="hybridMultilevel"/>
    <w:lvl w:ilvl="0">
      <w:lvlJc w:val="left"/>
      <w:lvlText w:val="%1."/>
      <w:numFmt w:val="decimal"/>
      <w:start w:val="1"/>
    </w:lvl>
  </w:abstractNum>
  <w:abstractNum w:abstractNumId="16">
    <w:nsid w:val="ECC"/>
    <w:multiLevelType w:val="hybridMultilevel"/>
    <w:lvl w:ilvl="0">
      <w:lvlJc w:val="left"/>
      <w:lvlText w:val="о"/>
      <w:numFmt w:val="bullet"/>
      <w:start w:val="1"/>
    </w:lvl>
    <w:lvl w:ilvl="1">
      <w:lvlJc w:val="left"/>
      <w:lvlText w:val="%2."/>
      <w:numFmt w:val="decimal"/>
      <w:start w:val="2"/>
    </w:lvl>
  </w:abstractNum>
  <w:abstractNum w:abstractNumId="17">
    <w:nsid w:val="46CF"/>
    <w:multiLevelType w:val="hybridMultilevel"/>
    <w:lvl w:ilvl="0">
      <w:lvlJc w:val="left"/>
      <w:lvlText w:val="с"/>
      <w:numFmt w:val="bullet"/>
      <w:start w:val="1"/>
    </w:lvl>
    <w:lvl w:ilvl="1">
      <w:lvlJc w:val="left"/>
      <w:lvlText w:val="%2."/>
      <w:numFmt w:val="decimal"/>
      <w:start w:val="3"/>
    </w:lvl>
  </w:abstractNum>
  <w:abstractNum w:abstractNumId="18">
    <w:nsid w:val="1D3"/>
    <w:multiLevelType w:val="hybridMultilevel"/>
    <w:lvl w:ilvl="0">
      <w:lvlJc w:val="left"/>
      <w:lvlText w:val="с"/>
      <w:numFmt w:val="bullet"/>
      <w:start w:val="1"/>
    </w:lvl>
    <w:lvl w:ilvl="1">
      <w:lvlJc w:val="left"/>
      <w:lvlText w:val="%2."/>
      <w:numFmt w:val="decimal"/>
      <w:start w:val="6"/>
    </w:lvl>
    <w:lvl w:ilvl="2">
      <w:lvlJc w:val="left"/>
      <w:lvlText w:val="в"/>
      <w:numFmt w:val="bullet"/>
      <w:start w:val="1"/>
    </w:lvl>
  </w:abstractNum>
  <w:abstractNum w:abstractNumId="19">
    <w:nsid w:val="E90"/>
    <w:multiLevelType w:val="hybridMultilevel"/>
    <w:lvl w:ilvl="0">
      <w:lvlJc w:val="left"/>
      <w:lvlText w:val="%1."/>
      <w:numFmt w:val="decimal"/>
      <w:start w:val="11"/>
    </w:lvl>
  </w:abstractNum>
  <w:abstractNum w:abstractNumId="20">
    <w:nsid w:val="3A2D"/>
    <w:multiLevelType w:val="hybridMultilevel"/>
    <w:lvl w:ilvl="0">
      <w:lvlJc w:val="left"/>
      <w:lvlText w:val="с"/>
      <w:numFmt w:val="bullet"/>
      <w:start w:val="1"/>
    </w:lvl>
  </w:abstractNum>
  <w:abstractNum w:abstractNumId="21">
    <w:nsid w:val="6048"/>
    <w:multiLevelType w:val="hybridMultilevel"/>
    <w:lvl w:ilvl="0">
      <w:lvlJc w:val="left"/>
      <w:lvlText w:val="%1."/>
      <w:numFmt w:val="decimal"/>
      <w:start w:val="13"/>
    </w:lvl>
  </w:abstractNum>
  <w:abstractNum w:abstractNumId="22">
    <w:nsid w:val="57D3"/>
    <w:multiLevelType w:val="hybridMultilevel"/>
    <w:lvl w:ilvl="0">
      <w:lvlJc w:val="left"/>
      <w:lvlText w:val="о"/>
      <w:numFmt w:val="bullet"/>
      <w:start w:val="1"/>
    </w:lvl>
    <w:lvl w:ilvl="1">
      <w:lvlJc w:val="left"/>
      <w:lvlText w:val="В"/>
      <w:numFmt w:val="bullet"/>
      <w:start w:val="1"/>
    </w:lvl>
  </w:abstractNum>
  <w:abstractNum w:abstractNumId="23">
    <w:nsid w:val="458F"/>
    <w:multiLevelType w:val="hybridMultilevel"/>
    <w:lvl w:ilvl="0">
      <w:lvlJc w:val="left"/>
      <w:lvlText w:val="%1."/>
      <w:numFmt w:val="decimal"/>
      <w:start w:val="1"/>
    </w:lvl>
  </w:abstractNum>
  <w:abstractNum w:abstractNumId="24">
    <w:nsid w:val="975"/>
    <w:multiLevelType w:val="hybridMultilevel"/>
    <w:lvl w:ilvl="0">
      <w:lvlJc w:val="left"/>
      <w:lvlText w:val="%1."/>
      <w:numFmt w:val="decimal"/>
      <w:start w:val="3"/>
    </w:lvl>
    <w:lvl w:ilvl="1">
      <w:lvlJc w:val="left"/>
      <w:lvlText w:val="в"/>
      <w:numFmt w:val="bullet"/>
      <w:start w:val="1"/>
    </w:lvl>
  </w:abstractNum>
  <w:abstractNum w:abstractNumId="25">
    <w:nsid w:val="37E6"/>
    <w:multiLevelType w:val="hybridMultilevel"/>
    <w:lvl w:ilvl="0">
      <w:lvlJc w:val="left"/>
      <w:lvlText w:val="%1."/>
      <w:numFmt w:val="decimal"/>
      <w:start w:val="5"/>
    </w:lvl>
  </w:abstractNum>
  <w:abstractNum w:abstractNumId="26">
    <w:nsid w:val="19D9"/>
    <w:multiLevelType w:val="hybridMultilevel"/>
    <w:lvl w:ilvl="0">
      <w:lvlJc w:val="left"/>
      <w:lvlText w:val="с"/>
      <w:numFmt w:val="bullet"/>
      <w:start w:val="1"/>
    </w:lvl>
    <w:lvl w:ilvl="1">
      <w:lvlJc w:val="left"/>
      <w:lvlText w:val="%2."/>
      <w:numFmt w:val="decimal"/>
      <w:start w:val="6"/>
    </w:lvl>
  </w:abstractNum>
  <w:abstractNum w:abstractNumId="27">
    <w:nsid w:val="591D"/>
    <w:multiLevelType w:val="hybridMultilevel"/>
    <w:lvl w:ilvl="0">
      <w:lvlJc w:val="left"/>
      <w:lvlText w:val="%1."/>
      <w:numFmt w:val="decimal"/>
      <w:start w:val="8"/>
    </w:lvl>
  </w:abstractNum>
  <w:abstractNum w:abstractNumId="28">
    <w:nsid w:val="252A"/>
    <w:multiLevelType w:val="hybridMultilevel"/>
    <w:lvl w:ilvl="0">
      <w:lvlJc w:val="left"/>
      <w:lvlText w:val="%1."/>
      <w:numFmt w:val="decimal"/>
      <w:start w:val="9"/>
    </w:lvl>
  </w:abstractNum>
  <w:abstractNum w:abstractNumId="29">
    <w:nsid w:val="37E5"/>
    <w:multiLevelType w:val="hybridMultilevel"/>
    <w:lvl w:ilvl="0">
      <w:lvlJc w:val="left"/>
      <w:lvlText w:val="%1."/>
      <w:numFmt w:val="decimal"/>
      <w:start w:val="10"/>
    </w:lvl>
  </w:abstractNum>
  <w:abstractNum w:abstractNumId="30">
    <w:nsid w:val="1DC0"/>
    <w:multiLevelType w:val="hybridMultilevel"/>
    <w:lvl w:ilvl="0">
      <w:lvlJc w:val="left"/>
      <w:lvlText w:val="с"/>
      <w:numFmt w:val="bullet"/>
      <w:start w:val="1"/>
    </w:lvl>
    <w:lvl w:ilvl="1">
      <w:lvlJc w:val="left"/>
      <w:lvlText w:val="%2."/>
      <w:numFmt w:val="decimal"/>
      <w:start w:val="12"/>
    </w:lvl>
  </w:abstractNum>
  <w:abstractNum w:abstractNumId="31">
    <w:nsid w:val="49F7"/>
    <w:multiLevelType w:val="hybridMultilevel"/>
    <w:lvl w:ilvl="0">
      <w:lvlJc w:val="left"/>
      <w:lvlText w:val="у"/>
      <w:numFmt w:val="bullet"/>
      <w:start w:val="1"/>
    </w:lvl>
  </w:abstractNum>
  <w:abstractNum w:abstractNumId="32">
    <w:nsid w:val="442B"/>
    <w:multiLevelType w:val="hybridMultilevel"/>
    <w:lvl w:ilvl="0">
      <w:lvlJc w:val="left"/>
      <w:lvlText w:val="В"/>
      <w:numFmt w:val="bullet"/>
      <w:start w:val="1"/>
    </w:lvl>
  </w:abstractNum>
  <w:abstractNum w:abstractNumId="33">
    <w:nsid w:val="5078"/>
    <w:multiLevelType w:val="hybridMultilevel"/>
    <w:lvl w:ilvl="0">
      <w:lvlJc w:val="left"/>
      <w:lvlText w:val="в"/>
      <w:numFmt w:val="bullet"/>
      <w:start w:val="1"/>
    </w:lvl>
    <w:lvl w:ilvl="1">
      <w:lvlJc w:val="left"/>
      <w:lvlText w:val="%2."/>
      <w:numFmt w:val="decimal"/>
      <w:start w:val="2"/>
    </w:lvl>
    <w:lvl w:ilvl="2">
      <w:lvlJc w:val="left"/>
      <w:lvlText w:val="в"/>
      <w:numFmt w:val="bullet"/>
      <w:start w:val="1"/>
    </w:lvl>
  </w:abstractNum>
  <w:abstractNum w:abstractNumId="34">
    <w:nsid w:val="1481"/>
    <w:multiLevelType w:val="hybridMultilevel"/>
    <w:lvl w:ilvl="0">
      <w:lvlJc w:val="left"/>
      <w:lvlText w:val="%1."/>
      <w:numFmt w:val="decimal"/>
      <w:start w:val="6"/>
    </w:lvl>
    <w:lvl w:ilvl="1">
      <w:lvlJc w:val="left"/>
      <w:lvlText w:val="в"/>
      <w:numFmt w:val="bullet"/>
      <w:start w:val="1"/>
    </w:lvl>
  </w:abstractNum>
  <w:abstractNum w:abstractNumId="35">
    <w:nsid w:val="4087"/>
    <w:multiLevelType w:val="hybridMultilevel"/>
    <w:lvl w:ilvl="0">
      <w:lvlJc w:val="left"/>
      <w:lvlText w:val="%1."/>
      <w:numFmt w:val="decimal"/>
      <w:start w:val="9"/>
    </w:lvl>
  </w:abstractNum>
  <w:abstractNum w:abstractNumId="36">
    <w:nsid w:val="7B44"/>
    <w:multiLevelType w:val="hybridMultilevel"/>
    <w:lvl w:ilvl="0">
      <w:lvlJc w:val="left"/>
      <w:lvlText w:val="%1."/>
      <w:numFmt w:val="decimal"/>
      <w:start w:val="12"/>
    </w:lvl>
  </w:abstractNum>
  <w:abstractNum w:abstractNumId="37">
    <w:nsid w:val="590E"/>
    <w:multiLevelType w:val="hybridMultilevel"/>
    <w:lvl w:ilvl="0">
      <w:lvlJc w:val="left"/>
      <w:lvlText w:val="%1."/>
      <w:numFmt w:val="decimal"/>
      <w:start w:val="14"/>
    </w:lvl>
  </w:abstractNum>
  <w:abstractNum w:abstractNumId="38">
    <w:nsid w:val="765F"/>
    <w:multiLevelType w:val="hybridMultilevel"/>
    <w:lvl w:ilvl="0">
      <w:lvlJc w:val="left"/>
      <w:lvlText w:val="в"/>
      <w:numFmt w:val="bullet"/>
      <w:start w:val="1"/>
    </w:lvl>
  </w:abstractNum>
  <w:abstractNum w:abstractNumId="39">
    <w:nsid w:val="1850"/>
    <w:multiLevelType w:val="hybridMultilevel"/>
    <w:lvl w:ilvl="0">
      <w:lvlJc w:val="left"/>
      <w:lvlText w:val="В"/>
      <w:numFmt w:val="bullet"/>
      <w:start w:val="1"/>
    </w:lvl>
  </w:abstractNum>
  <w:abstractNum w:abstractNumId="40">
    <w:nsid w:val="2B00"/>
    <w:multiLevelType w:val="hybridMultilevel"/>
    <w:lvl w:ilvl="0">
      <w:lvlJc w:val="left"/>
      <w:lvlText w:val="В"/>
      <w:numFmt w:val="bullet"/>
      <w:start w:val="1"/>
    </w:lvl>
  </w:abstractNum>
  <w:abstractNum w:abstractNumId="41">
    <w:nsid w:val="16D4"/>
    <w:multiLevelType w:val="hybridMultilevel"/>
    <w:lvl w:ilvl="0">
      <w:lvlJc w:val="left"/>
      <w:lvlText w:val="и"/>
      <w:numFmt w:val="bullet"/>
      <w:start w:val="1"/>
    </w:lvl>
  </w:abstractNum>
  <w:abstractNum w:abstractNumId="42">
    <w:nsid w:val="7F61"/>
    <w:multiLevelType w:val="hybridMultilevel"/>
    <w:lvl w:ilvl="0">
      <w:lvlJc w:val="left"/>
      <w:lvlText w:val=""/>
      <w:numFmt w:val="bullet"/>
      <w:start w:val="1"/>
    </w:lvl>
  </w:abstractNum>
  <w:abstractNum w:abstractNumId="43">
    <w:nsid w:val="3A8D"/>
    <w:multiLevelType w:val="hybridMultilevel"/>
    <w:lvl w:ilvl="0">
      <w:lvlJc w:val="left"/>
      <w:lvlText w:val=""/>
      <w:numFmt w:val="bullet"/>
      <w:start w:val="1"/>
    </w:lvl>
  </w:abstractNum>
  <w:abstractNum w:abstractNumId="44">
    <w:nsid w:val="7FBE"/>
    <w:multiLevelType w:val="hybridMultilevel"/>
    <w:lvl w:ilvl="0">
      <w:lvlJc w:val="left"/>
      <w:lvlText w:val=""/>
      <w:numFmt w:val="bullet"/>
      <w:start w:val="1"/>
    </w:lvl>
  </w:abstractNum>
  <w:abstractNum w:abstractNumId="45">
    <w:nsid w:val="C7B"/>
    <w:multiLevelType w:val="hybridMultilevel"/>
    <w:lvl w:ilvl="0">
      <w:lvlJc w:val="left"/>
      <w:lvlText w:val=""/>
      <w:numFmt w:val="bullet"/>
      <w:start w:val="1"/>
    </w:lvl>
    <w:lvl w:ilvl="1">
      <w:lvlJc w:val="left"/>
      <w:lvlText w:val="В"/>
      <w:numFmt w:val="bullet"/>
      <w:start w:val="1"/>
    </w:lvl>
  </w:abstractNum>
  <w:abstractNum w:abstractNumId="46">
    <w:nsid w:val="5005"/>
    <w:multiLevelType w:val="hybridMultilevel"/>
    <w:lvl w:ilvl="0">
      <w:lvlJc w:val="left"/>
      <w:lvlText w:val=""/>
      <w:numFmt w:val="bullet"/>
      <w:start w:val="1"/>
    </w:lvl>
  </w:abstractNum>
  <w:abstractNum w:abstractNumId="47">
    <w:nsid w:val="C15"/>
    <w:multiLevelType w:val="hybridMultilevel"/>
    <w:lvl w:ilvl="0">
      <w:lvlJc w:val="left"/>
      <w:lvlText w:val="%1)"/>
      <w:numFmt w:val="decimal"/>
      <w:start w:val="1"/>
    </w:lvl>
  </w:abstractNum>
  <w:abstractNum w:abstractNumId="48">
    <w:nsid w:val="3807"/>
    <w:multiLevelType w:val="hybridMultilevel"/>
    <w:lvl w:ilvl="0">
      <w:lvlJc w:val="left"/>
      <w:lvlText w:val="%1)"/>
      <w:numFmt w:val="decimal"/>
      <w:start w:val="2"/>
    </w:lvl>
  </w:abstractNum>
  <w:abstractNum w:abstractNumId="49">
    <w:nsid w:val="773B"/>
    <w:multiLevelType w:val="hybridMultilevel"/>
    <w:lvl w:ilvl="0">
      <w:lvlJc w:val="left"/>
      <w:lvlText w:val=""/>
      <w:numFmt w:val="bullet"/>
      <w:start w:val="1"/>
    </w:lvl>
  </w:abstractNum>
  <w:abstractNum w:abstractNumId="50">
    <w:nsid w:val="633"/>
    <w:multiLevelType w:val="hybridMultilevel"/>
    <w:lvl w:ilvl="0">
      <w:lvlJc w:val="left"/>
      <w:lvlText w:val="и"/>
      <w:numFmt w:val="bullet"/>
      <w:start w:val="1"/>
    </w:lvl>
    <w:lvl w:ilvl="1">
      <w:lvlJc w:val="left"/>
      <w:lvlText w:val=""/>
      <w:numFmt w:val="bullet"/>
      <w:start w:val="1"/>
    </w:lvl>
  </w:abstractNum>
  <w:abstractNum w:abstractNumId="51">
    <w:nsid w:val="7282"/>
    <w:multiLevelType w:val="hybridMultilevel"/>
    <w:lvl w:ilvl="0">
      <w:lvlJc w:val="left"/>
      <w:lvlText w:val="в"/>
      <w:numFmt w:val="bullet"/>
      <w:start w:val="1"/>
    </w:lvl>
  </w:abstractNum>
  <w:abstractNum w:abstractNumId="52">
    <w:nsid w:val="251F"/>
    <w:multiLevelType w:val="hybridMultilevel"/>
    <w:lvl w:ilvl="0">
      <w:lvlJc w:val="left"/>
      <w:lvlText w:val=""/>
      <w:numFmt w:val="bullet"/>
      <w:start w:val="1"/>
    </w:lvl>
  </w:abstractNum>
  <w:abstractNum w:abstractNumId="53">
    <w:nsid w:val="1D18"/>
    <w:multiLevelType w:val="hybridMultilevel"/>
    <w:lvl w:ilvl="0">
      <w:lvlJc w:val="left"/>
      <w:lvlText w:val="%1)"/>
      <w:numFmt w:val="decimal"/>
      <w:start w:val="1"/>
    </w:lvl>
  </w:abstractNum>
  <w:abstractNum w:abstractNumId="54">
    <w:nsid w:val="6270"/>
    <w:multiLevelType w:val="hybridMultilevel"/>
    <w:lvl w:ilvl="0">
      <w:lvlJc w:val="left"/>
      <w:lvlText w:val="%1)"/>
      <w:numFmt w:val="decimal"/>
      <w:start w:val="2"/>
    </w:lvl>
  </w:abstractNum>
  <w:abstractNum w:abstractNumId="55">
    <w:nsid w:val="3492"/>
    <w:multiLevelType w:val="hybridMultilevel"/>
    <w:lvl w:ilvl="0">
      <w:lvlJc w:val="left"/>
      <w:lvlText w:val="о"/>
      <w:numFmt w:val="bullet"/>
      <w:start w:val="1"/>
    </w:lvl>
  </w:abstractNum>
  <w:abstractNum w:abstractNumId="56">
    <w:nsid w:val="19DA"/>
    <w:multiLevelType w:val="hybridMultilevel"/>
    <w:lvl w:ilvl="0">
      <w:lvlJc w:val="left"/>
      <w:lvlText w:val="в"/>
      <w:numFmt w:val="bullet"/>
      <w:start w:val="1"/>
    </w:lvl>
    <w:lvl w:ilvl="1">
      <w:lvlJc w:val="left"/>
      <w:lvlText w:val="В"/>
      <w:numFmt w:val="bullet"/>
      <w:start w:val="1"/>
    </w:lvl>
  </w:abstractNum>
  <w:abstractNum w:abstractNumId="57">
    <w:nsid w:val="5064"/>
    <w:multiLevelType w:val="hybridMultilevel"/>
    <w:lvl w:ilvl="0">
      <w:lvlJc w:val="left"/>
      <w:lvlText w:val="%1."/>
      <w:numFmt w:val="decimal"/>
      <w:start w:val="1"/>
    </w:lvl>
  </w:abstractNum>
  <w:abstractNum w:abstractNumId="58">
    <w:nsid w:val="4D54"/>
    <w:multiLevelType w:val="hybridMultilevel"/>
    <w:lvl w:ilvl="0">
      <w:lvlJc w:val="left"/>
      <w:lvlText w:val="*"/>
      <w:numFmt w:val="bullet"/>
      <w:start w:val="1"/>
    </w:lvl>
  </w:abstractNum>
  <w:abstractNum w:abstractNumId="59">
    <w:nsid w:val="39CE"/>
    <w:multiLevelType w:val="hybridMultilevel"/>
    <w:lvl w:ilvl="0">
      <w:lvlJc w:val="left"/>
      <w:lvlText w:val="**"/>
      <w:numFmt w:val="bullet"/>
      <w:start w:val="1"/>
    </w:lvl>
  </w:abstractNum>
  <w:abstractNum w:abstractNumId="60">
    <w:nsid w:val="3BB1"/>
    <w:multiLevelType w:val="hybridMultilevel"/>
    <w:lvl w:ilvl="0">
      <w:lvlJc w:val="left"/>
      <w:lvlText w:val="В"/>
      <w:numFmt w:val="bullet"/>
      <w:start w:val="1"/>
    </w:lvl>
  </w:abstractNum>
  <w:abstractNum w:abstractNumId="61">
    <w:nsid w:val="4C85"/>
    <w:multiLevelType w:val="hybridMultilevel"/>
    <w:lvl w:ilvl="0">
      <w:lvlJc w:val="left"/>
      <w:lvlText w:val="%1)"/>
      <w:numFmt w:val="decimal"/>
      <w:start w:val="1"/>
    </w:lvl>
  </w:abstractNum>
  <w:abstractNum w:abstractNumId="62">
    <w:nsid w:val="513E"/>
    <w:multiLevelType w:val="hybridMultilevel"/>
    <w:lvl w:ilvl="0">
      <w:lvlJc w:val="left"/>
      <w:lvlText w:val="-"/>
      <w:numFmt w:val="bullet"/>
      <w:start w:val="1"/>
    </w:lvl>
  </w:abstractNum>
  <w:abstractNum w:abstractNumId="63">
    <w:nsid w:val="6D69"/>
    <w:multiLevelType w:val="hybridMultilevel"/>
    <w:lvl w:ilvl="0">
      <w:lvlJc w:val="left"/>
      <w:lvlText w:val="%1)"/>
      <w:numFmt w:val="decimal"/>
      <w:start w:val="2"/>
    </w:lvl>
  </w:abstractNum>
  <w:abstractNum w:abstractNumId="64">
    <w:nsid w:val="6A15"/>
    <w:multiLevelType w:val="hybridMultilevel"/>
    <w:lvl w:ilvl="0">
      <w:lvlJc w:val="left"/>
      <w:lvlText w:val="%1)"/>
      <w:numFmt w:val="decimal"/>
      <w:start w:val="1"/>
    </w:lvl>
  </w:abstractNum>
  <w:abstractNum w:abstractNumId="65">
    <w:nsid w:val="4FF8"/>
    <w:multiLevelType w:val="hybridMultilevel"/>
    <w:lvl w:ilvl="0">
      <w:lvlJc w:val="left"/>
      <w:lvlText w:val="-"/>
      <w:numFmt w:val="bullet"/>
      <w:start w:val="1"/>
    </w:lvl>
  </w:abstractNum>
  <w:abstractNum w:abstractNumId="66">
    <w:nsid w:val="5C46"/>
    <w:multiLevelType w:val="hybridMultilevel"/>
    <w:lvl w:ilvl="0">
      <w:lvlJc w:val="left"/>
      <w:lvlText w:val="-"/>
      <w:numFmt w:val="bullet"/>
      <w:start w:val="1"/>
    </w:lvl>
  </w:abstractNum>
  <w:abstractNum w:abstractNumId="67">
    <w:nsid w:val="486A"/>
    <w:multiLevelType w:val="hybridMultilevel"/>
    <w:lvl w:ilvl="0">
      <w:lvlJc w:val="left"/>
      <w:lvlText w:val="%1)"/>
      <w:numFmt w:val="decimal"/>
      <w:start w:val="2"/>
    </w:lvl>
  </w:abstractNum>
  <w:abstractNum w:abstractNumId="68">
    <w:nsid w:val="3004"/>
    <w:multiLevelType w:val="hybridMultilevel"/>
    <w:lvl w:ilvl="0">
      <w:lvlJc w:val="left"/>
      <w:lvlText w:val="В"/>
      <w:numFmt w:val="bullet"/>
      <w:start w:val="1"/>
    </w:lvl>
    <w:lvl w:ilvl="1">
      <w:lvlJc w:val="left"/>
      <w:lvlText w:val="-"/>
      <w:numFmt w:val="bullet"/>
      <w:start w:val="1"/>
    </w:lvl>
  </w:abstractNum>
  <w:abstractNum w:abstractNumId="69">
    <w:nsid w:val="1796"/>
    <w:multiLevelType w:val="hybridMultilevel"/>
    <w:lvl w:ilvl="0">
      <w:lvlJc w:val="left"/>
      <w:lvlText w:val=""/>
      <w:numFmt w:val="bullet"/>
      <w:start w:val="1"/>
    </w:lvl>
  </w:abstractNum>
  <w:abstractNum w:abstractNumId="70">
    <w:nsid w:val="5E73"/>
    <w:multiLevelType w:val="hybridMultilevel"/>
    <w:lvl w:ilvl="0">
      <w:lvlJc w:val="left"/>
      <w:lvlText w:val="В"/>
      <w:numFmt w:val="bullet"/>
      <w:start w:val="1"/>
    </w:lvl>
  </w:abstractNum>
  <w:abstractNum w:abstractNumId="71">
    <w:nsid w:val="470E"/>
    <w:multiLevelType w:val="hybridMultilevel"/>
    <w:lvl w:ilvl="0">
      <w:lvlJc w:val="left"/>
      <w:lvlText w:val="-"/>
      <w:numFmt w:val="bullet"/>
      <w:start w:val="1"/>
    </w:lvl>
  </w:abstractNum>
  <w:abstractNum w:abstractNumId="72">
    <w:nsid w:val="73D9"/>
    <w:multiLevelType w:val="hybridMultilevel"/>
    <w:lvl w:ilvl="0">
      <w:lvlJc w:val="left"/>
      <w:lvlText w:val="%1)"/>
      <w:numFmt w:val="decimal"/>
      <w:start w:val="1"/>
    </w:lvl>
  </w:abstractNum>
  <w:abstractNum w:abstractNumId="73">
    <w:nsid w:val="1F16"/>
    <w:multiLevelType w:val="hybridMultilevel"/>
    <w:lvl w:ilvl="0">
      <w:lvlJc w:val="left"/>
      <w:lvlText w:val="%1)"/>
      <w:numFmt w:val="decimal"/>
      <w:start w:val="2"/>
    </w:lvl>
  </w:abstractNum>
  <w:abstractNum w:abstractNumId="74">
    <w:nsid w:val="182F"/>
    <w:multiLevelType w:val="hybridMultilevel"/>
    <w:lvl w:ilvl="0">
      <w:lvlJc w:val="left"/>
      <w:lvlText w:val="-"/>
      <w:numFmt w:val="bullet"/>
      <w:start w:val="1"/>
    </w:lvl>
  </w:abstractNum>
  <w:abstractNum w:abstractNumId="75">
    <w:nsid w:val="4D67"/>
    <w:multiLevelType w:val="hybridMultilevel"/>
    <w:lvl w:ilvl="0">
      <w:lvlJc w:val="left"/>
      <w:lvlText w:val="В"/>
      <w:numFmt w:val="bullet"/>
      <w:start w:val="1"/>
    </w:lvl>
  </w:abstractNum>
  <w:abstractNum w:abstractNumId="76">
    <w:nsid w:val="5968"/>
    <w:multiLevelType w:val="hybridMultilevel"/>
    <w:lvl w:ilvl="0">
      <w:lvlJc w:val="left"/>
      <w:lvlText w:val=""/>
      <w:numFmt w:val="bullet"/>
      <w:start w:val="1"/>
    </w:lvl>
  </w:abstractNum>
  <w:abstractNum w:abstractNumId="77">
    <w:nsid w:val="4AD4"/>
    <w:multiLevelType w:val="hybridMultilevel"/>
    <w:lvl w:ilvl="0">
      <w:lvlJc w:val="left"/>
      <w:lvlText w:val="В"/>
      <w:numFmt w:val="bullet"/>
      <w:start w:val="1"/>
    </w:lvl>
  </w:abstractNum>
  <w:abstractNum w:abstractNumId="78">
    <w:nsid w:val="2CF7"/>
    <w:multiLevelType w:val="hybridMultilevel"/>
    <w:lvl w:ilvl="0">
      <w:lvlJc w:val="left"/>
      <w:lvlText w:val=""/>
      <w:numFmt w:val="bullet"/>
      <w:start w:val="1"/>
    </w:lvl>
  </w:abstractNum>
  <w:abstractNum w:abstractNumId="79">
    <w:nsid w:val="3F4A"/>
    <w:multiLevelType w:val="hybridMultilevel"/>
    <w:lvl w:ilvl="0">
      <w:lvlJc w:val="left"/>
      <w:lvlText w:val="%1."/>
      <w:numFmt w:val="decimal"/>
      <w:start w:val="1"/>
    </w:lvl>
  </w:abstractNum>
  <w:abstractNum w:abstractNumId="80">
    <w:nsid w:val="A4A"/>
    <w:multiLevelType w:val="hybridMultilevel"/>
    <w:lvl w:ilvl="0">
      <w:lvlJc w:val="left"/>
      <w:lvlText w:val="%1."/>
      <w:numFmt w:val="decimal"/>
      <w:start w:val="3"/>
    </w:lvl>
    <w:lvl w:ilvl="1">
      <w:lvlJc w:val="left"/>
      <w:lvlText w:val="%2)"/>
      <w:numFmt w:val="decimal"/>
      <w:start w:val="1"/>
    </w:lvl>
  </w:abstractNum>
  <w:abstractNum w:abstractNumId="81">
    <w:nsid w:val="5ED0"/>
    <w:multiLevelType w:val="hybridMultilevel"/>
    <w:lvl w:ilvl="0">
      <w:lvlJc w:val="left"/>
      <w:lvlText w:val="-"/>
      <w:numFmt w:val="bullet"/>
      <w:start w:val="1"/>
    </w:lvl>
  </w:abstractNum>
  <w:abstractNum w:abstractNumId="82">
    <w:nsid w:val="4E57"/>
    <w:multiLevelType w:val="hybridMultilevel"/>
    <w:lvl w:ilvl="0">
      <w:lvlJc w:val="left"/>
      <w:lvlText w:val="-"/>
      <w:numFmt w:val="bullet"/>
      <w:start w:val="1"/>
    </w:lvl>
  </w:abstractNum>
  <w:abstractNum w:abstractNumId="83">
    <w:nsid w:val="4F68"/>
    <w:multiLevelType w:val="hybridMultilevel"/>
    <w:lvl w:ilvl="0">
      <w:lvlJc w:val="left"/>
      <w:lvlText w:val="%1)"/>
      <w:numFmt w:val="decimal"/>
      <w:start w:val="2"/>
    </w:lvl>
  </w:abstractNum>
  <w:abstractNum w:abstractNumId="84">
    <w:nsid w:val="5876"/>
    <w:multiLevelType w:val="hybridMultilevel"/>
    <w:lvl w:ilvl="0">
      <w:lvlJc w:val="left"/>
      <w:lvlText w:val="в"/>
      <w:numFmt w:val="bullet"/>
      <w:start w:val="1"/>
    </w:lvl>
    <w:lvl w:ilvl="1">
      <w:lvlJc w:val="left"/>
      <w:lvlText w:val="%2)"/>
      <w:numFmt w:val="decimal"/>
      <w:start w:val="3"/>
    </w:lvl>
  </w:abstractNum>
  <w:abstractNum w:abstractNumId="85">
    <w:nsid w:val="66FA"/>
    <w:multiLevelType w:val="hybridMultilevel"/>
    <w:lvl w:ilvl="0">
      <w:lvlJc w:val="left"/>
      <w:lvlText w:val="-"/>
      <w:numFmt w:val="bullet"/>
      <w:start w:val="1"/>
    </w:lvl>
  </w:abstractNum>
  <w:abstractNum w:abstractNumId="86">
    <w:nsid w:val="1316"/>
    <w:multiLevelType w:val="hybridMultilevel"/>
    <w:lvl w:ilvl="0">
      <w:lvlJc w:val="left"/>
      <w:lvlText w:val="-"/>
      <w:numFmt w:val="bullet"/>
      <w:start w:val="1"/>
    </w:lvl>
  </w:abstractNum>
  <w:abstractNum w:abstractNumId="87">
    <w:nsid w:val="49BB"/>
    <w:multiLevelType w:val="hybridMultilevel"/>
    <w:lvl w:ilvl="0">
      <w:lvlJc w:val="left"/>
      <w:lvlText w:val="в"/>
      <w:numFmt w:val="bullet"/>
      <w:start w:val="1"/>
    </w:lvl>
  </w:abstractNum>
  <w:abstractNum w:abstractNumId="88">
    <w:nsid w:val="6F11"/>
    <w:multiLevelType w:val="hybridMultilevel"/>
    <w:lvl w:ilvl="0">
      <w:lvlJc w:val="left"/>
      <w:lvlText w:val="%1)"/>
      <w:numFmt w:val="decimal"/>
      <w:start w:val="1"/>
    </w:lvl>
  </w:abstractNum>
  <w:abstractNum w:abstractNumId="89">
    <w:nsid w:val="74AD"/>
    <w:multiLevelType w:val="hybridMultilevel"/>
    <w:lvl w:ilvl="0">
      <w:lvlJc w:val="left"/>
      <w:lvlText w:val="-"/>
      <w:numFmt w:val="bullet"/>
      <w:start w:val="1"/>
    </w:lvl>
  </w:abstractNum>
  <w:abstractNum w:abstractNumId="90">
    <w:nsid w:val="4EAE"/>
    <w:multiLevelType w:val="hybridMultilevel"/>
    <w:lvl w:ilvl="0">
      <w:lvlJc w:val="left"/>
      <w:lvlText w:val="%1)"/>
      <w:numFmt w:val="decimal"/>
      <w:start w:val="2"/>
    </w:lvl>
  </w:abstractNum>
  <w:abstractNum w:abstractNumId="91">
    <w:nsid w:val="5D24"/>
    <w:multiLevelType w:val="hybridMultilevel"/>
    <w:lvl w:ilvl="0">
      <w:lvlJc w:val="left"/>
      <w:lvlText w:val="-"/>
      <w:numFmt w:val="bullet"/>
      <w:start w:val="1"/>
    </w:lvl>
  </w:abstractNum>
  <w:abstractNum w:abstractNumId="92">
    <w:nsid w:val="588"/>
    <w:multiLevelType w:val="hybridMultilevel"/>
    <w:lvl w:ilvl="0">
      <w:lvlJc w:val="left"/>
      <w:lvlText w:val="-"/>
      <w:numFmt w:val="bullet"/>
      <w:start w:val="1"/>
    </w:lvl>
  </w:abstractNum>
  <w:abstractNum w:abstractNumId="93">
    <w:nsid w:val="5579"/>
    <w:multiLevelType w:val="hybridMultilevel"/>
    <w:lvl w:ilvl="0">
      <w:lvlJc w:val="left"/>
      <w:lvlText w:val="-"/>
      <w:numFmt w:val="bullet"/>
      <w:start w:val="1"/>
    </w:lvl>
  </w:abstractNum>
  <w:abstractNum w:abstractNumId="94">
    <w:nsid w:val="7CFE"/>
    <w:multiLevelType w:val="hybridMultilevel"/>
    <w:lvl w:ilvl="0">
      <w:lvlJc w:val="left"/>
      <w:lvlText w:val="-"/>
      <w:numFmt w:val="bullet"/>
      <w:start w:val="1"/>
    </w:lvl>
  </w:abstractNum>
  <w:abstractNum w:abstractNumId="95">
    <w:nsid w:val="2852"/>
    <w:multiLevelType w:val="hybridMultilevel"/>
    <w:lvl w:ilvl="0">
      <w:lvlJc w:val="left"/>
      <w:lvlText w:val="-"/>
      <w:numFmt w:val="bullet"/>
      <w:start w:val="1"/>
    </w:lvl>
  </w:abstractNum>
  <w:abstractNum w:abstractNumId="96">
    <w:nsid w:val="48DB"/>
    <w:multiLevelType w:val="hybridMultilevel"/>
    <w:lvl w:ilvl="0">
      <w:lvlJc w:val="left"/>
      <w:lvlText w:val="В"/>
      <w:numFmt w:val="bullet"/>
      <w:start w:val="1"/>
    </w:lvl>
  </w:abstractNum>
  <w:abstractNum w:abstractNumId="97">
    <w:nsid w:val="2725"/>
    <w:multiLevelType w:val="hybridMultilevel"/>
    <w:lvl w:ilvl="0">
      <w:lvlJc w:val="left"/>
      <w:lvlText w:val="%1)"/>
      <w:numFmt w:val="decimal"/>
      <w:start w:val="1"/>
    </w:lvl>
  </w:abstractNum>
  <w:abstractNum w:abstractNumId="98">
    <w:nsid w:val="1643"/>
    <w:multiLevelType w:val="hybridMultilevel"/>
    <w:lvl w:ilvl="0">
      <w:lvlJc w:val="left"/>
      <w:lvlText w:val="-"/>
      <w:numFmt w:val="bullet"/>
      <w:start w:val="1"/>
    </w:lvl>
  </w:abstractNum>
  <w:abstractNum w:abstractNumId="99">
    <w:nsid w:val="DE5"/>
    <w:multiLevelType w:val="hybridMultilevel"/>
    <w:lvl w:ilvl="0">
      <w:lvlJc w:val="left"/>
      <w:lvlText w:val="%1)"/>
      <w:numFmt w:val="decimal"/>
      <w:start w:val="2"/>
    </w:lvl>
  </w:abstractNum>
  <w:abstractNum w:abstractNumId="100">
    <w:nsid w:val="6F3C"/>
    <w:multiLevelType w:val="hybridMultilevel"/>
    <w:lvl w:ilvl="0">
      <w:lvlJc w:val="left"/>
      <w:lvlText w:val="-"/>
      <w:numFmt w:val="bullet"/>
      <w:start w:val="1"/>
    </w:lvl>
  </w:abstractNum>
  <w:abstractNum w:abstractNumId="101">
    <w:nsid w:val="6CF4"/>
    <w:multiLevelType w:val="hybridMultilevel"/>
    <w:lvl w:ilvl="0">
      <w:lvlJc w:val="left"/>
      <w:lvlText w:val="В"/>
      <w:numFmt w:val="bullet"/>
      <w:start w:val="1"/>
    </w:lvl>
  </w:abstractNum>
  <w:abstractNum w:abstractNumId="102">
    <w:nsid w:val="5F45"/>
    <w:multiLevelType w:val="hybridMultilevel"/>
    <w:lvl w:ilvl="0">
      <w:lvlJc w:val="left"/>
      <w:lvlText w:val="В"/>
      <w:numFmt w:val="bullet"/>
      <w:start w:val="1"/>
    </w:lvl>
  </w:abstractNum>
  <w:abstractNum w:abstractNumId="103">
    <w:nsid w:val="13D3"/>
    <w:multiLevelType w:val="hybridMultilevel"/>
    <w:lvl w:ilvl="0">
      <w:lvlJc w:val="left"/>
      <w:lvlText w:val="\endash "/>
      <w:numFmt w:val="bullet"/>
      <w:start w:val="1"/>
    </w:lvl>
  </w:abstractNum>
  <w:abstractNum w:abstractNumId="104">
    <w:nsid w:val="29D8"/>
    <w:multiLevelType w:val="hybridMultilevel"/>
    <w:lvl w:ilvl="0">
      <w:lvlJc w:val="left"/>
      <w:lvlText w:val="%1"/>
      <w:numFmt w:val="decimal"/>
      <w:start w:val="3"/>
    </w:lvl>
  </w:abstractNum>
  <w:abstractNum w:abstractNumId="105">
    <w:nsid w:val="A28"/>
    <w:multiLevelType w:val="hybridMultilevel"/>
    <w:lvl w:ilvl="0">
      <w:lvlJc w:val="left"/>
      <w:lvlText w:val="%1"/>
      <w:numFmt w:val="decimal"/>
      <w:start w:val="6"/>
    </w:lvl>
  </w:abstractNum>
  <w:abstractNum w:abstractNumId="106">
    <w:nsid w:val="9CE"/>
    <w:multiLevelType w:val="hybridMultilevel"/>
    <w:lvl w:ilvl="0">
      <w:lvlJc w:val="left"/>
      <w:lvlText w:val="%1."/>
      <w:numFmt w:val="decimal"/>
      <w:start w:val="2"/>
    </w:lvl>
  </w:abstractNum>
  <w:abstractNum w:abstractNumId="107">
    <w:nsid w:val="520B"/>
    <w:multiLevelType w:val="hybridMultilevel"/>
    <w:lvl w:ilvl="0">
      <w:lvlJc w:val="left"/>
      <w:lvlText w:val="В"/>
      <w:numFmt w:val="bullet"/>
      <w:start w:val="1"/>
    </w:lvl>
  </w:abstractNum>
  <w:abstractNum w:abstractNumId="108">
    <w:nsid w:val="68F5"/>
    <w:multiLevelType w:val="hybridMultilevel"/>
    <w:lvl w:ilvl="0">
      <w:lvlJc w:val="left"/>
      <w:lvlText w:val="о"/>
      <w:numFmt w:val="bullet"/>
      <w:start w:val="1"/>
    </w:lvl>
  </w:abstractNum>
  <w:abstractNum w:abstractNumId="109">
    <w:nsid w:val="45C5"/>
    <w:multiLevelType w:val="hybridMultilevel"/>
    <w:lvl w:ilvl="0">
      <w:lvlJc w:val="left"/>
      <w:lvlText w:val=""/>
      <w:numFmt w:val="bullet"/>
      <w:start w:val="1"/>
    </w:lvl>
  </w:abstractNum>
  <w:abstractNum w:abstractNumId="110">
    <w:nsid w:val="3960"/>
    <w:multiLevelType w:val="hybridMultilevel"/>
    <w:lvl w:ilvl="0">
      <w:lvlJc w:val="left"/>
      <w:lvlText w:val="в"/>
      <w:numFmt w:val="bullet"/>
      <w:start w:val="1"/>
    </w:lvl>
  </w:abstractNum>
  <w:abstractNum w:abstractNumId="111">
    <w:nsid w:val="3459"/>
    <w:multiLevelType w:val="hybridMultilevel"/>
    <w:lvl w:ilvl="0">
      <w:lvlJc w:val="left"/>
      <w:lvlText w:val="%1."/>
      <w:numFmt w:val="upperLetter"/>
      <w:start w:val="61"/>
    </w:lvl>
  </w:abstractNum>
  <w:abstractNum w:abstractNumId="112">
    <w:nsid w:val="263D"/>
    <w:multiLevelType w:val="hybridMultilevel"/>
    <w:lvl w:ilvl="0">
      <w:lvlJc w:val="left"/>
      <w:lvlText w:val="%1."/>
      <w:numFmt w:val="decimal"/>
      <w:start w:val="1"/>
    </w:lvl>
  </w:abstractNum>
  <w:abstractNum w:abstractNumId="113">
    <w:nsid w:val="3B97"/>
    <w:multiLevelType w:val="hybridMultilevel"/>
    <w:lvl w:ilvl="0">
      <w:lvlJc w:val="left"/>
      <w:lvlText w:val="•"/>
      <w:numFmt w:val="bullet"/>
      <w:start w:val="1"/>
    </w:lvl>
  </w:abstractNum>
  <w:abstractNum w:abstractNumId="114">
    <w:nsid w:val="4027"/>
    <w:multiLevelType w:val="hybridMultilevel"/>
    <w:lvl w:ilvl="0">
      <w:lvlJc w:val="left"/>
      <w:lvlText w:val="*"/>
      <w:numFmt w:val="bullet"/>
      <w:start w:val="1"/>
    </w:lvl>
    <w:lvl w:ilvl="1">
      <w:lvlJc w:val="left"/>
      <w:lvlText w:val="•"/>
      <w:numFmt w:val="bullet"/>
      <w:start w:val="1"/>
    </w:lvl>
  </w:abstractNum>
  <w:abstractNum w:abstractNumId="115">
    <w:nsid w:val="138A"/>
    <w:multiLevelType w:val="hybridMultilevel"/>
    <w:lvl w:ilvl="0">
      <w:lvlJc w:val="left"/>
      <w:lvlText w:val="%1."/>
      <w:numFmt w:val="decimal"/>
      <w:start w:val="2"/>
    </w:lvl>
  </w:abstractNum>
  <w:abstractNum w:abstractNumId="116">
    <w:nsid w:val="2959"/>
    <w:multiLevelType w:val="hybridMultilevel"/>
    <w:lvl w:ilvl="0">
      <w:lvlJc w:val="left"/>
      <w:lvlText w:val="в"/>
      <w:numFmt w:val="bullet"/>
      <w:start w:val="1"/>
    </w:lvl>
    <w:lvl w:ilvl="1">
      <w:lvlJc w:val="left"/>
      <w:lvlText w:val=""/>
      <w:numFmt w:val="bullet"/>
      <w:start w:val="1"/>
    </w:lvl>
  </w:abstractNum>
  <w:abstractNum w:abstractNumId="117">
    <w:nsid w:val="5E76"/>
    <w:multiLevelType w:val="hybridMultilevel"/>
    <w:lvl w:ilvl="0">
      <w:lvlJc w:val="left"/>
      <w:lvlText w:val="•"/>
      <w:numFmt w:val="bullet"/>
      <w:start w:val="1"/>
    </w:lvl>
  </w:abstractNum>
  <w:abstractNum w:abstractNumId="118">
    <w:nsid w:val="282D"/>
    <w:multiLevelType w:val="hybridMultilevel"/>
    <w:lvl w:ilvl="0">
      <w:lvlJc w:val="left"/>
      <w:lvlText w:val="•"/>
      <w:numFmt w:val="bullet"/>
      <w:start w:val="1"/>
    </w:lvl>
  </w:abstractNum>
  <w:abstractNum w:abstractNumId="119">
    <w:nsid w:val="69D0"/>
    <w:multiLevelType w:val="hybridMultilevel"/>
    <w:lvl w:ilvl="0">
      <w:lvlJc w:val="left"/>
      <w:lvlText w:val="•"/>
      <w:numFmt w:val="bullet"/>
      <w:start w:val="1"/>
    </w:lvl>
  </w:abstractNum>
  <w:abstractNum w:abstractNumId="120">
    <w:nsid w:val="7AC2"/>
    <w:multiLevelType w:val="hybridMultilevel"/>
    <w:lvl w:ilvl="0">
      <w:lvlJc w:val="left"/>
      <w:lvlText w:val="•"/>
      <w:numFmt w:val="bullet"/>
      <w:start w:val="1"/>
    </w:lvl>
  </w:abstractNum>
  <w:abstractNum w:abstractNumId="121">
    <w:nsid w:val="6FC9"/>
    <w:multiLevelType w:val="hybridMultilevel"/>
    <w:lvl w:ilvl="0">
      <w:lvlJc w:val="left"/>
      <w:lvlText w:val="•"/>
      <w:numFmt w:val="bullet"/>
      <w:start w:val="1"/>
    </w:lvl>
  </w:abstractNum>
  <w:abstractNum w:abstractNumId="122">
    <w:nsid w:val="5CCD"/>
    <w:multiLevelType w:val="hybridMultilevel"/>
    <w:lvl w:ilvl="0">
      <w:lvlJc w:val="left"/>
      <w:lvlText w:val="•"/>
      <w:numFmt w:val="bullet"/>
      <w:start w:val="1"/>
    </w:lvl>
  </w:abstractNum>
  <w:abstractNum w:abstractNumId="123">
    <w:nsid w:val="2668"/>
    <w:multiLevelType w:val="hybridMultilevel"/>
    <w:lvl w:ilvl="0">
      <w:lvlJc w:val="left"/>
      <w:lvlText w:val="•"/>
      <w:numFmt w:val="bullet"/>
      <w:start w:val="1"/>
    </w:lvl>
  </w:abstractNum>
  <w:abstractNum w:abstractNumId="124">
    <w:nsid w:val="78D4"/>
    <w:multiLevelType w:val="hybridMultilevel"/>
    <w:lvl w:ilvl="0">
      <w:lvlJc w:val="left"/>
      <w:lvlText w:val="•"/>
      <w:numFmt w:val="bullet"/>
      <w:start w:val="1"/>
    </w:lvl>
  </w:abstractNum>
  <w:abstractNum w:abstractNumId="125">
    <w:nsid w:val="1049"/>
    <w:multiLevelType w:val="hybridMultilevel"/>
    <w:lvl w:ilvl="0">
      <w:lvlJc w:val="left"/>
      <w:lvlText w:val="•"/>
      <w:numFmt w:val="bullet"/>
      <w:start w:val="1"/>
    </w:lvl>
  </w:abstractNum>
  <w:abstractNum w:abstractNumId="126">
    <w:nsid w:val="86A"/>
    <w:multiLevelType w:val="hybridMultilevel"/>
    <w:lvl w:ilvl="0">
      <w:lvlJc w:val="left"/>
      <w:lvlText w:val="•"/>
      <w:numFmt w:val="bullet"/>
      <w:start w:val="1"/>
    </w:lvl>
  </w:abstractNum>
  <w:abstractNum w:abstractNumId="127">
    <w:nsid w:val="6479"/>
    <w:multiLevelType w:val="hybridMultilevel"/>
    <w:lvl w:ilvl="0">
      <w:lvlJc w:val="left"/>
      <w:lvlText w:val="•"/>
      <w:numFmt w:val="bullet"/>
      <w:start w:val="1"/>
    </w:lvl>
  </w:abstractNum>
  <w:abstractNum w:abstractNumId="128">
    <w:nsid w:val="4325"/>
    <w:multiLevelType w:val="hybridMultilevel"/>
    <w:lvl w:ilvl="0">
      <w:lvlJc w:val="left"/>
      <w:lvlText w:val="•"/>
      <w:numFmt w:val="bullet"/>
      <w:start w:val="1"/>
    </w:lvl>
  </w:abstractNum>
  <w:abstractNum w:abstractNumId="129">
    <w:nsid w:val="4E08"/>
    <w:multiLevelType w:val="hybridMultilevel"/>
    <w:lvl w:ilvl="0">
      <w:lvlJc w:val="left"/>
      <w:lvlText w:val="•"/>
      <w:numFmt w:val="bullet"/>
      <w:start w:val="1"/>
    </w:lvl>
  </w:abstractNum>
  <w:abstractNum w:abstractNumId="130">
    <w:nsid w:val="7A61"/>
    <w:multiLevelType w:val="hybridMultilevel"/>
    <w:lvl w:ilvl="0">
      <w:lvlJc w:val="left"/>
      <w:lvlText w:val="•"/>
      <w:numFmt w:val="bullet"/>
      <w:start w:val="1"/>
    </w:lvl>
  </w:abstractNum>
  <w:abstractNum w:abstractNumId="131">
    <w:nsid w:val="940"/>
    <w:multiLevelType w:val="hybridMultilevel"/>
    <w:lvl w:ilvl="0">
      <w:lvlJc w:val="left"/>
      <w:lvlText w:val="•"/>
      <w:numFmt w:val="bullet"/>
      <w:start w:val="1"/>
    </w:lvl>
  </w:abstractNum>
  <w:abstractNum w:abstractNumId="132">
    <w:nsid w:val="7014"/>
    <w:multiLevelType w:val="hybridMultilevel"/>
    <w:lvl w:ilvl="0">
      <w:lvlJc w:val="left"/>
      <w:lvlText w:val="•"/>
      <w:numFmt w:val="bullet"/>
      <w:start w:val="1"/>
    </w:lvl>
  </w:abstractNum>
  <w:abstractNum w:abstractNumId="133">
    <w:nsid w:val="53B1"/>
    <w:multiLevelType w:val="hybridMultilevel"/>
    <w:lvl w:ilvl="0">
      <w:lvlJc w:val="left"/>
      <w:lvlText w:val="•"/>
      <w:numFmt w:val="bullet"/>
      <w:start w:val="1"/>
    </w:lvl>
  </w:abstractNum>
  <w:abstractNum w:abstractNumId="134">
    <w:nsid w:val="293B"/>
    <w:multiLevelType w:val="hybridMultilevel"/>
    <w:lvl w:ilvl="0">
      <w:lvlJc w:val="left"/>
      <w:lvlText w:val="%1"/>
      <w:numFmt w:val="decimal"/>
      <w:start w:val="700"/>
    </w:lvl>
  </w:abstractNum>
  <w:abstractNum w:abstractNumId="135">
    <w:nsid w:val="D6A"/>
    <w:multiLevelType w:val="hybridMultilevel"/>
    <w:lvl w:ilvl="0">
      <w:lvlJc w:val="left"/>
      <w:lvlText w:val="О"/>
      <w:numFmt w:val="bullet"/>
      <w:start w:val="1"/>
    </w:lvl>
  </w:abstractNum>
  <w:abstractNum w:abstractNumId="136">
    <w:nsid w:val="40A5"/>
    <w:multiLevelType w:val="hybridMultilevel"/>
    <w:lvl w:ilvl="0">
      <w:lvlJc w:val="left"/>
      <w:lvlText w:val="%1."/>
      <w:numFmt w:val="decimal"/>
      <w:start w:val="1"/>
    </w:lvl>
  </w:abstractNum>
  <w:abstractNum w:abstractNumId="137">
    <w:nsid w:val="1D11"/>
    <w:multiLevelType w:val="hybridMultilevel"/>
    <w:lvl w:ilvl="0">
      <w:lvlJc w:val="left"/>
      <w:lvlText w:val="с"/>
      <w:numFmt w:val="bullet"/>
      <w:start w:val="1"/>
    </w:lvl>
  </w:abstractNum>
  <w:abstractNum w:abstractNumId="138">
    <w:nsid w:val="2528"/>
    <w:multiLevelType w:val="hybridMultilevel"/>
    <w:lvl w:ilvl="0">
      <w:lvlJc w:val="left"/>
      <w:lvlText w:val="с"/>
      <w:numFmt w:val="bullet"/>
      <w:start w:val="1"/>
    </w:lvl>
    <w:lvl w:ilvl="1">
      <w:lvlJc w:val="left"/>
      <w:lvlText w:val=""/>
      <w:numFmt w:val="bullet"/>
      <w:start w:val="1"/>
    </w:lvl>
  </w:abstractNum>
  <w:abstractNum w:abstractNumId="139">
    <w:nsid w:val="75C1"/>
    <w:multiLevelType w:val="hybridMultilevel"/>
    <w:lvl w:ilvl="0">
      <w:lvlJc w:val="left"/>
      <w:lvlText w:val=""/>
      <w:numFmt w:val="bullet"/>
      <w:start w:val="1"/>
    </w:lvl>
    <w:lvl w:ilvl="1">
      <w:lvlJc w:val="left"/>
      <w:lvlText w:val=""/>
      <w:numFmt w:val="bullet"/>
      <w:start w:val="1"/>
    </w:lvl>
  </w:abstractNum>
  <w:abstractNum w:abstractNumId="140">
    <w:nsid w:val="468C"/>
    <w:multiLevelType w:val="hybridMultilevel"/>
    <w:lvl w:ilvl="0">
      <w:lvlJc w:val="left"/>
      <w:lvlText w:val=""/>
      <w:numFmt w:val="bullet"/>
      <w:start w:val="1"/>
    </w:lvl>
  </w:abstractNum>
  <w:abstractNum w:abstractNumId="141">
    <w:nsid w:val="54D6"/>
    <w:multiLevelType w:val="hybridMultilevel"/>
    <w:lvl w:ilvl="0">
      <w:lvlJc w:val="left"/>
      <w:lvlText w:val="-"/>
      <w:numFmt w:val="bullet"/>
      <w:start w:val="1"/>
    </w:lvl>
  </w:abstractNum>
  <w:abstractNum w:abstractNumId="142">
    <w:nsid w:val="EA9"/>
    <w:multiLevelType w:val="hybridMultilevel"/>
    <w:lvl w:ilvl="0">
      <w:lvlJc w:val="left"/>
      <w:lvlText w:val="В"/>
      <w:numFmt w:val="bullet"/>
      <w:start w:val="1"/>
    </w:lvl>
  </w:abstractNum>
  <w:abstractNum w:abstractNumId="143">
    <w:nsid w:val="3F0B"/>
    <w:multiLevelType w:val="hybridMultilevel"/>
    <w:lvl w:ilvl="0">
      <w:lvlJc w:val="left"/>
      <w:lvlText w:val="%1."/>
      <w:numFmt w:val="decimal"/>
      <w:start w:val="1"/>
    </w:lvl>
  </w:abstractNum>
  <w:abstractNum w:abstractNumId="144">
    <w:nsid w:val="3087"/>
    <w:multiLevelType w:val="hybridMultilevel"/>
    <w:lvl w:ilvl="0">
      <w:lvlJc w:val="left"/>
      <w:lvlText w:val="%1."/>
      <w:numFmt w:val="decimal"/>
      <w:start w:val="4"/>
    </w:lvl>
  </w:abstractNum>
  <w:abstractNum w:abstractNumId="145">
    <w:nsid w:val="3F97"/>
    <w:multiLevelType w:val="hybridMultilevel"/>
    <w:lvl w:ilvl="0">
      <w:lvlJc w:val="left"/>
      <w:lvlText w:val="%1."/>
      <w:numFmt w:val="decimal"/>
      <w:start w:val="11"/>
    </w:lvl>
  </w:abstractNum>
  <w:abstractNum w:abstractNumId="146">
    <w:nsid w:val="658C"/>
    <w:multiLevelType w:val="hybridMultilevel"/>
    <w:lvl w:ilvl="0">
      <w:lvlJc w:val="left"/>
      <w:lvlText w:val="В"/>
      <w:numFmt w:val="bullet"/>
      <w:start w:val="1"/>
    </w:lvl>
  </w:abstractNum>
  <w:abstractNum w:abstractNumId="147">
    <w:nsid w:val="412F"/>
    <w:multiLevelType w:val="hybridMultilevel"/>
    <w:lvl w:ilvl="0">
      <w:lvlJc w:val="left"/>
      <w:lvlText w:val="%1."/>
      <w:numFmt w:val="decimal"/>
      <w:start w:val="1"/>
    </w:lvl>
  </w:abstractNum>
  <w:abstractNum w:abstractNumId="148">
    <w:nsid w:val="30F1"/>
    <w:multiLevelType w:val="hybridMultilevel"/>
    <w:lvl w:ilvl="0">
      <w:lvlJc w:val="left"/>
      <w:lvlText w:val="%1."/>
      <w:numFmt w:val="decimal"/>
      <w:start w:val="4"/>
    </w:lvl>
  </w:abstractNum>
  <w:abstractNum w:abstractNumId="149">
    <w:nsid w:val="5815"/>
    <w:multiLevelType w:val="hybridMultilevel"/>
    <w:lvl w:ilvl="0">
      <w:lvlJc w:val="left"/>
      <w:lvlText w:val="•"/>
      <w:numFmt w:val="bullet"/>
      <w:start w:val="1"/>
    </w:lvl>
  </w:abstractNum>
  <w:abstractNum w:abstractNumId="150">
    <w:nsid w:val="441D"/>
    <w:multiLevelType w:val="hybridMultilevel"/>
    <w:lvl w:ilvl="0">
      <w:lvlJc w:val="left"/>
      <w:lvlText w:val="%1."/>
      <w:numFmt w:val="decimal"/>
      <w:start w:val="3"/>
    </w:lvl>
  </w:abstractNum>
  <w:abstractNum w:abstractNumId="151">
    <w:nsid w:val="4D9A"/>
    <w:multiLevelType w:val="hybridMultilevel"/>
    <w:lvl w:ilvl="0">
      <w:lvlJc w:val="left"/>
      <w:lvlText w:val="•"/>
      <w:numFmt w:val="bullet"/>
      <w:start w:val="1"/>
    </w:lvl>
  </w:abstractNum>
  <w:abstractNum w:abstractNumId="152">
    <w:nsid w:val="3295"/>
    <w:multiLevelType w:val="hybridMultilevel"/>
    <w:lvl w:ilvl="0">
      <w:lvlJc w:val="left"/>
      <w:lvlText w:val="-"/>
      <w:numFmt w:val="bullet"/>
      <w:start w:val="1"/>
    </w:lvl>
  </w:abstractNum>
  <w:abstractNum w:abstractNumId="153">
    <w:nsid w:val="C1"/>
    <w:multiLevelType w:val="hybridMultilevel"/>
    <w:lvl w:ilvl="0">
      <w:lvlJc w:val="left"/>
      <w:lvlText w:val="%1."/>
      <w:numFmt w:val="decimal"/>
      <w:start w:val="4"/>
    </w:lvl>
  </w:abstractNum>
  <w:abstractNum w:abstractNumId="154">
    <w:nsid w:val="5A9B"/>
    <w:multiLevelType w:val="hybridMultilevel"/>
    <w:lvl w:ilvl="0">
      <w:lvlJc w:val="left"/>
      <w:lvlText w:val="-"/>
      <w:numFmt w:val="bullet"/>
      <w:start w:val="1"/>
    </w:lvl>
  </w:abstractNum>
  <w:abstractNum w:abstractNumId="155">
    <w:nsid w:val="CE1"/>
    <w:multiLevelType w:val="hybridMultilevel"/>
    <w:lvl w:ilvl="0">
      <w:lvlJc w:val="left"/>
      <w:lvlText w:val="в"/>
      <w:numFmt w:val="bullet"/>
      <w:start w:val="1"/>
    </w:lvl>
  </w:abstractNum>
  <w:abstractNum w:abstractNumId="156">
    <w:nsid w:val="4FC0"/>
    <w:multiLevelType w:val="hybridMultilevel"/>
    <w:lvl w:ilvl="0">
      <w:lvlJc w:val="left"/>
      <w:lvlText w:val="•"/>
      <w:numFmt w:val="bullet"/>
      <w:start w:val="1"/>
    </w:lvl>
  </w:abstractNum>
  <w:abstractNum w:abstractNumId="157">
    <w:nsid w:val="6E7E"/>
    <w:multiLevelType w:val="hybridMultilevel"/>
    <w:lvl w:ilvl="0">
      <w:lvlJc w:val="left"/>
      <w:lvlText w:val="•"/>
      <w:numFmt w:val="bullet"/>
      <w:start w:val="1"/>
    </w:lvl>
  </w:abstractNum>
  <w:abstractNum w:abstractNumId="158">
    <w:nsid w:val="3EE9"/>
    <w:multiLevelType w:val="hybridMultilevel"/>
    <w:lvl w:ilvl="0">
      <w:lvlJc w:val="left"/>
      <w:lvlText w:val="•"/>
      <w:numFmt w:val="bullet"/>
      <w:start w:val="1"/>
    </w:lvl>
  </w:abstractNum>
  <w:abstractNum w:abstractNumId="159">
    <w:nsid w:val="5FA8"/>
    <w:multiLevelType w:val="hybridMultilevel"/>
    <w:lvl w:ilvl="0">
      <w:lvlJc w:val="left"/>
      <w:lvlText w:val="•"/>
      <w:numFmt w:val="bullet"/>
      <w:start w:val="1"/>
    </w:lvl>
  </w:abstractNum>
  <w:abstractNum w:abstractNumId="160">
    <w:nsid w:val="3F9A"/>
    <w:multiLevelType w:val="hybridMultilevel"/>
    <w:lvl w:ilvl="0">
      <w:lvlJc w:val="left"/>
      <w:lvlText w:val="В"/>
      <w:numFmt w:val="bullet"/>
      <w:start w:val="1"/>
    </w:lvl>
  </w:abstractNum>
  <w:abstractNum w:abstractNumId="161">
    <w:nsid w:val="30A7"/>
    <w:multiLevelType w:val="hybridMultilevel"/>
    <w:lvl w:ilvl="0">
      <w:lvlJc w:val="left"/>
      <w:lvlText w:val="В"/>
      <w:numFmt w:val="bullet"/>
      <w:start w:val="1"/>
    </w:lvl>
    <w:lvl w:ilvl="1">
      <w:lvlJc w:val="left"/>
      <w:lvlText w:val=""/>
      <w:numFmt w:val="bullet"/>
      <w:start w:val="1"/>
    </w:lvl>
  </w:abstractNum>
  <w:abstractNum w:abstractNumId="162">
    <w:nsid w:val="6486"/>
    <w:multiLevelType w:val="hybridMultilevel"/>
    <w:lvl w:ilvl="0">
      <w:lvlJc w:val="left"/>
      <w:lvlText w:val="%1."/>
      <w:numFmt w:val="decimal"/>
      <w:start w:val="1"/>
    </w:lvl>
  </w:abstractNum>
  <w:abstractNum w:abstractNumId="163">
    <w:nsid w:val="46C2"/>
    <w:multiLevelType w:val="hybridMultilevel"/>
    <w:lvl w:ilvl="0">
      <w:lvlJc w:val="left"/>
      <w:lvlText w:val="\endash "/>
      <w:numFmt w:val="bullet"/>
      <w:start w:val="1"/>
    </w:lvl>
    <w:lvl w:ilvl="1">
      <w:lvlJc w:val="left"/>
      <w:lvlText w:val="%2."/>
      <w:numFmt w:val="decimal"/>
      <w:start w:val="1"/>
    </w:lvl>
  </w:abstractNum>
  <w:abstractNum w:abstractNumId="164">
    <w:nsid w:val="2DB5"/>
    <w:multiLevelType w:val="hybridMultilevel"/>
    <w:lvl w:ilvl="0">
      <w:lvlJc w:val="left"/>
      <w:lvlText w:val="%1."/>
      <w:numFmt w:val="decimal"/>
      <w:start w:val="2"/>
    </w:lvl>
  </w:abstractNum>
  <w:abstractNum w:abstractNumId="165">
    <w:nsid w:val="7A54"/>
    <w:multiLevelType w:val="hybridMultilevel"/>
    <w:lvl w:ilvl="0">
      <w:lvlJc w:val="left"/>
      <w:lvlText w:val="%1."/>
      <w:numFmt w:val="decimal"/>
      <w:start w:val="3"/>
    </w:lvl>
  </w:abstractNum>
  <w:abstractNum w:abstractNumId="166">
    <w:nsid w:val="50BF"/>
    <w:multiLevelType w:val="hybridMultilevel"/>
    <w:lvl w:ilvl="0">
      <w:lvlJc w:val="left"/>
      <w:lvlText w:val="%1."/>
      <w:numFmt w:val="decimal"/>
      <w:start w:val="4"/>
    </w:lvl>
  </w:abstractNum>
  <w:abstractNum w:abstractNumId="167">
    <w:nsid w:val="169A"/>
    <w:multiLevelType w:val="hybridMultilevel"/>
    <w:lvl w:ilvl="0">
      <w:lvlJc w:val="left"/>
      <w:lvlText w:val="-"/>
      <w:numFmt w:val="bullet"/>
      <w:start w:val="1"/>
    </w:lvl>
  </w:abstractNum>
  <w:abstractNum w:abstractNumId="168">
    <w:nsid w:val="2FE7"/>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png" />
  <Relationship Id="rId11" Type="http://schemas.openxmlformats.org/officeDocument/2006/relationships/image" Target="media/image2.jpeg" />
  <Relationship Id="rId12" Type="http://schemas.openxmlformats.org/officeDocument/2006/relationships/image" Target="media/image3.png" />
  <Relationship Id="rId13" Type="http://schemas.openxmlformats.org/officeDocument/2006/relationships/image" Target="media/image4.jpeg" />
  <Relationship Id="rId14" Type="http://schemas.openxmlformats.org/officeDocument/2006/relationships/image" Target="media/image5.pn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 Id="rId24" Type="http://schemas.openxmlformats.org/officeDocument/2006/relationships/image" Target="media/image15.jpeg" />
  <Relationship Id="rId25" Type="http://schemas.openxmlformats.org/officeDocument/2006/relationships/image" Target="media/image16.jpeg" />
  <Relationship Id="rId26" Type="http://schemas.openxmlformats.org/officeDocument/2006/relationships/image" Target="media/image17.jpeg" />
  <Relationship Id="rId27" Type="http://schemas.openxmlformats.org/officeDocument/2006/relationships/image" Target="media/image18.jpeg" />
  <Relationship Id="rId28" Type="http://schemas.openxmlformats.org/officeDocument/2006/relationships/image" Target="media/image19.jpeg" />
  <Relationship Id="rId29" Type="http://schemas.openxmlformats.org/officeDocument/2006/relationships/image" Target="media/image20.jpeg" />
  <Relationship Id="rId30" Type="http://schemas.openxmlformats.org/officeDocument/2006/relationships/image" Target="media/image21.jpeg" />
  <Relationship Id="rId31" Type="http://schemas.openxmlformats.org/officeDocument/2006/relationships/image" Target="media/image22.jpeg" />
  <Relationship Id="rId32" Type="http://schemas.openxmlformats.org/officeDocument/2006/relationships/image" Target="media/image23.jpeg" />
  <Relationship Id="rId33" Type="http://schemas.openxmlformats.org/officeDocument/2006/relationships/image" Target="media/image24.jpeg" />
  <Relationship Id="rId34" Type="http://schemas.openxmlformats.org/officeDocument/2006/relationships/image" Target="media/image25.jpeg" />
  <Relationship Id="rId35" Type="http://schemas.openxmlformats.org/officeDocument/2006/relationships/image" Target="media/image26.jpeg" />
  <Relationship Id="rId36" Type="http://schemas.openxmlformats.org/officeDocument/2006/relationships/image" Target="media/image27.jpeg" />
  <Relationship Id="rId37" Type="http://schemas.openxmlformats.org/officeDocument/2006/relationships/image" Target="media/image28.jpeg" />
  <Relationship Id="rId38" Type="http://schemas.openxmlformats.org/officeDocument/2006/relationships/image" Target="media/image29.jpeg" />
  <Relationship Id="rId39" Type="http://schemas.openxmlformats.org/officeDocument/2006/relationships/image" Target="media/image30.jpeg" />
  <Relationship Id="rId40" Type="http://schemas.openxmlformats.org/officeDocument/2006/relationships/image" Target="media/image31.jpeg" />
  <Relationship Id="rId41" Type="http://schemas.openxmlformats.org/officeDocument/2006/relationships/image" Target="media/image32.jpeg" />
  <Relationship Id="rId42" Type="http://schemas.openxmlformats.org/officeDocument/2006/relationships/image" Target="media/image33.jpeg" />
  <Relationship Id="rId43" Type="http://schemas.openxmlformats.org/officeDocument/2006/relationships/image" Target="media/image34.jpeg" />
  <Relationship Id="rId44" Type="http://schemas.openxmlformats.org/officeDocument/2006/relationships/image" Target="media/image35.jpeg" />
  <Relationship Id="rId45" Type="http://schemas.openxmlformats.org/officeDocument/2006/relationships/image" Target="media/image36.jpeg" />
  <Relationship Id="rId46" Type="http://schemas.openxmlformats.org/officeDocument/2006/relationships/image" Target="media/image37.jpeg" />
  <Relationship Id="rId47" Type="http://schemas.openxmlformats.org/officeDocument/2006/relationships/image" Target="media/image38.jpeg" />
  <Relationship Id="rId48" Type="http://schemas.openxmlformats.org/officeDocument/2006/relationships/image" Target="media/image39.jpeg" />
  <Relationship Id="rId49" Type="http://schemas.openxmlformats.org/officeDocument/2006/relationships/image" Target="media/image40.jpeg" />
  <Relationship Id="rId50" Type="http://schemas.openxmlformats.org/officeDocument/2006/relationships/image" Target="media/image41.jpeg" />
  <Relationship Id="rId51" Type="http://schemas.openxmlformats.org/officeDocument/2006/relationships/image" Target="media/image42.jpeg" />
  <Relationship Id="rId52" Type="http://schemas.openxmlformats.org/officeDocument/2006/relationships/image" Target="media/image43.jpeg" />
  <Relationship Id="rId53" Type="http://schemas.openxmlformats.org/officeDocument/2006/relationships/image" Target="media/image44.jpeg" />
  <Relationship Id="rId54" Type="http://schemas.openxmlformats.org/officeDocument/2006/relationships/image" Target="media/image45.jpeg" />
  <Relationship Id="rId55" Type="http://schemas.openxmlformats.org/officeDocument/2006/relationships/image" Target="media/image46.jpeg" />
  <Relationship Id="rId56" Type="http://schemas.openxmlformats.org/officeDocument/2006/relationships/image" Target="media/image47.jpeg" />
  <Relationship Id="rId57" Type="http://schemas.openxmlformats.org/officeDocument/2006/relationships/image" Target="media/image48.jpeg" />
  <Relationship Id="rId58" Type="http://schemas.openxmlformats.org/officeDocument/2006/relationships/image" Target="media/image49.jpeg" />
  <Relationship Id="rId59" Type="http://schemas.openxmlformats.org/officeDocument/2006/relationships/image" Target="media/image50.jpeg" />
  <Relationship Id="rId60" Type="http://schemas.openxmlformats.org/officeDocument/2006/relationships/image" Target="media/image51.png" />
  <Relationship Id="rId61" Type="http://schemas.openxmlformats.org/officeDocument/2006/relationships/image" Target="media/image52.jpeg" />
  <Relationship Id="rId62" Type="http://schemas.openxmlformats.org/officeDocument/2006/relationships/image" Target="media/image53.png" />
  <Relationship Id="rId63" Type="http://schemas.openxmlformats.org/officeDocument/2006/relationships/image" Target="media/image54.png" />
  <Relationship Id="rId64" Type="http://schemas.openxmlformats.org/officeDocument/2006/relationships/image" Target="media/image55.png" />
  <Relationship Id="rId65" Type="http://schemas.openxmlformats.org/officeDocument/2006/relationships/image" Target="media/image56.jpeg" />
  <Relationship Id="rId66" Type="http://schemas.openxmlformats.org/officeDocument/2006/relationships/image" Target="media/image57.jpeg" />
  <Relationship Id="rId67" Type="http://schemas.openxmlformats.org/officeDocument/2006/relationships/image" Target="media/image58.jpeg" />
  <Relationship Id="rId68" Type="http://schemas.openxmlformats.org/officeDocument/2006/relationships/image" Target="media/image59.jpeg" />
  <Relationship Id="rId69" Type="http://schemas.openxmlformats.org/officeDocument/2006/relationships/image" Target="media/image60.jpeg" />
  <Relationship Id="rId70" Type="http://schemas.openxmlformats.org/officeDocument/2006/relationships/image" Target="media/image61.jpeg" />
  <Relationship Id="rId71" Type="http://schemas.openxmlformats.org/officeDocument/2006/relationships/image" Target="media/image62.jpeg" />
  <Relationship Id="rId72" Type="http://schemas.openxmlformats.org/officeDocument/2006/relationships/image" Target="media/image63.jpeg" />
  <Relationship Id="rId73" Type="http://schemas.openxmlformats.org/officeDocument/2006/relationships/image" Target="media/image64.png" />
  <Relationship Id="rId74" Type="http://schemas.openxmlformats.org/officeDocument/2006/relationships/image" Target="media/image65.png" />
  <Relationship Id="rId75" Type="http://schemas.openxmlformats.org/officeDocument/2006/relationships/image" Target="media/image66.jpeg" />
  <Relationship Id="rId76" Type="http://schemas.openxmlformats.org/officeDocument/2006/relationships/image" Target="media/image67.jpeg" />
  <Relationship Id="rId77" Type="http://schemas.openxmlformats.org/officeDocument/2006/relationships/image" Target="media/image68.png" />
  <Relationship Id="rId78" Type="http://schemas.openxmlformats.org/officeDocument/2006/relationships/image" Target="media/image69.jpeg" />
  <Relationship Id="rId79" Type="http://schemas.openxmlformats.org/officeDocument/2006/relationships/image" Target="media/image70.jpeg" />
  <Relationship Id="rId80" Type="http://schemas.openxmlformats.org/officeDocument/2006/relationships/image" Target="media/image71.jpeg" />
  <Relationship Id="rId81" Type="http://schemas.openxmlformats.org/officeDocument/2006/relationships/image" Target="media/image72.png" />
  <Relationship Id="rId82" Type="http://schemas.openxmlformats.org/officeDocument/2006/relationships/image" Target="media/image73.jpeg" />
  <Relationship Id="rId83" Type="http://schemas.openxmlformats.org/officeDocument/2006/relationships/image" Target="media/image74.jpeg" />
  <Relationship Id="rId84" Type="http://schemas.openxmlformats.org/officeDocument/2006/relationships/image" Target="media/image75.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2021-02-19T01:26:44Z</dcterms:created>
  <dcterms:modified xsi:type="dcterms:W3CDTF">2021-02-19T01:26:44Z</dcterms:modified>
</cp:coreProperties>
</file>

<file path=docProps/custom.xml><?xml version="1.0" encoding="utf-8"?>
<Properties xmlns:vt="http://schemas.openxmlformats.org/officeDocument/2006/docPropsVTypes" xmlns="http://schemas.openxmlformats.org/officeDocument/2006/custom-properties"/>
</file>